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4" w:line="224" w:lineRule="auto"/>
        <w:rPr>
          <w:rFonts w:hint="eastAsia" w:ascii="黑体" w:hAnsi="黑体" w:eastAsia="黑体" w:cs="黑体"/>
          <w:spacing w:val="8"/>
          <w:sz w:val="32"/>
          <w:szCs w:val="32"/>
        </w:rPr>
      </w:pPr>
      <w:r>
        <w:rPr>
          <w:rFonts w:hint="eastAsia" w:ascii="黑体" w:hAnsi="黑体" w:eastAsia="黑体" w:cs="黑体"/>
          <w:spacing w:val="8"/>
          <w:sz w:val="32"/>
          <w:szCs w:val="32"/>
        </w:rPr>
        <w:t>附件3：</w:t>
      </w:r>
    </w:p>
    <w:p>
      <w:pPr>
        <w:spacing w:before="42" w:line="317" w:lineRule="auto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云南省嵩明</w:t>
      </w:r>
      <w:r>
        <w:rPr>
          <w:rFonts w:hint="eastAsia" w:ascii="方正小标宋简体" w:eastAsia="方正小标宋简体"/>
          <w:sz w:val="44"/>
          <w:szCs w:val="44"/>
        </w:rPr>
        <w:t>县烟草专卖局雪茄烟专营店零售点合理布局公示表</w:t>
      </w:r>
    </w:p>
    <w:p>
      <w:pPr>
        <w:ind w:firstLine="420" w:firstLineChars="200"/>
      </w:pPr>
      <w:r>
        <w:rPr>
          <w:rFonts w:hint="eastAsia"/>
        </w:rPr>
        <w:t>单位：</w:t>
      </w:r>
      <w:r>
        <w:rPr>
          <w:rFonts w:hint="eastAsia" w:ascii="宋体" w:hAnsi="宋体" w:cs="宋体"/>
          <w:lang w:eastAsia="zh-CN"/>
        </w:rPr>
        <w:t>嵩明</w:t>
      </w:r>
      <w:r>
        <w:rPr>
          <w:rFonts w:hint="eastAsia" w:ascii="宋体" w:hAnsi="宋体" w:cs="宋体"/>
        </w:rPr>
        <w:t>烟草专卖局</w:t>
      </w:r>
      <w:r>
        <w:rPr>
          <w:rFonts w:hint="eastAsia"/>
        </w:rPr>
        <w:t>（盖章）                                                         公示时间：</w:t>
      </w:r>
      <w:r>
        <w:t>XX年XX月XX日</w:t>
      </w:r>
      <w:r>
        <w:rPr>
          <w:rFonts w:hint="eastAsia"/>
        </w:rPr>
        <w:t>-</w:t>
      </w:r>
      <w:r>
        <w:t>XX年XX月XX日</w:t>
      </w:r>
    </w:p>
    <w:tbl>
      <w:tblPr>
        <w:tblStyle w:val="7"/>
        <w:tblpPr w:leftFromText="180" w:rightFromText="180" w:vertAnchor="text" w:horzAnchor="page" w:tblpX="1437" w:tblpY="151"/>
        <w:tblOverlap w:val="never"/>
        <w:tblW w:w="5020" w:type="pct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929"/>
        <w:gridCol w:w="1767"/>
        <w:gridCol w:w="1316"/>
        <w:gridCol w:w="1773"/>
        <w:gridCol w:w="2079"/>
        <w:gridCol w:w="416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2143" w:type="pct"/>
            <w:gridSpan w:val="3"/>
            <w:tcBorders>
              <w:top w:val="single" w:color="auto" w:sz="4" w:space="0"/>
            </w:tcBorders>
            <w:noWrap w:val="0"/>
            <w:vAlign w:val="center"/>
          </w:tcPr>
          <w:p>
            <w:pPr>
              <w:ind w:left="241" w:hanging="240" w:hangingChars="100"/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数量情况</w:t>
            </w:r>
          </w:p>
        </w:tc>
        <w:tc>
          <w:tcPr>
            <w:tcW w:w="1373" w:type="pct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ind w:left="241" w:hanging="240" w:hangingChars="100"/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其他情况</w:t>
            </w:r>
          </w:p>
        </w:tc>
        <w:tc>
          <w:tcPr>
            <w:tcW w:w="1483" w:type="pct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19" w:right="80" w:rightChars="38" w:hanging="19" w:hangingChars="8"/>
              <w:jc w:val="center"/>
              <w:rPr>
                <w:rFonts w:ascii="宋体" w:hAnsi="宋体" w:cs="宋体"/>
                <w:b/>
                <w:bCs/>
                <w:spacing w:val="-1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pacing w:val="-1"/>
                <w:sz w:val="24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1044" w:type="pct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总量规划数</w:t>
            </w:r>
          </w:p>
          <w:p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pacing w:val="-1"/>
                <w:sz w:val="22"/>
                <w:szCs w:val="22"/>
              </w:rPr>
              <w:t>（个）</w:t>
            </w:r>
          </w:p>
        </w:tc>
        <w:tc>
          <w:tcPr>
            <w:tcW w:w="630" w:type="pct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当前实际数</w:t>
            </w:r>
          </w:p>
          <w:p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（个）</w:t>
            </w:r>
          </w:p>
        </w:tc>
        <w:tc>
          <w:tcPr>
            <w:tcW w:w="469" w:type="pct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当前余量</w:t>
            </w:r>
          </w:p>
          <w:p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（个）</w:t>
            </w:r>
          </w:p>
        </w:tc>
        <w:tc>
          <w:tcPr>
            <w:tcW w:w="632" w:type="pct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零售点间距（米）</w:t>
            </w:r>
          </w:p>
        </w:tc>
        <w:tc>
          <w:tcPr>
            <w:tcW w:w="740" w:type="pct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其他条件描述</w:t>
            </w:r>
          </w:p>
        </w:tc>
        <w:tc>
          <w:tcPr>
            <w:tcW w:w="1483" w:type="pct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1044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（</w:t>
            </w:r>
            <w:r>
              <w:rPr>
                <w:rFonts w:hint="eastAsia" w:ascii="宋体" w:hAnsi="宋体" w:cs="宋体"/>
                <w:sz w:val="22"/>
                <w:szCs w:val="22"/>
                <w:lang w:eastAsia="zh-CN"/>
              </w:rPr>
              <w:t>增长量</w:t>
            </w:r>
            <w:r>
              <w:rPr>
                <w:rFonts w:hint="eastAsia" w:ascii="宋体" w:hAnsi="宋体" w:cs="宋体"/>
                <w:sz w:val="22"/>
                <w:szCs w:val="22"/>
              </w:rPr>
              <w:t>不超过上季度末本辖区实有雪茄烟专营零售点总量的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sz w:val="22"/>
                <w:szCs w:val="22"/>
              </w:rPr>
              <w:t>%）</w:t>
            </w:r>
          </w:p>
        </w:tc>
        <w:tc>
          <w:tcPr>
            <w:tcW w:w="630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469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bookmarkStart w:id="0" w:name="_GoBack"/>
            <w:bookmarkEnd w:id="0"/>
          </w:p>
        </w:tc>
        <w:tc>
          <w:tcPr>
            <w:tcW w:w="632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0</w:t>
            </w:r>
          </w:p>
        </w:tc>
        <w:tc>
          <w:tcPr>
            <w:tcW w:w="740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483" w:type="pct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</w:tr>
    </w:tbl>
    <w:p>
      <w:pPr>
        <w:spacing w:before="42" w:line="219" w:lineRule="auto"/>
        <w:rPr>
          <w:rFonts w:ascii="宋体" w:hAnsi="宋体" w:cs="宋体"/>
          <w:spacing w:val="-1"/>
        </w:rPr>
      </w:pPr>
      <w:r>
        <w:rPr>
          <w:rFonts w:ascii="宋体" w:hAnsi="宋体" w:cs="宋体"/>
          <w:spacing w:val="-1"/>
        </w:rPr>
        <w:t>备注：</w:t>
      </w:r>
    </w:p>
    <w:p>
      <w:pPr>
        <w:spacing w:before="42" w:line="219" w:lineRule="auto"/>
        <w:ind w:firstLine="416" w:firstLineChars="200"/>
        <w:rPr>
          <w:rFonts w:ascii="宋体" w:hAnsi="宋体" w:cs="宋体"/>
          <w:spacing w:val="-1"/>
        </w:rPr>
      </w:pPr>
      <w:r>
        <w:rPr>
          <w:rFonts w:hint="eastAsia" w:ascii="宋体" w:hAnsi="宋体" w:cs="宋体"/>
          <w:spacing w:val="-1"/>
        </w:rPr>
        <w:t>1.本公示表的数据根据本县（市、区）零售点布局规划实行定期评价、动态管理。</w:t>
      </w:r>
    </w:p>
    <w:p>
      <w:pPr>
        <w:spacing w:before="42" w:line="219" w:lineRule="auto"/>
        <w:ind w:left="420" w:leftChars="200"/>
        <w:rPr>
          <w:rFonts w:ascii="宋体" w:hAnsi="宋体" w:cs="宋体"/>
          <w:spacing w:val="-1"/>
        </w:rPr>
      </w:pPr>
      <w:r>
        <w:rPr>
          <w:rFonts w:hint="eastAsia" w:ascii="宋体" w:hAnsi="宋体" w:cs="宋体"/>
          <w:spacing w:val="-1"/>
        </w:rPr>
        <w:t>2.每季度根据经济发展、城市和乡村建设、市场形势等变化情况对本表中的数据进行动态调整，规划数相应进行动态更新，以每季度最后一次公示的数据为准。</w:t>
      </w:r>
    </w:p>
    <w:p>
      <w:pPr>
        <w:spacing w:before="42" w:line="219" w:lineRule="auto"/>
        <w:ind w:firstLine="416" w:firstLineChars="200"/>
        <w:rPr>
          <w:rFonts w:hint="default" w:eastAsia="宋体"/>
          <w:lang w:val="en-US" w:eastAsia="zh-CN"/>
        </w:rPr>
      </w:pPr>
      <w:r>
        <w:rPr>
          <w:rFonts w:hint="eastAsia" w:ascii="宋体" w:hAnsi="宋体" w:cs="宋体"/>
          <w:spacing w:val="-1"/>
        </w:rPr>
        <w:t>3.本数据由</w:t>
      </w:r>
      <w:r>
        <w:rPr>
          <w:rFonts w:hint="eastAsia" w:ascii="宋体" w:hAnsi="宋体" w:cs="宋体"/>
          <w:spacing w:val="-1"/>
          <w:lang w:eastAsia="zh-CN"/>
        </w:rPr>
        <w:t>嵩明</w:t>
      </w:r>
      <w:r>
        <w:rPr>
          <w:rFonts w:hint="eastAsia" w:ascii="宋体" w:hAnsi="宋体" w:cs="宋体"/>
          <w:spacing w:val="-1"/>
        </w:rPr>
        <w:t>县烟草专卖局负责解释，咨询电话：</w:t>
      </w:r>
      <w:r>
        <w:rPr>
          <w:rFonts w:hint="eastAsia" w:ascii="宋体" w:hAnsi="宋体" w:eastAsia="宋体" w:cs="宋体"/>
          <w:spacing w:val="-1"/>
          <w:lang w:val="en-US" w:eastAsia="zh-CN"/>
        </w:rPr>
        <w:t>0871-67921295</w:t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77" w:lineRule="auto"/>
      <w:ind w:left="324"/>
      <w:rPr>
        <w:rFonts w:ascii="宋体" w:hAnsi="宋体" w:eastAsia="宋体" w:cs="宋体"/>
        <w:sz w:val="32"/>
        <w:szCs w:val="3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U0NWU0MzQ2M2UxODhiOThlNmJjN2ZhOTM3NmY1YmEifQ=="/>
  </w:docVars>
  <w:rsids>
    <w:rsidRoot w:val="5F09475F"/>
    <w:rsid w:val="00067F9E"/>
    <w:rsid w:val="0009796B"/>
    <w:rsid w:val="000C0633"/>
    <w:rsid w:val="001851CD"/>
    <w:rsid w:val="003D1294"/>
    <w:rsid w:val="003F6E1B"/>
    <w:rsid w:val="0049219F"/>
    <w:rsid w:val="00503690"/>
    <w:rsid w:val="00594774"/>
    <w:rsid w:val="00745929"/>
    <w:rsid w:val="007C3070"/>
    <w:rsid w:val="007D3899"/>
    <w:rsid w:val="007F3235"/>
    <w:rsid w:val="008A2B81"/>
    <w:rsid w:val="008C4BB2"/>
    <w:rsid w:val="00901C3D"/>
    <w:rsid w:val="0095546E"/>
    <w:rsid w:val="009F03BB"/>
    <w:rsid w:val="00A200CA"/>
    <w:rsid w:val="00A96EC9"/>
    <w:rsid w:val="00AE5C31"/>
    <w:rsid w:val="00B026EC"/>
    <w:rsid w:val="00B2525D"/>
    <w:rsid w:val="00B41CFE"/>
    <w:rsid w:val="00BD17BB"/>
    <w:rsid w:val="00C311EA"/>
    <w:rsid w:val="00C864CF"/>
    <w:rsid w:val="00CD0637"/>
    <w:rsid w:val="00CE2D58"/>
    <w:rsid w:val="00D37E3B"/>
    <w:rsid w:val="00E1073B"/>
    <w:rsid w:val="00FA3617"/>
    <w:rsid w:val="156D51AD"/>
    <w:rsid w:val="16856C77"/>
    <w:rsid w:val="181F15CA"/>
    <w:rsid w:val="1E14691B"/>
    <w:rsid w:val="1E7D17C7"/>
    <w:rsid w:val="230A692A"/>
    <w:rsid w:val="236151D6"/>
    <w:rsid w:val="32AD41A5"/>
    <w:rsid w:val="344B1184"/>
    <w:rsid w:val="3BAA0AF5"/>
    <w:rsid w:val="3DFF98AB"/>
    <w:rsid w:val="3F1C5A06"/>
    <w:rsid w:val="3FFB2CB0"/>
    <w:rsid w:val="420E3711"/>
    <w:rsid w:val="46391F75"/>
    <w:rsid w:val="4D5544B9"/>
    <w:rsid w:val="565F34E6"/>
    <w:rsid w:val="5F09475F"/>
    <w:rsid w:val="60E018EA"/>
    <w:rsid w:val="60FB1617"/>
    <w:rsid w:val="620B2982"/>
    <w:rsid w:val="6A6FF440"/>
    <w:rsid w:val="6BFA92E4"/>
    <w:rsid w:val="6D1B64F0"/>
    <w:rsid w:val="70F47A97"/>
    <w:rsid w:val="76FDB033"/>
    <w:rsid w:val="78755AFB"/>
    <w:rsid w:val="7CBF31DB"/>
    <w:rsid w:val="7D9C4C70"/>
    <w:rsid w:val="7EFFA652"/>
    <w:rsid w:val="B9FDD763"/>
    <w:rsid w:val="BAECE54F"/>
    <w:rsid w:val="D8FF78C9"/>
    <w:rsid w:val="DFDCCDFA"/>
    <w:rsid w:val="E6B55A1B"/>
    <w:rsid w:val="EFAE7D24"/>
    <w:rsid w:val="FC4381AD"/>
    <w:rsid w:val="FCB32FE1"/>
    <w:rsid w:val="FCCEE9B8"/>
    <w:rsid w:val="FFB33A54"/>
    <w:rsid w:val="FFEA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Times New Roman" w:cs="宋体"/>
      <w:color w:val="000000"/>
      <w:sz w:val="24"/>
      <w:szCs w:val="24"/>
      <w:lang w:val="en-US" w:eastAsia="zh-CN" w:bidi="ar-SA"/>
    </w:rPr>
  </w:style>
  <w:style w:type="paragraph" w:styleId="3">
    <w:name w:val="Body Text"/>
    <w:basedOn w:val="1"/>
    <w:semiHidden/>
    <w:qFormat/>
    <w:uiPriority w:val="0"/>
  </w:style>
  <w:style w:type="paragraph" w:styleId="4">
    <w:name w:val="Balloon Text"/>
    <w:basedOn w:val="1"/>
    <w:link w:val="12"/>
    <w:qFormat/>
    <w:uiPriority w:val="0"/>
    <w:rPr>
      <w:sz w:val="18"/>
      <w:szCs w:val="18"/>
    </w:r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paragraph" w:customStyle="1" w:styleId="9">
    <w:name w:val="Table Text"/>
    <w:basedOn w:val="1"/>
    <w:semiHidden/>
    <w:qFormat/>
    <w:uiPriority w:val="0"/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">
    <w:name w:val="页脚 字符"/>
    <w:basedOn w:val="8"/>
    <w:link w:val="5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12">
    <w:name w:val="批注框文本 字符"/>
    <w:basedOn w:val="8"/>
    <w:link w:val="4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280</Words>
  <Characters>305</Characters>
  <Lines>2</Lines>
  <Paragraphs>1</Paragraphs>
  <TotalTime>1</TotalTime>
  <ScaleCrop>false</ScaleCrop>
  <LinksUpToDate>false</LinksUpToDate>
  <CharactersWithSpaces>362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2023-12-15T17:09:00Z</dcterms:created>
  <dc:creator>徐</dc:creator>
  <cp:lastModifiedBy>user</cp:lastModifiedBy>
  <cp:lastPrinted>2025-07-09T23:57:00Z</cp:lastPrinted>
  <dcterms:modified xsi:type="dcterms:W3CDTF">2026-09-17T11:50:56Z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7A792AEB5CC22713FEC57B6AF5F3DBCA</vt:lpwstr>
  </property>
  <property fmtid="{D5CDD505-2E9C-101B-9397-08002B2CF9AE}" pid="4" name="KSOTemplateDocerSaveRecord">
    <vt:lpwstr>eyJoZGlkIjoiMzY1ZjhkNDVlMTRhODQwY2Y1YzM3NWYxMGJmNWY4YWMiLCJ1c2VySWQiOiI1MzM1NzQwMzMifQ==</vt:lpwstr>
  </property>
</Properties>
</file>