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4" w:lineRule="auto"/>
        <w:rPr>
          <w:rFonts w:hint="eastAsia" w:ascii="黑体" w:hAnsi="黑体" w:eastAsia="黑体" w:cs="黑体"/>
          <w:spacing w:val="8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8"/>
          <w:sz w:val="32"/>
          <w:szCs w:val="32"/>
        </w:rPr>
        <w:t>附件2：</w:t>
      </w:r>
    </w:p>
    <w:p>
      <w:pPr>
        <w:spacing w:line="317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昆明市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嵩明</w:t>
      </w:r>
      <w:r>
        <w:rPr>
          <w:rFonts w:hint="eastAsia" w:ascii="方正小标宋简体" w:eastAsia="方正小标宋简体"/>
          <w:sz w:val="44"/>
          <w:szCs w:val="44"/>
        </w:rPr>
        <w:t>县（市、区）烟草专卖局烟草制品零售点合理布局公示表</w:t>
      </w:r>
    </w:p>
    <w:p>
      <w:pPr>
        <w:rPr>
          <w:rFonts w:ascii="方正小标宋简体" w:eastAsia="方正小标宋简体"/>
          <w:sz w:val="32"/>
          <w:szCs w:val="32"/>
        </w:rPr>
      </w:pPr>
      <w:r>
        <w:rPr>
          <w:rFonts w:hint="eastAsia"/>
        </w:rPr>
        <w:t>单位：</w:t>
      </w:r>
      <w:r>
        <w:rPr>
          <w:rFonts w:hint="eastAsia"/>
          <w:lang w:eastAsia="zh-CN"/>
        </w:rPr>
        <w:t>嵩明县</w:t>
      </w:r>
      <w:r>
        <w:rPr>
          <w:rFonts w:hint="eastAsia" w:ascii="宋体" w:hAnsi="宋体" w:cs="宋体"/>
        </w:rPr>
        <w:t>烟草专卖局</w:t>
      </w:r>
      <w:r>
        <w:rPr>
          <w:rFonts w:hint="eastAsia"/>
        </w:rPr>
        <w:t>（盖章）                                                        公示时间：</w:t>
      </w:r>
      <w:r>
        <w:t>XX年XX月XX日</w:t>
      </w:r>
      <w:r>
        <w:rPr>
          <w:rFonts w:hint="eastAsia"/>
        </w:rPr>
        <w:t>-</w:t>
      </w:r>
      <w:r>
        <w:t>XX年XX月XX日</w:t>
      </w:r>
    </w:p>
    <w:tbl>
      <w:tblPr>
        <w:tblStyle w:val="4"/>
        <w:tblpPr w:leftFromText="180" w:rightFromText="180" w:vertAnchor="text" w:horzAnchor="page" w:tblpX="882" w:tblpY="44"/>
        <w:tblOverlap w:val="never"/>
        <w:tblW w:w="535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098"/>
        <w:gridCol w:w="695"/>
        <w:gridCol w:w="1044"/>
        <w:gridCol w:w="1159"/>
        <w:gridCol w:w="1433"/>
        <w:gridCol w:w="999"/>
        <w:gridCol w:w="4152"/>
        <w:gridCol w:w="1630"/>
        <w:gridCol w:w="1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00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bidi="ar"/>
              </w:rPr>
              <w:t>单元网格划分情况</w:t>
            </w:r>
          </w:p>
        </w:tc>
        <w:tc>
          <w:tcPr>
            <w:tcW w:w="119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bidi="ar"/>
              </w:rPr>
              <w:t>单元网格数量情况</w:t>
            </w:r>
          </w:p>
        </w:tc>
        <w:tc>
          <w:tcPr>
            <w:tcW w:w="16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bidi="ar"/>
              </w:rPr>
              <w:t>单元网格距离情况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bidi="ar"/>
              </w:rPr>
              <w:t>总量情况</w:t>
            </w:r>
          </w:p>
        </w:tc>
        <w:tc>
          <w:tcPr>
            <w:tcW w:w="55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名称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区域描述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网格类型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规划数（个）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当前实际数（个）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余量（个）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零售点间距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（米）</w:t>
            </w: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其他条件描述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XX县（市、区）总量规划数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（个）</w:t>
            </w:r>
          </w:p>
        </w:tc>
        <w:tc>
          <w:tcPr>
            <w:tcW w:w="558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示例：单元网格1名称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XX街道-XX路-XX路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  <w:lang w:bidi="ar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示例：30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示例：32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示例：0（负数也公示为零）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示例：50</w:t>
            </w: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extAlignment w:val="top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示例：1.人口较为集中、相对独立的综合性商（农）贸市场或区域，根据该区域内固定商铺数量，每100户设置一个零售点。</w:t>
            </w: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2.XXXXX。</w:t>
            </w:r>
          </w:p>
        </w:tc>
        <w:tc>
          <w:tcPr>
            <w:tcW w:w="53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(所有单元网格规划数之和)</w:t>
            </w:r>
          </w:p>
        </w:tc>
        <w:tc>
          <w:tcPr>
            <w:tcW w:w="5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单元网格2名称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537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单元网格3名称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537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bidi="ar"/>
              </w:rPr>
              <w:t>……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537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53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>
      <w:pPr>
        <w:spacing w:before="42" w:line="219" w:lineRule="auto"/>
        <w:ind w:right="-101" w:rightChars="-48"/>
        <w:rPr>
          <w:rFonts w:ascii="宋体" w:hAnsi="宋体" w:cs="宋体"/>
          <w:spacing w:val="-1"/>
        </w:rPr>
      </w:pPr>
      <w:r>
        <w:rPr>
          <w:rFonts w:hint="eastAsia" w:ascii="宋体" w:hAnsi="宋体" w:cs="宋体"/>
          <w:spacing w:val="-1"/>
        </w:rPr>
        <w:t>备注：1.本公示表的数据根据本县（市、区）零售点布局规划实行定期评价、动态管理。</w:t>
      </w:r>
    </w:p>
    <w:p>
      <w:pPr>
        <w:spacing w:before="42" w:line="219" w:lineRule="auto"/>
        <w:ind w:firstLine="624" w:firstLineChars="300"/>
        <w:rPr>
          <w:rFonts w:ascii="宋体" w:hAnsi="宋体" w:cs="宋体"/>
          <w:spacing w:val="-1"/>
        </w:rPr>
      </w:pPr>
      <w:r>
        <w:rPr>
          <w:rFonts w:hint="eastAsia" w:ascii="宋体" w:hAnsi="宋体" w:cs="宋体"/>
          <w:spacing w:val="-1"/>
        </w:rPr>
        <w:t>2.每季度根据经济发展、城乡建设、市场形势等变化情况对本表中的数据进行动态调整，规划数相应进行动态更新，以每季度最后一次公示的数据为准。</w:t>
      </w:r>
    </w:p>
    <w:p>
      <w:pPr>
        <w:spacing w:before="42" w:line="219" w:lineRule="auto"/>
        <w:ind w:firstLine="624" w:firstLineChars="300"/>
        <w:rPr>
          <w:rFonts w:hint="eastAsia" w:ascii="仿宋_GB2312" w:hAnsi="仿宋_GB2312" w:eastAsia="仿宋_GB2312" w:cs="仿宋_GB2312"/>
          <w:spacing w:val="10"/>
          <w:sz w:val="32"/>
          <w:szCs w:val="32"/>
        </w:rPr>
        <w:sectPr>
          <w:pgSz w:w="16838" w:h="11906" w:orient="landscape"/>
          <w:pgMar w:top="1463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spacing w:val="-1"/>
        </w:rPr>
        <w:t>3.本数据由XXX县（市、区）烟草专卖局负责解释，咨询电话：XXXX。</w:t>
      </w: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75A6E"/>
    <w:rsid w:val="7FE75A6E"/>
    <w:rsid w:val="EED590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2026-08-12T01:03:00Z</dcterms:created>
  <dc:creator>user</dc:creator>
  <cp:lastModifiedBy>user</cp:lastModifiedBy>
  <dcterms:modified xsi:type="dcterms:W3CDTF">2026-08-11T17:04:19Z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1E2C3EBB3F9C32AA93E57A6A888E152E</vt:lpwstr>
  </property>
</Properties>
</file>