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B6962"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附件1</w:t>
      </w:r>
    </w:p>
    <w:p w14:paraId="7B83D74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嵩明县政府部门及下属单位综合性涉企收费目录清单</w:t>
      </w:r>
    </w:p>
    <w:tbl>
      <w:tblPr>
        <w:tblStyle w:val="5"/>
        <w:tblW w:w="14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000"/>
        <w:gridCol w:w="1237"/>
        <w:gridCol w:w="1038"/>
        <w:gridCol w:w="1000"/>
        <w:gridCol w:w="1120"/>
        <w:gridCol w:w="1963"/>
        <w:gridCol w:w="2537"/>
        <w:gridCol w:w="1388"/>
        <w:gridCol w:w="2425"/>
        <w:gridCol w:w="550"/>
      </w:tblGrid>
      <w:tr w14:paraId="1CAA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667" w:type="dxa"/>
            <w:vAlign w:val="center"/>
          </w:tcPr>
          <w:p w14:paraId="64E2F33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24"/>
                <w:lang w:val="en-US" w:eastAsia="zh-CN"/>
              </w:rPr>
              <w:t>序号</w:t>
            </w:r>
          </w:p>
        </w:tc>
        <w:tc>
          <w:tcPr>
            <w:tcW w:w="1000" w:type="dxa"/>
            <w:vAlign w:val="center"/>
          </w:tcPr>
          <w:p w14:paraId="28B3DB9A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24"/>
                <w:lang w:val="en-US" w:eastAsia="zh-CN"/>
              </w:rPr>
              <w:t>部门名称</w:t>
            </w:r>
          </w:p>
        </w:tc>
        <w:tc>
          <w:tcPr>
            <w:tcW w:w="1237" w:type="dxa"/>
            <w:vAlign w:val="center"/>
          </w:tcPr>
          <w:p w14:paraId="6BD477A3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24"/>
                <w:lang w:val="en-US" w:eastAsia="zh-CN"/>
              </w:rPr>
              <w:t>收费单位名称</w:t>
            </w:r>
          </w:p>
        </w:tc>
        <w:tc>
          <w:tcPr>
            <w:tcW w:w="1038" w:type="dxa"/>
            <w:vAlign w:val="center"/>
          </w:tcPr>
          <w:p w14:paraId="0EBCFC00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24"/>
                <w:lang w:val="en-US" w:eastAsia="zh-CN"/>
              </w:rPr>
              <w:t>单位性质</w:t>
            </w:r>
          </w:p>
        </w:tc>
        <w:tc>
          <w:tcPr>
            <w:tcW w:w="1000" w:type="dxa"/>
            <w:vAlign w:val="center"/>
          </w:tcPr>
          <w:p w14:paraId="4B27151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24"/>
                <w:lang w:val="en-US" w:eastAsia="zh-CN"/>
              </w:rPr>
              <w:t>收费项目</w:t>
            </w:r>
          </w:p>
        </w:tc>
        <w:tc>
          <w:tcPr>
            <w:tcW w:w="1120" w:type="dxa"/>
            <w:vAlign w:val="center"/>
          </w:tcPr>
          <w:p w14:paraId="5842477A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24"/>
                <w:lang w:val="en-US" w:eastAsia="zh-CN"/>
              </w:rPr>
              <w:t>收费性质</w:t>
            </w:r>
          </w:p>
        </w:tc>
        <w:tc>
          <w:tcPr>
            <w:tcW w:w="1963" w:type="dxa"/>
            <w:vAlign w:val="center"/>
          </w:tcPr>
          <w:p w14:paraId="1062C674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24"/>
                <w:lang w:val="en-US" w:eastAsia="zh-CN"/>
              </w:rPr>
              <w:t>服务内容或涉及事项</w:t>
            </w:r>
          </w:p>
        </w:tc>
        <w:tc>
          <w:tcPr>
            <w:tcW w:w="2537" w:type="dxa"/>
            <w:vAlign w:val="center"/>
          </w:tcPr>
          <w:p w14:paraId="0A1E897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24"/>
                <w:lang w:val="en-US" w:eastAsia="zh-CN"/>
              </w:rPr>
              <w:t>收费标准</w:t>
            </w:r>
          </w:p>
        </w:tc>
        <w:tc>
          <w:tcPr>
            <w:tcW w:w="1388" w:type="dxa"/>
            <w:vAlign w:val="center"/>
          </w:tcPr>
          <w:p w14:paraId="55ABEF2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24"/>
                <w:lang w:val="en-US" w:eastAsia="zh-CN"/>
              </w:rPr>
              <w:t>标准制定方式及部门</w:t>
            </w:r>
          </w:p>
        </w:tc>
        <w:tc>
          <w:tcPr>
            <w:tcW w:w="2425" w:type="dxa"/>
            <w:vAlign w:val="center"/>
          </w:tcPr>
          <w:p w14:paraId="4351D464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24"/>
                <w:lang w:val="en-US" w:eastAsia="zh-CN"/>
              </w:rPr>
              <w:t>政策依据</w:t>
            </w:r>
          </w:p>
        </w:tc>
        <w:tc>
          <w:tcPr>
            <w:tcW w:w="550" w:type="dxa"/>
            <w:vAlign w:val="center"/>
          </w:tcPr>
          <w:p w14:paraId="36B9A8F9">
            <w:pPr>
              <w:jc w:val="center"/>
              <w:rPr>
                <w:rFonts w:hint="default" w:ascii="Times New Roman" w:hAnsi="Times New Roman" w:eastAsia="黑体" w:cs="Times New Roman"/>
                <w:sz w:val="36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24"/>
                <w:lang w:val="en-US" w:eastAsia="zh-CN"/>
              </w:rPr>
              <w:t>备注</w:t>
            </w:r>
          </w:p>
        </w:tc>
      </w:tr>
      <w:tr w14:paraId="7F6C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1C64D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4A91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综合行政执法局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D3B0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本级</w:t>
            </w:r>
          </w:p>
        </w:tc>
        <w:tc>
          <w:tcPr>
            <w:tcW w:w="1038" w:type="dxa"/>
            <w:vAlign w:val="center"/>
          </w:tcPr>
          <w:p w14:paraId="7C841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政府部门</w:t>
            </w:r>
          </w:p>
        </w:tc>
        <w:tc>
          <w:tcPr>
            <w:tcW w:w="1000" w:type="dxa"/>
            <w:vAlign w:val="center"/>
          </w:tcPr>
          <w:p w14:paraId="55109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嵩明县城道路临时停车泊位停放服务收费</w:t>
            </w:r>
          </w:p>
        </w:tc>
        <w:tc>
          <w:tcPr>
            <w:tcW w:w="1120" w:type="dxa"/>
            <w:vAlign w:val="center"/>
          </w:tcPr>
          <w:p w14:paraId="1A950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经营服务性收费</w:t>
            </w:r>
          </w:p>
        </w:tc>
        <w:tc>
          <w:tcPr>
            <w:tcW w:w="1963" w:type="dxa"/>
            <w:vAlign w:val="center"/>
          </w:tcPr>
          <w:p w14:paraId="3198F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县城道路临时停车泊位停放服务收费</w:t>
            </w:r>
          </w:p>
        </w:tc>
        <w:tc>
          <w:tcPr>
            <w:tcW w:w="2537" w:type="dxa"/>
            <w:vAlign w:val="center"/>
          </w:tcPr>
          <w:p w14:paraId="44EB8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车型类别：小型客车（11座以下），小型货车（载重量1000千克及以下）收费时段：8：00-21：00  收费标准：3.00元/首小时，首小时后按每1小时1元累计计收。当日停车连续超过6小时的，一律按6小时计收，封顶8元。 说明：1.车辆进入收费泊位临时停车30分钟内（含30分钟）免收机动车停放服务费；不足1小时按1小时计算。2.新能源汽车（机动车驾驶证使用性质登记为出租客运的城市巡游出租车、网约出租车等营运车辆除外）进入收费泊位免收每天一次且不超过2小时（含2小时）的机动车停放服务费。3.出租车进入出租车泊位免收机动车停放服务费4.每天21：00—次日8：00前不再进行停车收费管理。</w:t>
            </w:r>
          </w:p>
        </w:tc>
        <w:tc>
          <w:tcPr>
            <w:tcW w:w="1388" w:type="dxa"/>
            <w:vAlign w:val="center"/>
          </w:tcPr>
          <w:p w14:paraId="7DAF7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政府制定嵩明县发展和改革局</w:t>
            </w:r>
          </w:p>
        </w:tc>
        <w:tc>
          <w:tcPr>
            <w:tcW w:w="2425" w:type="dxa"/>
            <w:vAlign w:val="center"/>
          </w:tcPr>
          <w:p w14:paraId="3A450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《关于进一步完善嵩明县机动车停放服务收费管理的规定》嵩发改通〔2021】12号</w:t>
            </w:r>
          </w:p>
        </w:tc>
        <w:tc>
          <w:tcPr>
            <w:tcW w:w="550" w:type="dxa"/>
            <w:vAlign w:val="center"/>
          </w:tcPr>
          <w:p w14:paraId="7ECD5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D13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77F05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00" w:type="dxa"/>
            <w:vAlign w:val="center"/>
          </w:tcPr>
          <w:p w14:paraId="11AF1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综合行政执法局</w:t>
            </w:r>
          </w:p>
        </w:tc>
        <w:tc>
          <w:tcPr>
            <w:tcW w:w="1237" w:type="dxa"/>
            <w:vAlign w:val="center"/>
          </w:tcPr>
          <w:p w14:paraId="4EDBC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嵩明县环卫服务中心</w:t>
            </w:r>
          </w:p>
        </w:tc>
        <w:tc>
          <w:tcPr>
            <w:tcW w:w="1038" w:type="dxa"/>
            <w:vAlign w:val="center"/>
          </w:tcPr>
          <w:p w14:paraId="417E3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1000" w:type="dxa"/>
            <w:vAlign w:val="center"/>
          </w:tcPr>
          <w:p w14:paraId="50F10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城市生活垃圾处理费</w:t>
            </w:r>
          </w:p>
        </w:tc>
        <w:tc>
          <w:tcPr>
            <w:tcW w:w="1120" w:type="dxa"/>
            <w:vAlign w:val="center"/>
          </w:tcPr>
          <w:p w14:paraId="5DAB1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经营服务性收费</w:t>
            </w:r>
          </w:p>
        </w:tc>
        <w:tc>
          <w:tcPr>
            <w:tcW w:w="1963" w:type="dxa"/>
            <w:vAlign w:val="center"/>
          </w:tcPr>
          <w:p w14:paraId="7C42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城市生活垃圾收集、运输、无害化处理</w:t>
            </w:r>
          </w:p>
        </w:tc>
        <w:tc>
          <w:tcPr>
            <w:tcW w:w="2537" w:type="dxa"/>
            <w:vAlign w:val="center"/>
          </w:tcPr>
          <w:p w14:paraId="1C38D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一）城（镇）居民10元/户/月；流动人口2.5元/人/月；（二）国家机关、社会团体、部队、事业单位2元/人收取；（三）学校、医院（不含医疗废弃物）、集贸市场、旅馆、酒店、娱乐场所、洗浴场所、交通运输、汽车维修、厂矿企业按实际产生垃圾量计收，标准为180元／吨；（四）商铺：采用累进加价法计收。100平方米以下（含100平方米）0.5元／月／平方米；1 0 0 - 3 0 0 平 方 米 ( 含 3 0 0 平 方 米 ) 0 . 4元／月／平方米；3 0 0 - 5 0 0 平 方 米 ( 含 5 0 0平方米）0.3元／月／平方米；5 0 0 - 1 0 0 0平方米（含1000平方米）0.2元／月／平方米；1000平方米以上0.1元／月／平方米；（五）餐饮业1.5元／月／平方米，按经营面积计算；（六）单位自清自运至垃圾中转站120元／吨；自清自运的车辆必须符合《昆明市城市垃圾管理办法》的相关规定;（七）垃圾处置场（填埋）的处置费收费标准71元／吨。（八）粪便属于生活垃圾，粪便清掏清运处置费180元／吨；（九）建筑垃圾（单位、居民改扩建装修所产生的弃土、弃料及其它废弃物）150元／吨，建筑工程类的建筑垃圾处理费收费标准按程序申报另行制定。（十）飞灰处置费费280元/吨。</w:t>
            </w:r>
          </w:p>
        </w:tc>
        <w:tc>
          <w:tcPr>
            <w:tcW w:w="1388" w:type="dxa"/>
            <w:vAlign w:val="center"/>
          </w:tcPr>
          <w:p w14:paraId="19F4A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政府制定嵩明县发展和改革局</w:t>
            </w:r>
          </w:p>
        </w:tc>
        <w:tc>
          <w:tcPr>
            <w:tcW w:w="2425" w:type="dxa"/>
            <w:vAlign w:val="center"/>
          </w:tcPr>
          <w:p w14:paraId="57F0E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《嵩明县发展和改革局关于城市生活垃圾处理费收费标准的通知》嵩发改通〔2018]8号</w:t>
            </w:r>
          </w:p>
        </w:tc>
        <w:tc>
          <w:tcPr>
            <w:tcW w:w="550" w:type="dxa"/>
            <w:vAlign w:val="center"/>
          </w:tcPr>
          <w:p w14:paraId="05276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FFD9CF5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134" w:bottom="1417" w:left="1134" w:header="851" w:footer="1417" w:gutter="0"/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A3DE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541BCE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541BCE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NjNjM2M0MTdhZjA2ZWZmNTcxNjljYTcxNzlhZGEifQ=="/>
  </w:docVars>
  <w:rsids>
    <w:rsidRoot w:val="4D256F25"/>
    <w:rsid w:val="01FF0DD2"/>
    <w:rsid w:val="02F8486D"/>
    <w:rsid w:val="034E136A"/>
    <w:rsid w:val="0A04075F"/>
    <w:rsid w:val="0C5B054C"/>
    <w:rsid w:val="0C9D3CBB"/>
    <w:rsid w:val="0D6E22A0"/>
    <w:rsid w:val="13B860EB"/>
    <w:rsid w:val="242A3FC1"/>
    <w:rsid w:val="24834F09"/>
    <w:rsid w:val="250E3D7C"/>
    <w:rsid w:val="29117C6C"/>
    <w:rsid w:val="2BF81003"/>
    <w:rsid w:val="2D3B36B8"/>
    <w:rsid w:val="2F6B035B"/>
    <w:rsid w:val="30AC6769"/>
    <w:rsid w:val="420B7B04"/>
    <w:rsid w:val="43CA4243"/>
    <w:rsid w:val="470D01AB"/>
    <w:rsid w:val="486E513B"/>
    <w:rsid w:val="4D256F25"/>
    <w:rsid w:val="50F129D7"/>
    <w:rsid w:val="61150EA7"/>
    <w:rsid w:val="62ED75FC"/>
    <w:rsid w:val="68112A46"/>
    <w:rsid w:val="6BA96FAE"/>
    <w:rsid w:val="713737CC"/>
    <w:rsid w:val="777A0A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945;&#24314;&#25104;\Desktop\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</Template>
  <Pages>4</Pages>
  <Words>3668</Words>
  <Characters>4032</Characters>
  <Lines>0</Lines>
  <Paragraphs>0</Paragraphs>
  <TotalTime>0</TotalTime>
  <ScaleCrop>false</ScaleCrop>
  <LinksUpToDate>false</LinksUpToDate>
  <CharactersWithSpaces>4095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2025-10-14T05:54:00Z</dcterms:created>
  <dc:creator>颖SL</dc:creator>
  <cp:lastModifiedBy>WPS_1699717827</cp:lastModifiedBy>
  <dcterms:modified xsi:type="dcterms:W3CDTF">2025-12-30T02:46:27Z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6F49093839E046C687378C3B5725FF0E_11</vt:lpwstr>
  </property>
  <property fmtid="{D5CDD505-2E9C-101B-9397-08002B2CF9AE}" pid="4" name="KSOTemplateDocerSaveRecord">
    <vt:lpwstr>eyJoZGlkIjoiZDVlNDRmNGQwMDJlZTE0NTlhMDQ1YzFjOTVkNjA1MDEiLCJ1c2VySWQiOiIxNTU2NjAwMjg1In0=</vt:lpwstr>
  </property>
</Properties>
</file>