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36"/>
          <w:szCs w:val="36"/>
          <w14:textFill>
            <w14:solidFill>
              <w14:schemeClr w14:val="tx1"/>
            </w14:solidFill>
          </w14:textFill>
        </w:rPr>
      </w:pPr>
    </w:p>
    <w:p>
      <w:pPr>
        <w:rPr>
          <w:color w:val="000000" w:themeColor="text1"/>
          <w:sz w:val="36"/>
          <w:szCs w:val="36"/>
          <w14:textFill>
            <w14:solidFill>
              <w14:schemeClr w14:val="tx1"/>
            </w14:solidFill>
          </w14:textFill>
        </w:rPr>
      </w:pPr>
    </w:p>
    <w:p>
      <w:pPr>
        <w:rPr>
          <w:color w:val="000000" w:themeColor="text1"/>
          <w:sz w:val="36"/>
          <w:szCs w:val="36"/>
          <w14:textFill>
            <w14:solidFill>
              <w14:schemeClr w14:val="tx1"/>
            </w14:solidFill>
          </w14:textFill>
        </w:rPr>
      </w:pPr>
    </w:p>
    <w:p>
      <w:pPr>
        <w:rPr>
          <w:color w:val="000000" w:themeColor="text1"/>
          <w:sz w:val="36"/>
          <w:szCs w:val="36"/>
          <w14:textFill>
            <w14:solidFill>
              <w14:schemeClr w14:val="tx1"/>
            </w14:solidFill>
          </w14:textFill>
        </w:rPr>
      </w:pPr>
    </w:p>
    <w:p>
      <w:pPr>
        <w:rPr>
          <w:color w:val="000000" w:themeColor="text1"/>
          <w:sz w:val="36"/>
          <w:szCs w:val="36"/>
          <w14:textFill>
            <w14:solidFill>
              <w14:schemeClr w14:val="tx1"/>
            </w14:solidFill>
          </w14:textFill>
        </w:rPr>
      </w:pPr>
    </w:p>
    <w:p>
      <w:pPr>
        <w:adjustRightInd w:val="0"/>
        <w:snapToGrid w:val="0"/>
        <w:ind w:leftChars="100"/>
        <w:jc w:val="center"/>
        <w:rPr>
          <w:b/>
          <w:bCs/>
          <w:color w:val="000000" w:themeColor="text1"/>
          <w:sz w:val="72"/>
          <w:szCs w:val="72"/>
          <w14:textFill>
            <w14:solidFill>
              <w14:schemeClr w14:val="tx1"/>
            </w14:solidFill>
          </w14:textFill>
        </w:rPr>
      </w:pPr>
      <w:r>
        <w:rPr>
          <w:b/>
          <w:bCs/>
          <w:color w:val="000000" w:themeColor="text1"/>
          <w:sz w:val="72"/>
          <w:szCs w:val="72"/>
          <w14:textFill>
            <w14:solidFill>
              <w14:schemeClr w14:val="tx1"/>
            </w14:solidFill>
          </w14:textFill>
        </w:rPr>
        <w:t>建设项目环境影响报告表</w:t>
      </w:r>
    </w:p>
    <w:p>
      <w:pPr>
        <w:adjustRightInd w:val="0"/>
        <w:snapToGrid w:val="0"/>
        <w:spacing w:beforeLines="80"/>
        <w:jc w:val="center"/>
        <w:rPr>
          <w:b/>
          <w:bCs/>
          <w:color w:val="000000" w:themeColor="text1"/>
          <w:sz w:val="48"/>
          <w:szCs w:val="48"/>
          <w14:textFill>
            <w14:solidFill>
              <w14:schemeClr w14:val="tx1"/>
            </w14:solidFill>
          </w14:textFill>
        </w:rPr>
      </w:pPr>
      <w:r>
        <w:rPr>
          <w:b/>
          <w:bCs/>
          <w:color w:val="000000" w:themeColor="text1"/>
          <w:sz w:val="48"/>
          <w:szCs w:val="48"/>
          <w14:textFill>
            <w14:solidFill>
              <w14:schemeClr w14:val="tx1"/>
            </w14:solidFill>
          </w14:textFill>
        </w:rPr>
        <w:t>（污染影响类）</w:t>
      </w:r>
    </w:p>
    <w:p>
      <w:pPr>
        <w:ind w:firstLine="1040"/>
        <w:rPr>
          <w:color w:val="000000" w:themeColor="text1"/>
          <w:kern w:val="44"/>
          <w:sz w:val="44"/>
          <w:szCs w:val="44"/>
          <w14:textFill>
            <w14:solidFill>
              <w14:schemeClr w14:val="tx1"/>
            </w14:solidFill>
          </w14:textFill>
        </w:rPr>
      </w:pPr>
    </w:p>
    <w:p>
      <w:pPr>
        <w:ind w:firstLine="1040"/>
        <w:rPr>
          <w:color w:val="000000" w:themeColor="text1"/>
          <w:sz w:val="52"/>
          <w:szCs w:val="52"/>
          <w14:textFill>
            <w14:solidFill>
              <w14:schemeClr w14:val="tx1"/>
            </w14:solidFill>
          </w14:textFill>
        </w:rPr>
      </w:pPr>
    </w:p>
    <w:p>
      <w:pPr>
        <w:ind w:firstLine="1040"/>
        <w:rPr>
          <w:color w:val="000000" w:themeColor="text1"/>
          <w:sz w:val="52"/>
          <w:szCs w:val="52"/>
          <w14:textFill>
            <w14:solidFill>
              <w14:schemeClr w14:val="tx1"/>
            </w14:solidFill>
          </w14:textFill>
        </w:rPr>
      </w:pPr>
    </w:p>
    <w:p>
      <w:pPr>
        <w:ind w:firstLine="1040"/>
        <w:rPr>
          <w:color w:val="000000" w:themeColor="text1"/>
          <w:sz w:val="44"/>
          <w:szCs w:val="44"/>
          <w14:textFill>
            <w14:solidFill>
              <w14:schemeClr w14:val="tx1"/>
            </w14:solidFill>
          </w14:textFill>
        </w:rPr>
      </w:pPr>
    </w:p>
    <w:p>
      <w:pPr>
        <w:ind w:firstLine="1040"/>
        <w:rPr>
          <w:color w:val="000000" w:themeColor="text1"/>
          <w:sz w:val="44"/>
          <w:szCs w:val="44"/>
          <w14:textFill>
            <w14:solidFill>
              <w14:schemeClr w14:val="tx1"/>
            </w14:solidFill>
          </w14:textFill>
        </w:rPr>
      </w:pPr>
    </w:p>
    <w:p>
      <w:pPr>
        <w:ind w:firstLine="1040"/>
        <w:rPr>
          <w:color w:val="000000" w:themeColor="text1"/>
          <w:sz w:val="44"/>
          <w:szCs w:val="44"/>
          <w14:textFill>
            <w14:solidFill>
              <w14:schemeClr w14:val="tx1"/>
            </w14:solidFill>
          </w14:textFill>
        </w:rPr>
      </w:pPr>
    </w:p>
    <w:p>
      <w:pPr>
        <w:adjustRightInd w:val="0"/>
        <w:snapToGrid w:val="0"/>
        <w:spacing w:beforeLines="50" w:afterLines="50" w:line="360" w:lineRule="auto"/>
        <w:ind w:left="2525" w:leftChars="342" w:hanging="1807" w:hangingChars="500"/>
        <w:rPr>
          <w:rFonts w:hint="eastAsia" w:eastAsia="仿宋"/>
          <w:b/>
          <w:color w:val="000000" w:themeColor="text1"/>
          <w:sz w:val="36"/>
          <w:szCs w:val="36"/>
          <w:u w:val="single"/>
          <w:lang w:eastAsia="zh-CN"/>
          <w14:textFill>
            <w14:solidFill>
              <w14:schemeClr w14:val="tx1"/>
            </w14:solidFill>
          </w14:textFill>
        </w:rPr>
      </w:pPr>
      <w:r>
        <w:rPr>
          <w:rFonts w:eastAsia="仿宋"/>
          <w:b/>
          <w:color w:val="000000" w:themeColor="text1"/>
          <w:sz w:val="36"/>
          <w:szCs w:val="36"/>
          <w14:textFill>
            <w14:solidFill>
              <w14:schemeClr w14:val="tx1"/>
            </w14:solidFill>
          </w14:textFill>
        </w:rPr>
        <w:t>项目名称：</w:t>
      </w:r>
      <w:r>
        <w:rPr>
          <w:rFonts w:hint="eastAsia" w:eastAsia="仿宋"/>
          <w:b/>
          <w:color w:val="000000" w:themeColor="text1"/>
          <w:sz w:val="36"/>
          <w:szCs w:val="36"/>
          <w:u w:val="single"/>
          <w:lang w:eastAsia="zh-CN"/>
          <w14:textFill>
            <w14:solidFill>
              <w14:schemeClr w14:val="tx1"/>
            </w14:solidFill>
          </w14:textFill>
        </w:rPr>
        <w:t>云南联展玻璃有限公司玻璃深加工制造项目</w:t>
      </w:r>
    </w:p>
    <w:p>
      <w:pPr>
        <w:adjustRightInd w:val="0"/>
        <w:snapToGrid w:val="0"/>
        <w:spacing w:beforeLines="50" w:afterLines="50" w:line="360" w:lineRule="auto"/>
        <w:ind w:firstLine="722" w:firstLineChars="200"/>
        <w:rPr>
          <w:rFonts w:hint="eastAsia" w:eastAsia="仿宋"/>
          <w:b/>
          <w:color w:val="000000" w:themeColor="text1"/>
          <w:sz w:val="36"/>
          <w:szCs w:val="36"/>
          <w:u w:val="single"/>
          <w:lang w:eastAsia="zh-CN"/>
          <w14:textFill>
            <w14:solidFill>
              <w14:schemeClr w14:val="tx1"/>
            </w14:solidFill>
          </w14:textFill>
        </w:rPr>
      </w:pPr>
      <w:r>
        <w:rPr>
          <w:rFonts w:eastAsia="仿宋"/>
          <w:b/>
          <w:color w:val="000000" w:themeColor="text1"/>
          <w:sz w:val="36"/>
          <w:szCs w:val="36"/>
          <w14:textFill>
            <w14:solidFill>
              <w14:schemeClr w14:val="tx1"/>
            </w14:solidFill>
          </w14:textFill>
        </w:rPr>
        <w:t>建设单位（盖章）：</w:t>
      </w:r>
      <w:r>
        <w:rPr>
          <w:rFonts w:hint="eastAsia" w:eastAsia="仿宋"/>
          <w:b/>
          <w:color w:val="000000" w:themeColor="text1"/>
          <w:sz w:val="36"/>
          <w:szCs w:val="36"/>
          <w:u w:val="single"/>
          <w:lang w:eastAsia="zh-CN"/>
          <w14:textFill>
            <w14:solidFill>
              <w14:schemeClr w14:val="tx1"/>
            </w14:solidFill>
          </w14:textFill>
        </w:rPr>
        <w:t>云南联展玻璃有限公司</w:t>
      </w:r>
    </w:p>
    <w:p>
      <w:pPr>
        <w:adjustRightInd w:val="0"/>
        <w:snapToGrid w:val="0"/>
        <w:spacing w:beforeLines="50" w:afterLines="50" w:line="360" w:lineRule="auto"/>
        <w:ind w:firstLine="722" w:firstLineChars="200"/>
        <w:rPr>
          <w:rFonts w:eastAsia="仿宋"/>
          <w:b/>
          <w:color w:val="000000" w:themeColor="text1"/>
          <w:sz w:val="36"/>
          <w:szCs w:val="36"/>
          <w:u w:val="single"/>
          <w14:textFill>
            <w14:solidFill>
              <w14:schemeClr w14:val="tx1"/>
            </w14:solidFill>
          </w14:textFill>
        </w:rPr>
      </w:pPr>
      <w:r>
        <w:rPr>
          <w:rFonts w:eastAsia="仿宋"/>
          <w:b/>
          <w:color w:val="000000" w:themeColor="text1"/>
          <w:sz w:val="36"/>
          <w:szCs w:val="36"/>
          <w14:textFill>
            <w14:solidFill>
              <w14:schemeClr w14:val="tx1"/>
            </w14:solidFill>
          </w14:textFill>
        </w:rPr>
        <w:t>编制日期：</w:t>
      </w:r>
      <w:r>
        <w:rPr>
          <w:rFonts w:eastAsia="仿宋"/>
          <w:b/>
          <w:color w:val="000000" w:themeColor="text1"/>
          <w:sz w:val="36"/>
          <w:szCs w:val="36"/>
          <w:u w:val="single"/>
          <w14:textFill>
            <w14:solidFill>
              <w14:schemeClr w14:val="tx1"/>
            </w14:solidFill>
          </w14:textFill>
        </w:rPr>
        <w:t>202</w:t>
      </w:r>
      <w:r>
        <w:rPr>
          <w:rFonts w:hint="eastAsia" w:eastAsia="仿宋"/>
          <w:b/>
          <w:color w:val="000000" w:themeColor="text1"/>
          <w:sz w:val="36"/>
          <w:szCs w:val="36"/>
          <w:u w:val="single"/>
          <w:lang w:val="en-US" w:eastAsia="zh-CN"/>
          <w14:textFill>
            <w14:solidFill>
              <w14:schemeClr w14:val="tx1"/>
            </w14:solidFill>
          </w14:textFill>
        </w:rPr>
        <w:t>5</w:t>
      </w:r>
      <w:r>
        <w:rPr>
          <w:rFonts w:eastAsia="仿宋"/>
          <w:b/>
          <w:color w:val="000000" w:themeColor="text1"/>
          <w:sz w:val="36"/>
          <w:szCs w:val="36"/>
          <w:u w:val="single"/>
          <w14:textFill>
            <w14:solidFill>
              <w14:schemeClr w14:val="tx1"/>
            </w14:solidFill>
          </w14:textFill>
        </w:rPr>
        <w:t>年</w:t>
      </w:r>
      <w:r>
        <w:rPr>
          <w:rFonts w:hint="eastAsia" w:eastAsia="仿宋"/>
          <w:b/>
          <w:color w:val="000000" w:themeColor="text1"/>
          <w:sz w:val="36"/>
          <w:szCs w:val="36"/>
          <w:u w:val="single"/>
          <w:lang w:val="en-US" w:eastAsia="zh-CN"/>
          <w14:textFill>
            <w14:solidFill>
              <w14:schemeClr w14:val="tx1"/>
            </w14:solidFill>
          </w14:textFill>
        </w:rPr>
        <w:t>6</w:t>
      </w:r>
      <w:r>
        <w:rPr>
          <w:rFonts w:eastAsia="仿宋"/>
          <w:b/>
          <w:color w:val="000000" w:themeColor="text1"/>
          <w:sz w:val="36"/>
          <w:szCs w:val="36"/>
          <w:u w:val="single"/>
          <w14:textFill>
            <w14:solidFill>
              <w14:schemeClr w14:val="tx1"/>
            </w14:solidFill>
          </w14:textFill>
        </w:rPr>
        <w:t>月</w:t>
      </w:r>
    </w:p>
    <w:p>
      <w:pPr>
        <w:adjustRightInd w:val="0"/>
        <w:snapToGrid w:val="0"/>
        <w:spacing w:line="288" w:lineRule="auto"/>
        <w:ind w:firstLine="1040"/>
        <w:rPr>
          <w:color w:val="000000" w:themeColor="text1"/>
          <w:sz w:val="36"/>
          <w:szCs w:val="36"/>
          <w14:textFill>
            <w14:solidFill>
              <w14:schemeClr w14:val="tx1"/>
            </w14:solidFill>
          </w14:textFill>
        </w:rPr>
      </w:pPr>
    </w:p>
    <w:p>
      <w:pPr>
        <w:adjustRightInd w:val="0"/>
        <w:snapToGrid w:val="0"/>
        <w:spacing w:line="288" w:lineRule="auto"/>
        <w:ind w:firstLine="1040"/>
        <w:rPr>
          <w:color w:val="000000" w:themeColor="text1"/>
          <w:sz w:val="36"/>
          <w:szCs w:val="36"/>
          <w14:textFill>
            <w14:solidFill>
              <w14:schemeClr w14:val="tx1"/>
            </w14:solidFill>
          </w14:textFill>
        </w:rPr>
      </w:pPr>
    </w:p>
    <w:p>
      <w:pPr>
        <w:adjustRightInd w:val="0"/>
        <w:snapToGrid w:val="0"/>
        <w:spacing w:line="288" w:lineRule="auto"/>
        <w:ind w:firstLine="1040"/>
        <w:rPr>
          <w:color w:val="000000" w:themeColor="text1"/>
          <w:sz w:val="36"/>
          <w:szCs w:val="36"/>
          <w14:textFill>
            <w14:solidFill>
              <w14:schemeClr w14:val="tx1"/>
            </w14:solidFill>
          </w14:textFill>
        </w:rPr>
      </w:pPr>
    </w:p>
    <w:p>
      <w:pPr>
        <w:adjustRightInd w:val="0"/>
        <w:snapToGrid w:val="0"/>
        <w:spacing w:line="288" w:lineRule="auto"/>
        <w:ind w:firstLine="1040"/>
        <w:rPr>
          <w:color w:val="000000" w:themeColor="text1"/>
          <w:sz w:val="36"/>
          <w:szCs w:val="36"/>
          <w14:textFill>
            <w14:solidFill>
              <w14:schemeClr w14:val="tx1"/>
            </w14:solidFill>
          </w14:textFill>
        </w:rPr>
      </w:pPr>
    </w:p>
    <w:p>
      <w:pPr>
        <w:adjustRightInd w:val="0"/>
        <w:snapToGrid w:val="0"/>
        <w:spacing w:line="288" w:lineRule="auto"/>
        <w:ind w:firstLine="1040"/>
        <w:rPr>
          <w:color w:val="000000" w:themeColor="text1"/>
          <w:sz w:val="36"/>
          <w:szCs w:val="36"/>
          <w14:textFill>
            <w14:solidFill>
              <w14:schemeClr w14:val="tx1"/>
            </w14:solidFill>
          </w14:textFill>
        </w:rPr>
      </w:pPr>
    </w:p>
    <w:p>
      <w:pPr>
        <w:adjustRightInd w:val="0"/>
        <w:snapToGrid w:val="0"/>
        <w:spacing w:line="288" w:lineRule="auto"/>
        <w:jc w:val="center"/>
        <w:rPr>
          <w:rFonts w:eastAsia="楷体_GB2312"/>
          <w:color w:val="000000" w:themeColor="text1"/>
          <w:sz w:val="36"/>
          <w:szCs w:val="36"/>
          <w14:textFill>
            <w14:solidFill>
              <w14:schemeClr w14:val="tx1"/>
            </w14:solidFill>
          </w14:textFill>
        </w:rPr>
      </w:pPr>
      <w:r>
        <w:rPr>
          <w:rFonts w:eastAsia="楷体_GB2312"/>
          <w:color w:val="000000" w:themeColor="text1"/>
          <w:sz w:val="36"/>
          <w:szCs w:val="36"/>
          <w14:textFill>
            <w14:solidFill>
              <w14:schemeClr w14:val="tx1"/>
            </w14:solidFill>
          </w14:textFill>
        </w:rPr>
        <w:t>中华人民共和国生态环境部制</w:t>
      </w:r>
    </w:p>
    <w:p>
      <w:pPr>
        <w:pStyle w:val="1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2"/>
        <w:spacing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目录</w:t>
      </w:r>
    </w:p>
    <w:p>
      <w:pPr>
        <w:pStyle w:val="19"/>
        <w:tabs>
          <w:tab w:val="right" w:leader="dot" w:pos="9060"/>
        </w:tabs>
        <w:spacing w:line="360" w:lineRule="auto"/>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14:textFill>
            <w14:solidFill>
              <w14:schemeClr w14:val="tx1"/>
            </w14:solidFill>
          </w14:textFill>
        </w:rPr>
        <w:instrText xml:space="preserve"> TOC \o "1-3" \h \z \u </w:instrText>
      </w:r>
      <w:r>
        <w:rPr>
          <w:rFonts w:ascii="Times New Roman" w:hAnsi="Times New Roman"/>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"_Toc79625054" </w:instrText>
      </w:r>
      <w:r>
        <w:rPr>
          <w:color w:val="000000" w:themeColor="text1"/>
          <w14:textFill>
            <w14:solidFill>
              <w14:schemeClr w14:val="tx1"/>
            </w14:solidFill>
          </w14:textFill>
        </w:rPr>
        <w:fldChar w:fldCharType="separate"/>
      </w:r>
      <w:r>
        <w:rPr>
          <w:rStyle w:val="34"/>
          <w:rFonts w:ascii="Times New Roman" w:hAnsi="Times New Roman" w:eastAsia="宋体"/>
          <w:snapToGrid w:val="0"/>
          <w:color w:val="000000" w:themeColor="text1"/>
          <w:sz w:val="24"/>
          <w:szCs w:val="24"/>
          <w14:textFill>
            <w14:solidFill>
              <w14:schemeClr w14:val="tx1"/>
            </w14:solidFill>
          </w14:textFill>
        </w:rPr>
        <w:t>一、建设项目基本情况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_Toc79625054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9"/>
        <w:tabs>
          <w:tab w:val="right" w:leader="dot" w:pos="9060"/>
        </w:tabs>
        <w:spacing w:line="360" w:lineRule="auto"/>
        <w:rPr>
          <w:rFonts w:ascii="Times New Roman" w:hAnsi="Times New Roman" w:eastAsia="宋体"/>
          <w:color w:val="000000" w:themeColor="text1"/>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"_Toc79625055" </w:instrText>
      </w:r>
      <w:r>
        <w:rPr>
          <w:color w:val="000000" w:themeColor="text1"/>
          <w14:textFill>
            <w14:solidFill>
              <w14:schemeClr w14:val="tx1"/>
            </w14:solidFill>
          </w14:textFill>
        </w:rPr>
        <w:fldChar w:fldCharType="separate"/>
      </w:r>
      <w:r>
        <w:rPr>
          <w:rStyle w:val="34"/>
          <w:rFonts w:ascii="Times New Roman" w:hAnsi="Times New Roman" w:eastAsia="宋体"/>
          <w:snapToGrid w:val="0"/>
          <w:color w:val="000000" w:themeColor="text1"/>
          <w:sz w:val="24"/>
          <w:szCs w:val="24"/>
          <w14:textFill>
            <w14:solidFill>
              <w14:schemeClr w14:val="tx1"/>
            </w14:solidFill>
          </w14:textFill>
        </w:rPr>
        <w:t>二、建设项目工程分析</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_Toc79625055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25</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9"/>
        <w:tabs>
          <w:tab w:val="right" w:leader="dot" w:pos="9060"/>
        </w:tabs>
        <w:spacing w:line="360" w:lineRule="auto"/>
        <w:rPr>
          <w:rFonts w:ascii="Times New Roman" w:hAnsi="Times New Roman" w:eastAsia="宋体"/>
          <w:color w:val="000000" w:themeColor="text1"/>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"_Toc79625056" </w:instrText>
      </w:r>
      <w:r>
        <w:rPr>
          <w:color w:val="000000" w:themeColor="text1"/>
          <w14:textFill>
            <w14:solidFill>
              <w14:schemeClr w14:val="tx1"/>
            </w14:solidFill>
          </w14:textFill>
        </w:rPr>
        <w:fldChar w:fldCharType="separate"/>
      </w:r>
      <w:r>
        <w:rPr>
          <w:rStyle w:val="34"/>
          <w:rFonts w:ascii="Times New Roman" w:hAnsi="Times New Roman" w:eastAsia="宋体"/>
          <w:snapToGrid w:val="0"/>
          <w:color w:val="000000" w:themeColor="text1"/>
          <w:sz w:val="24"/>
          <w:szCs w:val="24"/>
          <w14:textFill>
            <w14:solidFill>
              <w14:schemeClr w14:val="tx1"/>
            </w14:solidFill>
          </w14:textFill>
        </w:rPr>
        <w:t>三、区域环境质量现状、环境保护目标及评价标准</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_Toc79625056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46</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9"/>
        <w:tabs>
          <w:tab w:val="right" w:leader="dot" w:pos="9060"/>
        </w:tabs>
        <w:spacing w:line="360" w:lineRule="auto"/>
        <w:rPr>
          <w:rFonts w:ascii="Times New Roman" w:hAnsi="Times New Roman" w:eastAsia="宋体"/>
          <w:color w:val="000000" w:themeColor="text1"/>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"_Toc79625057" </w:instrText>
      </w:r>
      <w:r>
        <w:rPr>
          <w:color w:val="000000" w:themeColor="text1"/>
          <w14:textFill>
            <w14:solidFill>
              <w14:schemeClr w14:val="tx1"/>
            </w14:solidFill>
          </w14:textFill>
        </w:rPr>
        <w:fldChar w:fldCharType="separate"/>
      </w:r>
      <w:r>
        <w:rPr>
          <w:rStyle w:val="34"/>
          <w:rFonts w:ascii="Times New Roman" w:hAnsi="Times New Roman" w:eastAsia="宋体"/>
          <w:snapToGrid w:val="0"/>
          <w:color w:val="000000" w:themeColor="text1"/>
          <w:sz w:val="24"/>
          <w:szCs w:val="24"/>
          <w14:textFill>
            <w14:solidFill>
              <w14:schemeClr w14:val="tx1"/>
            </w14:solidFill>
          </w14:textFill>
        </w:rPr>
        <w:t>四、主要环境影响和保护措施</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_Toc79625057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53</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9"/>
        <w:tabs>
          <w:tab w:val="right" w:leader="dot" w:pos="9060"/>
        </w:tabs>
        <w:spacing w:line="360" w:lineRule="auto"/>
        <w:rPr>
          <w:rFonts w:ascii="Times New Roman" w:hAnsi="Times New Roman" w:eastAsia="宋体"/>
          <w:color w:val="000000" w:themeColor="text1"/>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"_Toc79625058" </w:instrText>
      </w:r>
      <w:r>
        <w:rPr>
          <w:color w:val="000000" w:themeColor="text1"/>
          <w14:textFill>
            <w14:solidFill>
              <w14:schemeClr w14:val="tx1"/>
            </w14:solidFill>
          </w14:textFill>
        </w:rPr>
        <w:fldChar w:fldCharType="separate"/>
      </w:r>
      <w:r>
        <w:rPr>
          <w:rStyle w:val="34"/>
          <w:rFonts w:ascii="Times New Roman" w:hAnsi="Times New Roman" w:eastAsia="宋体"/>
          <w:snapToGrid w:val="0"/>
          <w:color w:val="000000" w:themeColor="text1"/>
          <w:sz w:val="24"/>
          <w:szCs w:val="24"/>
          <w14:textFill>
            <w14:solidFill>
              <w14:schemeClr w14:val="tx1"/>
            </w14:solidFill>
          </w14:textFill>
        </w:rPr>
        <w:t>五、环境保护措施监督检查清单</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_Toc79625058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75</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9"/>
        <w:tabs>
          <w:tab w:val="right" w:leader="dot" w:pos="9060"/>
        </w:tabs>
        <w:spacing w:line="360" w:lineRule="auto"/>
        <w:rPr>
          <w:rFonts w:ascii="Times New Roman" w:hAnsi="Times New Roman" w:eastAsia="宋体"/>
          <w:color w:val="000000" w:themeColor="text1"/>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"_Toc79625059" </w:instrText>
      </w:r>
      <w:r>
        <w:rPr>
          <w:color w:val="000000" w:themeColor="text1"/>
          <w14:textFill>
            <w14:solidFill>
              <w14:schemeClr w14:val="tx1"/>
            </w14:solidFill>
          </w14:textFill>
        </w:rPr>
        <w:fldChar w:fldCharType="separate"/>
      </w:r>
      <w:r>
        <w:rPr>
          <w:rStyle w:val="34"/>
          <w:rFonts w:ascii="Times New Roman" w:hAnsi="Times New Roman" w:eastAsia="宋体"/>
          <w:snapToGrid w:val="0"/>
          <w:color w:val="000000" w:themeColor="text1"/>
          <w:sz w:val="24"/>
          <w:szCs w:val="24"/>
          <w14:textFill>
            <w14:solidFill>
              <w14:schemeClr w14:val="tx1"/>
            </w14:solidFill>
          </w14:textFill>
        </w:rPr>
        <w:t>六、结论</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_Toc79625059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92</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spacing w:afterLines="50" w:line="360" w:lineRule="auto"/>
        <w:ind w:firstLine="522"/>
        <w:rPr>
          <w:b/>
          <w:bCs/>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t>附表：</w:t>
      </w:r>
    </w:p>
    <w:p>
      <w:pPr>
        <w:spacing w:afterLines="50" w:line="360" w:lineRule="auto"/>
        <w:ind w:firstLine="522"/>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建设项目污染物排放量汇总表</w:t>
      </w:r>
    </w:p>
    <w:p>
      <w:pPr>
        <w:spacing w:afterLines="50" w:line="360" w:lineRule="auto"/>
        <w:ind w:firstLine="522"/>
        <w:rPr>
          <w:b/>
          <w:color w:val="000000" w:themeColor="text1"/>
          <w:sz w:val="24"/>
          <w14:textFill>
            <w14:solidFill>
              <w14:schemeClr w14:val="tx1"/>
            </w14:solidFill>
          </w14:textFill>
        </w:rPr>
      </w:pPr>
      <w:bookmarkStart w:id="0" w:name="_Hlk80868117"/>
      <w:r>
        <w:rPr>
          <w:rFonts w:hint="eastAsia"/>
          <w:b/>
          <w:color w:val="000000" w:themeColor="text1"/>
          <w:sz w:val="24"/>
          <w14:textFill>
            <w14:solidFill>
              <w14:schemeClr w14:val="tx1"/>
            </w14:solidFill>
          </w14:textFill>
        </w:rPr>
        <w:t>附</w:t>
      </w:r>
      <w:r>
        <w:rPr>
          <w:b/>
          <w:color w:val="000000" w:themeColor="text1"/>
          <w:sz w:val="24"/>
          <w14:textFill>
            <w14:solidFill>
              <w14:schemeClr w14:val="tx1"/>
            </w14:solidFill>
          </w14:textFill>
        </w:rPr>
        <w:t>图：</w:t>
      </w:r>
    </w:p>
    <w:p>
      <w:pPr>
        <w:autoSpaceDE w:val="0"/>
        <w:autoSpaceDN w:val="0"/>
        <w:spacing w:line="360" w:lineRule="auto"/>
        <w:ind w:firstLine="480" w:firstLineChars="200"/>
        <w:textAlignment w:val="bottom"/>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附图一项目地理位置图；</w:t>
      </w:r>
    </w:p>
    <w:p>
      <w:pPr>
        <w:autoSpaceDE w:val="0"/>
        <w:autoSpaceDN w:val="0"/>
        <w:spacing w:line="360" w:lineRule="auto"/>
        <w:ind w:firstLine="480" w:firstLineChars="200"/>
        <w:textAlignment w:val="bottom"/>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附图二项目区水系图；</w:t>
      </w:r>
    </w:p>
    <w:p>
      <w:pPr>
        <w:autoSpaceDE w:val="0"/>
        <w:autoSpaceDN w:val="0"/>
        <w:spacing w:line="360" w:lineRule="auto"/>
        <w:ind w:firstLine="480" w:firstLineChars="200"/>
        <w:textAlignment w:val="bottom"/>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附图三项目总平面布置图；</w:t>
      </w:r>
    </w:p>
    <w:p>
      <w:pPr>
        <w:autoSpaceDE w:val="0"/>
        <w:autoSpaceDN w:val="0"/>
        <w:spacing w:line="360" w:lineRule="auto"/>
        <w:ind w:firstLine="480" w:firstLineChars="200"/>
        <w:textAlignment w:val="bottom"/>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附图四项目周边关系图；</w:t>
      </w:r>
    </w:p>
    <w:p>
      <w:pPr>
        <w:autoSpaceDE w:val="0"/>
        <w:autoSpaceDN w:val="0"/>
        <w:spacing w:line="360" w:lineRule="auto"/>
        <w:ind w:firstLine="480" w:firstLineChars="200"/>
        <w:textAlignment w:val="bottom"/>
        <w:rPr>
          <w:rFonts w:hint="eastAsia" w:ascii="Times New Roman" w:hAnsi="Times New Roman" w:cs="Times New Roman"/>
          <w:color w:val="000000" w:themeColor="text1"/>
          <w:sz w:val="24"/>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附图五</w:t>
      </w:r>
      <w:r>
        <w:rPr>
          <w:rFonts w:hint="eastAsia" w:ascii="Times New Roman" w:hAnsi="Times New Roman" w:cs="Times New Roman"/>
          <w:color w:val="000000" w:themeColor="text1"/>
          <w:sz w:val="24"/>
          <w:lang w:val="en-US" w:eastAsia="zh-CN"/>
          <w14:textFill>
            <w14:solidFill>
              <w14:schemeClr w14:val="tx1"/>
            </w14:solidFill>
          </w14:textFill>
        </w:rPr>
        <w:t>项目与杨林片区产业布局规划关系图；</w:t>
      </w:r>
    </w:p>
    <w:p>
      <w:pPr>
        <w:spacing w:line="360" w:lineRule="auto"/>
        <w:ind w:firstLine="480" w:firstLineChars="200"/>
        <w:rPr>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附图六</w:t>
      </w:r>
      <w:r>
        <w:rPr>
          <w:rFonts w:hint="eastAsia" w:ascii="Times New Roman" w:hAnsi="Times New Roman" w:cs="Times New Roman"/>
          <w:color w:val="000000" w:themeColor="text1"/>
          <w:sz w:val="24"/>
          <w14:textFill>
            <w14:solidFill>
              <w14:schemeClr w14:val="tx1"/>
            </w14:solidFill>
          </w14:textFill>
        </w:rPr>
        <w:t>项目与杨林片区土地利用规划位置关系图</w:t>
      </w:r>
      <w:r>
        <w:rPr>
          <w:rFonts w:hint="eastAsia" w:ascii="Times New Roman" w:hAnsi="Times New Roman" w:cs="Times New Roman"/>
          <w:color w:val="000000" w:themeColor="text1"/>
          <w:sz w:val="24"/>
          <w:lang w:eastAsia="zh-CN"/>
          <w14:textFill>
            <w14:solidFill>
              <w14:schemeClr w14:val="tx1"/>
            </w14:solidFill>
          </w14:textFill>
        </w:rPr>
        <w:t>。</w:t>
      </w:r>
    </w:p>
    <w:p>
      <w:pPr>
        <w:spacing w:afterLines="50" w:line="360" w:lineRule="auto"/>
        <w:ind w:firstLine="522"/>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w:t>
      </w:r>
    </w:p>
    <w:p>
      <w:pPr>
        <w:autoSpaceDE w:val="0"/>
        <w:autoSpaceDN w:val="0"/>
        <w:spacing w:line="360" w:lineRule="auto"/>
        <w:ind w:firstLine="520"/>
        <w:textAlignment w:val="bottom"/>
        <w:rPr>
          <w:color w:val="000000" w:themeColor="text1"/>
          <w:sz w:val="24"/>
          <w14:textFill>
            <w14:solidFill>
              <w14:schemeClr w14:val="tx1"/>
            </w14:solidFill>
          </w14:textFill>
        </w:rPr>
      </w:pPr>
      <w:r>
        <w:rPr>
          <w:color w:val="000000" w:themeColor="text1"/>
          <w:sz w:val="24"/>
          <w14:textFill>
            <w14:solidFill>
              <w14:schemeClr w14:val="tx1"/>
            </w14:solidFill>
          </w14:textFill>
        </w:rPr>
        <w:t>附件1：委托书；</w:t>
      </w:r>
    </w:p>
    <w:p>
      <w:pPr>
        <w:autoSpaceDE w:val="0"/>
        <w:autoSpaceDN w:val="0"/>
        <w:spacing w:line="360" w:lineRule="auto"/>
        <w:ind w:firstLine="520"/>
        <w:textAlignment w:val="bottom"/>
        <w:rPr>
          <w:color w:val="000000" w:themeColor="text1"/>
          <w:sz w:val="24"/>
          <w14:textFill>
            <w14:solidFill>
              <w14:schemeClr w14:val="tx1"/>
            </w14:solidFill>
          </w14:textFill>
        </w:rPr>
      </w:pPr>
      <w:r>
        <w:rPr>
          <w:color w:val="000000" w:themeColor="text1"/>
          <w:sz w:val="24"/>
          <w14:textFill>
            <w14:solidFill>
              <w14:schemeClr w14:val="tx1"/>
            </w14:solidFill>
          </w14:textFill>
        </w:rPr>
        <w:t>附件2：公司营业执照；</w:t>
      </w:r>
    </w:p>
    <w:p>
      <w:pPr>
        <w:autoSpaceDE w:val="0"/>
        <w:autoSpaceDN w:val="0"/>
        <w:spacing w:line="360" w:lineRule="auto"/>
        <w:ind w:firstLine="52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附件3：项目投资备案证</w:t>
      </w:r>
    </w:p>
    <w:p>
      <w:pPr>
        <w:autoSpaceDE w:val="0"/>
        <w:autoSpaceDN w:val="0"/>
        <w:spacing w:line="360" w:lineRule="auto"/>
        <w:ind w:firstLine="520"/>
        <w:textAlignment w:val="bottom"/>
        <w:rPr>
          <w:color w:val="000000" w:themeColor="text1"/>
          <w:sz w:val="24"/>
          <w14:textFill>
            <w14:solidFill>
              <w14:schemeClr w14:val="tx1"/>
            </w14:solidFill>
          </w14:textFill>
        </w:rPr>
      </w:pPr>
      <w:r>
        <w:rPr>
          <w:color w:val="000000" w:themeColor="text1"/>
          <w:sz w:val="24"/>
          <w14:textFill>
            <w14:solidFill>
              <w14:schemeClr w14:val="tx1"/>
            </w14:solidFill>
          </w14:textFill>
        </w:rPr>
        <w:t>附件</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：项目厂房租赁合同；</w:t>
      </w:r>
    </w:p>
    <w:p>
      <w:pPr>
        <w:autoSpaceDE w:val="0"/>
        <w:autoSpaceDN w:val="0"/>
        <w:spacing w:line="360" w:lineRule="auto"/>
        <w:ind w:firstLine="52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附件5：</w:t>
      </w:r>
      <w:r>
        <w:rPr>
          <w:color w:val="000000" w:themeColor="text1"/>
          <w:sz w:val="24"/>
          <w14:textFill>
            <w14:solidFill>
              <w14:schemeClr w14:val="tx1"/>
            </w14:solidFill>
          </w14:textFill>
        </w:rPr>
        <w:t>项目三级审核及进度表</w:t>
      </w:r>
      <w:r>
        <w:rPr>
          <w:rFonts w:hint="eastAsia"/>
          <w:color w:val="000000" w:themeColor="text1"/>
          <w:sz w:val="24"/>
          <w14:textFill>
            <w14:solidFill>
              <w14:schemeClr w14:val="tx1"/>
            </w14:solidFill>
          </w14:textFill>
        </w:rPr>
        <w:t>；</w:t>
      </w:r>
    </w:p>
    <w:p>
      <w:pPr>
        <w:autoSpaceDE w:val="0"/>
        <w:autoSpaceDN w:val="0"/>
        <w:spacing w:line="360" w:lineRule="auto"/>
        <w:ind w:firstLine="52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附件6：</w:t>
      </w:r>
      <w:r>
        <w:rPr>
          <w:color w:val="000000" w:themeColor="text1"/>
          <w:sz w:val="24"/>
          <w14:textFill>
            <w14:solidFill>
              <w14:schemeClr w14:val="tx1"/>
            </w14:solidFill>
          </w14:textFill>
        </w:rPr>
        <w:t>编制单位承诺书</w:t>
      </w:r>
      <w:r>
        <w:rPr>
          <w:rFonts w:hint="eastAsia"/>
          <w:color w:val="000000" w:themeColor="text1"/>
          <w:sz w:val="24"/>
          <w14:textFill>
            <w14:solidFill>
              <w14:schemeClr w14:val="tx1"/>
            </w14:solidFill>
          </w14:textFill>
        </w:rPr>
        <w:t>；</w:t>
      </w:r>
    </w:p>
    <w:p>
      <w:pPr>
        <w:autoSpaceDE w:val="0"/>
        <w:autoSpaceDN w:val="0"/>
        <w:spacing w:line="360" w:lineRule="auto"/>
        <w:ind w:firstLine="520"/>
        <w:textAlignment w:val="bottom"/>
        <w:rPr>
          <w:color w:val="000000" w:themeColor="text1"/>
          <w:sz w:val="24"/>
          <w14:textFill>
            <w14:solidFill>
              <w14:schemeClr w14:val="tx1"/>
            </w14:solidFill>
          </w14:textFill>
        </w:rPr>
      </w:pPr>
      <w:r>
        <w:rPr>
          <w:color w:val="000000" w:themeColor="text1"/>
          <w:sz w:val="24"/>
          <w14:textFill>
            <w14:solidFill>
              <w14:schemeClr w14:val="tx1"/>
            </w14:solidFill>
          </w14:textFill>
        </w:rPr>
        <w:t>附件</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编制人员承诺书</w:t>
      </w:r>
      <w:r>
        <w:rPr>
          <w:color w:val="000000" w:themeColor="text1"/>
          <w:sz w:val="24"/>
          <w14:textFill>
            <w14:solidFill>
              <w14:schemeClr w14:val="tx1"/>
            </w14:solidFill>
          </w14:textFill>
        </w:rPr>
        <w:t>；</w:t>
      </w:r>
    </w:p>
    <w:p>
      <w:pPr>
        <w:autoSpaceDE w:val="0"/>
        <w:autoSpaceDN w:val="0"/>
        <w:spacing w:line="360" w:lineRule="auto"/>
        <w:ind w:firstLine="520"/>
        <w:textAlignment w:val="bottom"/>
        <w:rPr>
          <w:color w:val="000000" w:themeColor="text1"/>
          <w:sz w:val="24"/>
          <w14:textFill>
            <w14:solidFill>
              <w14:schemeClr w14:val="tx1"/>
            </w14:solidFill>
          </w14:textFill>
        </w:rPr>
      </w:pPr>
      <w:r>
        <w:rPr>
          <w:color w:val="000000" w:themeColor="text1"/>
          <w:sz w:val="24"/>
          <w14:textFill>
            <w14:solidFill>
              <w14:schemeClr w14:val="tx1"/>
            </w14:solidFill>
          </w14:textFill>
        </w:rPr>
        <w:t>附件</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建设单位承诺书；</w:t>
      </w:r>
    </w:p>
    <w:p>
      <w:pPr>
        <w:autoSpaceDE w:val="0"/>
        <w:autoSpaceDN w:val="0"/>
        <w:spacing w:line="360" w:lineRule="auto"/>
        <w:ind w:firstLine="52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附件9：同意信息公开说明</w:t>
      </w:r>
      <w:r>
        <w:rPr>
          <w:color w:val="000000" w:themeColor="text1"/>
          <w:sz w:val="24"/>
          <w14:textFill>
            <w14:solidFill>
              <w14:schemeClr w14:val="tx1"/>
            </w14:solidFill>
          </w14:textFill>
        </w:rPr>
        <w:t>；</w:t>
      </w:r>
    </w:p>
    <w:p>
      <w:pPr>
        <w:autoSpaceDE w:val="0"/>
        <w:autoSpaceDN w:val="0"/>
        <w:spacing w:line="360" w:lineRule="auto"/>
        <w:ind w:firstLine="52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附件10：编制情况承诺书；</w:t>
      </w:r>
    </w:p>
    <w:p>
      <w:pPr>
        <w:autoSpaceDE w:val="0"/>
        <w:autoSpaceDN w:val="0"/>
        <w:spacing w:line="360" w:lineRule="auto"/>
        <w:ind w:firstLine="52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附件11：</w:t>
      </w:r>
      <w:r>
        <w:rPr>
          <w:color w:val="000000" w:themeColor="text1"/>
          <w:sz w:val="24"/>
          <w14:textFill>
            <w14:solidFill>
              <w14:schemeClr w14:val="tx1"/>
            </w14:solidFill>
          </w14:textFill>
        </w:rPr>
        <w:t>双组分硅酮中空玻璃密封胶成分报告</w:t>
      </w:r>
      <w:r>
        <w:rPr>
          <w:rFonts w:hint="eastAsia"/>
          <w:color w:val="000000" w:themeColor="text1"/>
          <w:sz w:val="24"/>
          <w14:textFill>
            <w14:solidFill>
              <w14:schemeClr w14:val="tx1"/>
            </w14:solidFill>
          </w14:textFill>
        </w:rPr>
        <w:t>；</w:t>
      </w:r>
    </w:p>
    <w:p>
      <w:pPr>
        <w:autoSpaceDE w:val="0"/>
        <w:autoSpaceDN w:val="0"/>
        <w:spacing w:line="360" w:lineRule="auto"/>
        <w:ind w:firstLine="52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附件12：丁基胶检测报告；</w:t>
      </w:r>
    </w:p>
    <w:p>
      <w:pPr>
        <w:autoSpaceDE w:val="0"/>
        <w:autoSpaceDN w:val="0"/>
        <w:spacing w:line="360" w:lineRule="auto"/>
        <w:ind w:firstLine="52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附件13：</w:t>
      </w:r>
      <w:r>
        <w:rPr>
          <w:color w:val="000000" w:themeColor="text1"/>
          <w:sz w:val="24"/>
          <w14:textFill>
            <w14:solidFill>
              <w14:schemeClr w14:val="tx1"/>
            </w14:solidFill>
          </w14:textFill>
        </w:rPr>
        <w:t>云南省生态环境厅关于杨林工业园区总体规划修改环境影响评价审查意见函；</w:t>
      </w:r>
    </w:p>
    <w:p>
      <w:pPr>
        <w:autoSpaceDE w:val="0"/>
        <w:autoSpaceDN w:val="0"/>
        <w:spacing w:line="360" w:lineRule="auto"/>
        <w:ind w:firstLine="52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附件14：项目环境空气质量现状引用数据监测报告；</w:t>
      </w:r>
    </w:p>
    <w:p>
      <w:pPr>
        <w:autoSpaceDE w:val="0"/>
        <w:autoSpaceDN w:val="0"/>
        <w:spacing w:line="360" w:lineRule="auto"/>
        <w:ind w:firstLine="520"/>
        <w:textAlignment w:val="bottom"/>
        <w:rPr>
          <w:color w:val="000000" w:themeColor="text1"/>
          <w:sz w:val="24"/>
          <w14:textFill>
            <w14:solidFill>
              <w14:schemeClr w14:val="tx1"/>
            </w14:solidFill>
          </w14:textFill>
        </w:rPr>
      </w:pPr>
      <w:r>
        <w:rPr>
          <w:color w:val="000000" w:themeColor="text1"/>
          <w:sz w:val="24"/>
          <w14:textFill>
            <w14:solidFill>
              <w14:schemeClr w14:val="tx1"/>
            </w14:solidFill>
          </w14:textFill>
        </w:rPr>
        <w:t>附件1</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：技术咨询合同</w:t>
      </w:r>
    </w:p>
    <w:p>
      <w:pPr>
        <w:autoSpaceDE w:val="0"/>
        <w:autoSpaceDN w:val="0"/>
        <w:spacing w:line="360" w:lineRule="auto"/>
        <w:ind w:firstLine="520"/>
        <w:textAlignment w:val="bottom"/>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附件16：原项目批复；</w:t>
      </w:r>
    </w:p>
    <w:p>
      <w:pPr>
        <w:autoSpaceDE w:val="0"/>
        <w:autoSpaceDN w:val="0"/>
        <w:spacing w:line="360" w:lineRule="auto"/>
        <w:ind w:firstLine="520"/>
        <w:textAlignment w:val="bottom"/>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附件17：原项目验收批复；</w:t>
      </w:r>
    </w:p>
    <w:p>
      <w:pPr>
        <w:autoSpaceDE w:val="0"/>
        <w:autoSpaceDN w:val="0"/>
        <w:spacing w:line="360" w:lineRule="auto"/>
        <w:ind w:firstLine="520"/>
        <w:textAlignment w:val="bottom"/>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附件18：原项目应急预案备案表；</w:t>
      </w:r>
    </w:p>
    <w:p>
      <w:pPr>
        <w:autoSpaceDE w:val="0"/>
        <w:autoSpaceDN w:val="0"/>
        <w:spacing w:line="360" w:lineRule="auto"/>
        <w:ind w:firstLine="520"/>
        <w:textAlignment w:val="bottom"/>
        <w:rPr>
          <w:color w:val="000000" w:themeColor="text1"/>
          <w:sz w:val="24"/>
          <w14:textFill>
            <w14:solidFill>
              <w14:schemeClr w14:val="tx1"/>
            </w14:solidFill>
          </w14:textFill>
        </w:rPr>
        <w:sectPr>
          <w:footerReference r:id="rId3" w:type="default"/>
          <w:footerReference r:id="rId4" w:type="even"/>
          <w:pgSz w:w="11906" w:h="16838"/>
          <w:pgMar w:top="1418" w:right="1418" w:bottom="1418" w:left="1418"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color w:val="000000" w:themeColor="text1"/>
          <w:sz w:val="24"/>
          <w14:textFill>
            <w14:solidFill>
              <w14:schemeClr w14:val="tx1"/>
            </w14:solidFill>
          </w14:textFill>
        </w:rPr>
        <w:t>附件19</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原项目排污许可证。</w:t>
      </w:r>
      <w:bookmarkEnd w:id="0"/>
    </w:p>
    <w:p>
      <w:pPr>
        <w:pStyle w:val="25"/>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pPr>
      <w:bookmarkStart w:id="1" w:name="_Toc79625054"/>
      <w:r>
        <w:rPr>
          <w:rFonts w:ascii="Times New Roman" w:hAnsi="Times New Roman"/>
          <w:b/>
          <w:bCs/>
          <w:snapToGrid w:val="0"/>
          <w:color w:val="000000" w:themeColor="text1"/>
          <w:sz w:val="30"/>
          <w:szCs w:val="30"/>
          <w14:textFill>
            <w14:solidFill>
              <w14:schemeClr w14:val="tx1"/>
            </w14:solidFill>
          </w14:textFill>
        </w:rPr>
        <w:t>一、建设项目基本情况</w:t>
      </w:r>
      <w:bookmarkEnd w:id="1"/>
    </w:p>
    <w:tbl>
      <w:tblPr>
        <w:tblStyle w:val="29"/>
        <w:tblW w:w="49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21"/>
        <w:gridCol w:w="631"/>
        <w:gridCol w:w="1949"/>
        <w:gridCol w:w="2425"/>
        <w:gridCol w:w="166"/>
        <w:gridCol w:w="2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4140" w:type="pct"/>
            <w:gridSpan w:val="4"/>
            <w:noWrap/>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云南联展玻璃有限公司玻璃深加工制造项目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项目代码</w:t>
            </w:r>
          </w:p>
        </w:tc>
        <w:tc>
          <w:tcPr>
            <w:tcW w:w="4140" w:type="pct"/>
            <w:gridSpan w:val="4"/>
            <w:noWrap/>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2506-530127-04-01-271282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1080" w:type="pct"/>
            <w:noWrap/>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李友霖</w:t>
            </w:r>
          </w:p>
        </w:tc>
        <w:tc>
          <w:tcPr>
            <w:tcW w:w="1436" w:type="pct"/>
            <w:gridSpan w:val="2"/>
            <w:noWrap/>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联系方式</w:t>
            </w:r>
          </w:p>
        </w:tc>
        <w:tc>
          <w:tcPr>
            <w:tcW w:w="1623" w:type="pct"/>
            <w:noWrap/>
            <w:vAlign w:val="center"/>
          </w:tcPr>
          <w:p>
            <w:pPr>
              <w:adjustRightInd w:val="0"/>
              <w:snapToGrid w:val="0"/>
              <w:jc w:val="center"/>
              <w:rPr>
                <w:rFonts w:hint="default" w:ascii="Times New Roman" w:hAnsi="Times New Roman" w:eastAsia="宋体" w:cs="Times New Roman"/>
                <w:color w:val="000000" w:themeColor="text1"/>
                <w:sz w:val="24"/>
                <w:lang w:val="en-US"/>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xxxxxxxxxxx</w:t>
            </w:r>
            <w:bookmarkStart w:id="28" w:name="_GoBack"/>
            <w:bookmarkEnd w:id="2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4140" w:type="pct"/>
            <w:gridSpan w:val="4"/>
            <w:noWrap/>
            <w:vAlign w:val="center"/>
          </w:tcPr>
          <w:p>
            <w:pPr>
              <w:adjustRightInd w:val="0"/>
              <w:snapToGrid w:val="0"/>
              <w:jc w:val="center"/>
              <w:rPr>
                <w:color w:val="000000" w:themeColor="text1"/>
                <w:sz w:val="24"/>
                <w14:textFill>
                  <w14:solidFill>
                    <w14:schemeClr w14:val="tx1"/>
                  </w14:solidFill>
                </w14:textFill>
              </w:rPr>
            </w:pPr>
            <w:r>
              <w:rPr>
                <w:rFonts w:hint="default" w:ascii="Times New Roman" w:hAnsi="Times New Roman" w:cs="Times New Roman"/>
                <w:color w:val="000000"/>
                <w:sz w:val="24"/>
              </w:rPr>
              <w:t>云南嵩明杨林工业园区杨林综合片区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4140" w:type="pct"/>
            <w:gridSpan w:val="4"/>
            <w:noWrap/>
            <w:vAlign w:val="center"/>
          </w:tcPr>
          <w:p>
            <w:pPr>
              <w:jc w:val="center"/>
              <w:rPr>
                <w:color w:val="000000" w:themeColor="text1"/>
                <w:sz w:val="24"/>
                <w14:textFill>
                  <w14:solidFill>
                    <w14:schemeClr w14:val="tx1"/>
                  </w14:solidFill>
                </w14:textFill>
              </w:rPr>
            </w:pPr>
            <w:r>
              <w:rPr>
                <w:color w:val="000000" w:themeColor="text1"/>
                <w:sz w:val="24"/>
                <w:highlight w:val="none"/>
                <w14:textFill>
                  <w14:solidFill>
                    <w14:schemeClr w14:val="tx1"/>
                  </w14:solidFill>
                </w14:textFill>
              </w:rPr>
              <w:t>（东经：103度</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分</w:t>
            </w:r>
            <w:r>
              <w:rPr>
                <w:rFonts w:hint="eastAsia"/>
                <w:color w:val="000000" w:themeColor="text1"/>
                <w:sz w:val="24"/>
                <w:highlight w:val="none"/>
                <w:lang w:val="en-US" w:eastAsia="zh-CN"/>
                <w14:textFill>
                  <w14:solidFill>
                    <w14:schemeClr w14:val="tx1"/>
                  </w14:solidFill>
                </w14:textFill>
              </w:rPr>
              <w:t>13.784</w:t>
            </w:r>
            <w:r>
              <w:rPr>
                <w:color w:val="000000" w:themeColor="text1"/>
                <w:sz w:val="24"/>
                <w:highlight w:val="none"/>
                <w14:textFill>
                  <w14:solidFill>
                    <w14:schemeClr w14:val="tx1"/>
                  </w14:solidFill>
                </w14:textFill>
              </w:rPr>
              <w:t>秒，北纬：</w:t>
            </w:r>
            <w:r>
              <w:rPr>
                <w:rFonts w:hint="eastAsia"/>
                <w:color w:val="000000" w:themeColor="text1"/>
                <w:sz w:val="24"/>
                <w:highlight w:val="none"/>
                <w:lang w:val="en-US" w:eastAsia="zh-CN"/>
                <w14:textFill>
                  <w14:solidFill>
                    <w14:schemeClr w14:val="tx1"/>
                  </w14:solidFill>
                </w14:textFill>
              </w:rPr>
              <w:t>25</w:t>
            </w:r>
            <w:r>
              <w:rPr>
                <w:color w:val="000000" w:themeColor="text1"/>
                <w:sz w:val="24"/>
                <w:highlight w:val="none"/>
                <w14:textFill>
                  <w14:solidFill>
                    <w14:schemeClr w14:val="tx1"/>
                  </w14:solidFill>
                </w14:textFill>
              </w:rPr>
              <w:t>度</w:t>
            </w:r>
            <w:r>
              <w:rPr>
                <w:rFonts w:hint="eastAsia"/>
                <w:color w:val="000000" w:themeColor="text1"/>
                <w:sz w:val="24"/>
                <w:highlight w:val="none"/>
                <w:lang w:val="en-US" w:eastAsia="zh-CN"/>
                <w14:textFill>
                  <w14:solidFill>
                    <w14:schemeClr w14:val="tx1"/>
                  </w14:solidFill>
                </w14:textFill>
              </w:rPr>
              <w:t>15</w:t>
            </w:r>
            <w:r>
              <w:rPr>
                <w:color w:val="000000" w:themeColor="text1"/>
                <w:sz w:val="24"/>
                <w:highlight w:val="none"/>
                <w14:textFill>
                  <w14:solidFill>
                    <w14:schemeClr w14:val="tx1"/>
                  </w14:solidFill>
                </w14:textFill>
              </w:rPr>
              <w:t>分</w:t>
            </w:r>
            <w:r>
              <w:rPr>
                <w:rFonts w:hint="eastAsia"/>
                <w:color w:val="000000" w:themeColor="text1"/>
                <w:sz w:val="24"/>
                <w:highlight w:val="none"/>
                <w:lang w:val="en-US" w:eastAsia="zh-CN"/>
                <w14:textFill>
                  <w14:solidFill>
                    <w14:schemeClr w14:val="tx1"/>
                  </w14:solidFill>
                </w14:textFill>
              </w:rPr>
              <w:t>54.394</w:t>
            </w:r>
            <w:r>
              <w:rPr>
                <w:color w:val="000000" w:themeColor="text1"/>
                <w:sz w:val="24"/>
                <w:highlight w:val="none"/>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国民经济行业类别</w:t>
            </w:r>
          </w:p>
        </w:tc>
        <w:tc>
          <w:tcPr>
            <w:tcW w:w="1080" w:type="pct"/>
            <w:noWrap/>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特种玻璃制造（C3042）</w:t>
            </w:r>
          </w:p>
        </w:tc>
        <w:tc>
          <w:tcPr>
            <w:tcW w:w="1344" w:type="pct"/>
            <w:noWrap/>
            <w:vAlign w:val="center"/>
          </w:tcPr>
          <w:p>
            <w:pPr>
              <w:adjustRightInd w:val="0"/>
              <w:snapToGrid w:val="0"/>
              <w:jc w:val="center"/>
              <w:rPr>
                <w:color w:val="000000" w:themeColor="text1"/>
                <w:sz w:val="24"/>
                <w14:textFill>
                  <w14:solidFill>
                    <w14:schemeClr w14:val="tx1"/>
                  </w14:solidFill>
                </w14:textFill>
              </w:rPr>
            </w:pPr>
            <w:bookmarkStart w:id="2"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2"/>
          </w:p>
        </w:tc>
        <w:tc>
          <w:tcPr>
            <w:tcW w:w="1714" w:type="pct"/>
            <w:gridSpan w:val="2"/>
            <w:noWrap/>
            <w:vAlign w:val="center"/>
          </w:tcPr>
          <w:p>
            <w:pPr>
              <w:widowControl/>
              <w:rPr>
                <w:rFonts w:hint="eastAsia" w:eastAsia="宋体"/>
                <w:color w:val="000000" w:themeColor="text1"/>
                <w:sz w:val="24"/>
                <w:lang w:eastAsia="zh-CN"/>
                <w14:textFill>
                  <w14:solidFill>
                    <w14:schemeClr w14:val="tx1"/>
                  </w14:solidFill>
                </w14:textFill>
              </w:rPr>
            </w:pPr>
            <w:r>
              <w:rPr>
                <w:rStyle w:val="117"/>
                <w:rFonts w:hint="eastAsia"/>
                <w:color w:val="000000" w:themeColor="text1"/>
                <w14:textFill>
                  <w14:solidFill>
                    <w14:schemeClr w14:val="tx1"/>
                  </w14:solidFill>
                </w14:textFill>
              </w:rPr>
              <w:t>二十七、非金属矿物制品业30</w:t>
            </w:r>
            <w:r>
              <w:rPr>
                <w:rStyle w:val="117"/>
                <w:rFonts w:hint="eastAsia"/>
                <w:color w:val="000000" w:themeColor="text1"/>
                <w:lang w:val="en-US"/>
                <w14:textFill>
                  <w14:solidFill>
                    <w14:schemeClr w14:val="tx1"/>
                  </w14:solidFill>
                </w14:textFill>
              </w:rPr>
              <w:t>--57玻璃制造304</w:t>
            </w:r>
            <w:r>
              <w:rPr>
                <w:rStyle w:val="117"/>
                <w:rFonts w:hint="eastAsia" w:ascii="Times New Roman" w:hAnsi="Times New Roman" w:eastAsia="宋体" w:cs="Times New Roman"/>
                <w:color w:val="000000" w:themeColor="text1"/>
                <w:lang w:val="en-US" w:eastAsia="zh-CN"/>
                <w14:textFill>
                  <w14:solidFill>
                    <w14:schemeClr w14:val="tx1"/>
                  </w14:solidFill>
                </w14:textFill>
              </w:rPr>
              <w:t>（</w:t>
            </w:r>
            <w:r>
              <w:rPr>
                <w:rStyle w:val="117"/>
                <w:rFonts w:hint="eastAsia" w:ascii="Times New Roman" w:hAnsi="Times New Roman" w:eastAsia="宋体" w:cs="Times New Roman"/>
                <w:color w:val="000000" w:themeColor="text1"/>
                <w:lang w:val="en-US"/>
                <w14:textFill>
                  <w14:solidFill>
                    <w14:schemeClr w14:val="tx1"/>
                  </w14:solidFill>
                </w14:textFill>
              </w:rPr>
              <w:t>特</w:t>
            </w:r>
            <w:r>
              <w:rPr>
                <w:rStyle w:val="117"/>
                <w:rFonts w:hint="default" w:ascii="Times New Roman" w:hAnsi="Times New Roman" w:eastAsia="宋体" w:cs="Times New Roman"/>
                <w:color w:val="000000" w:themeColor="text1"/>
                <w:lang w:val="en-US"/>
                <w14:textFill>
                  <w14:solidFill>
                    <w14:schemeClr w14:val="tx1"/>
                  </w14:solidFill>
                </w14:textFill>
              </w:rPr>
              <w:t>种玻璃制造；其他玻璃制造；玻璃制品制造（电加热的除外；仅切割、打磨、成型的除外）</w:t>
            </w:r>
            <w:r>
              <w:rPr>
                <w:rStyle w:val="117"/>
                <w:rFonts w:hint="eastAsia" w:ascii="Times New Roman" w:hAnsi="Times New Roman" w:eastAsia="宋体" w:cs="Times New Roman"/>
                <w:color w:val="000000" w:themeColor="text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1080" w:type="pct"/>
            <w:noWrap/>
            <w:vAlign w:val="center"/>
          </w:tcPr>
          <w:p>
            <w:pPr>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√新建</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迁建</w:t>
            </w:r>
            <w:r>
              <w:rPr>
                <w:rFonts w:hint="eastAsia"/>
                <w:color w:val="000000" w:themeColor="text1"/>
                <w:sz w:val="24"/>
                <w:lang w:eastAsia="zh-CN"/>
                <w14:textFill>
                  <w14:solidFill>
                    <w14:schemeClr w14:val="tx1"/>
                  </w14:solidFill>
                </w14:textFill>
              </w:rPr>
              <w:t>）</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□改建</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□扩建</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□技术改造</w:t>
            </w:r>
          </w:p>
        </w:tc>
        <w:tc>
          <w:tcPr>
            <w:tcW w:w="1344" w:type="pct"/>
            <w:noWrap/>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1714" w:type="pct"/>
            <w:gridSpan w:val="2"/>
            <w:noWrap/>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首次申报项目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不予批准后再次申报项目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超五年重新审核项目</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项目审批（核准/备案）部门（选填）</w:t>
            </w:r>
          </w:p>
        </w:tc>
        <w:tc>
          <w:tcPr>
            <w:tcW w:w="1080" w:type="pct"/>
            <w:noWrap/>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344" w:type="pct"/>
            <w:noWrap/>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备案）文号（选填）</w:t>
            </w:r>
          </w:p>
        </w:tc>
        <w:tc>
          <w:tcPr>
            <w:tcW w:w="1714" w:type="pct"/>
            <w:gridSpan w:val="2"/>
            <w:noWrap/>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（万元）</w:t>
            </w:r>
          </w:p>
        </w:tc>
        <w:tc>
          <w:tcPr>
            <w:tcW w:w="1080" w:type="pct"/>
            <w:noWrap/>
            <w:vAlign w:val="center"/>
          </w:tcPr>
          <w:p>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2500</w:t>
            </w:r>
          </w:p>
        </w:tc>
        <w:tc>
          <w:tcPr>
            <w:tcW w:w="1344" w:type="pct"/>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1714" w:type="pct"/>
            <w:gridSpan w:val="2"/>
            <w:noWrap/>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1080" w:type="pct"/>
            <w:noWrap/>
            <w:vAlign w:val="center"/>
          </w:tcPr>
          <w:p>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1.04</w:t>
            </w:r>
          </w:p>
        </w:tc>
        <w:tc>
          <w:tcPr>
            <w:tcW w:w="1344" w:type="pct"/>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1714" w:type="pct"/>
            <w:gridSpan w:val="2"/>
            <w:noWrap/>
            <w:vAlign w:val="center"/>
          </w:tcPr>
          <w:p>
            <w:pPr>
              <w:adjustRightInd w:val="0"/>
              <w:snapToGrid w:val="0"/>
              <w:jc w:val="center"/>
              <w:rPr>
                <w:color w:val="000000" w:themeColor="text1"/>
                <w:sz w:val="24"/>
                <w14:textFill>
                  <w14:solidFill>
                    <w14:schemeClr w14:val="tx1"/>
                  </w14:solidFill>
                </w14:textFill>
              </w:rPr>
            </w:pPr>
            <w:r>
              <w:rPr>
                <w:rFonts w:hint="eastAsia"/>
                <w:color w:val="0000FF"/>
                <w:sz w:val="24"/>
              </w:rPr>
              <w:t>202</w:t>
            </w:r>
            <w:r>
              <w:rPr>
                <w:rFonts w:hint="eastAsia"/>
                <w:color w:val="0000FF"/>
                <w:sz w:val="24"/>
                <w:lang w:val="en-US" w:eastAsia="zh-CN"/>
              </w:rPr>
              <w:t>5</w:t>
            </w:r>
            <w:r>
              <w:rPr>
                <w:rFonts w:hint="eastAsia"/>
                <w:color w:val="0000FF"/>
                <w:sz w:val="24"/>
              </w:rPr>
              <w:t>年</w:t>
            </w:r>
            <w:r>
              <w:rPr>
                <w:rFonts w:hint="eastAsia"/>
                <w:color w:val="0000FF"/>
                <w:sz w:val="24"/>
                <w:lang w:val="en-US" w:eastAsia="zh-CN"/>
              </w:rPr>
              <w:t>8</w:t>
            </w:r>
            <w:r>
              <w:rPr>
                <w:rFonts w:hint="eastAsia"/>
                <w:color w:val="0000FF"/>
                <w:sz w:val="24"/>
              </w:rPr>
              <w:t>月-202</w:t>
            </w:r>
            <w:r>
              <w:rPr>
                <w:rFonts w:hint="eastAsia"/>
                <w:color w:val="0000FF"/>
                <w:sz w:val="24"/>
                <w:lang w:val="en-US" w:eastAsia="zh-CN"/>
              </w:rPr>
              <w:t>6</w:t>
            </w:r>
            <w:r>
              <w:rPr>
                <w:rFonts w:hint="eastAsia"/>
                <w:color w:val="0000FF"/>
                <w:sz w:val="24"/>
              </w:rPr>
              <w:t>年</w:t>
            </w:r>
            <w:r>
              <w:rPr>
                <w:rFonts w:hint="eastAsia"/>
                <w:color w:val="0000FF"/>
                <w:sz w:val="24"/>
                <w:lang w:val="en-US" w:eastAsia="zh-CN"/>
              </w:rPr>
              <w:t>2</w:t>
            </w:r>
            <w:r>
              <w:rPr>
                <w:rFonts w:hint="eastAsia"/>
                <w:color w:val="0000FF"/>
                <w:sz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59" w:type="pct"/>
            <w:gridSpan w:val="2"/>
            <w:noWrap/>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1080" w:type="pct"/>
            <w:noWrap/>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√否</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是：</w:t>
            </w:r>
          </w:p>
        </w:tc>
        <w:tc>
          <w:tcPr>
            <w:tcW w:w="1344" w:type="pct"/>
            <w:noWrap/>
            <w:tcMar>
              <w:top w:w="16" w:type="dxa"/>
              <w:left w:w="16" w:type="dxa"/>
              <w:right w:w="16" w:type="dxa"/>
            </w:tcMar>
            <w:vAlign w:val="center"/>
          </w:tcPr>
          <w:p>
            <w:pPr>
              <w:adjustRightInd w:val="0"/>
              <w:snapToGrid w:val="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用地面积（m</w:t>
            </w:r>
            <w:r>
              <w:rPr>
                <w:color w:val="000000" w:themeColor="text1"/>
                <w:spacing w:val="-6"/>
                <w:sz w:val="24"/>
                <w:vertAlign w:val="superscript"/>
                <w14:textFill>
                  <w14:solidFill>
                    <w14:schemeClr w14:val="tx1"/>
                  </w14:solidFill>
                </w14:textFill>
              </w:rPr>
              <w:t>2</w:t>
            </w:r>
            <w:r>
              <w:rPr>
                <w:color w:val="000000" w:themeColor="text1"/>
                <w:spacing w:val="-6"/>
                <w:sz w:val="24"/>
                <w14:textFill>
                  <w14:solidFill>
                    <w14:schemeClr w14:val="tx1"/>
                  </w14:solidFill>
                </w14:textFill>
              </w:rPr>
              <w:t>）</w:t>
            </w:r>
          </w:p>
        </w:tc>
        <w:tc>
          <w:tcPr>
            <w:tcW w:w="1714" w:type="pct"/>
            <w:gridSpan w:val="2"/>
            <w:noWrap/>
            <w:vAlign w:val="center"/>
          </w:tcPr>
          <w:p>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13531.12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10" w:type="pct"/>
            <w:noWrap/>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专项评价设置情况</w:t>
            </w:r>
          </w:p>
        </w:tc>
        <w:tc>
          <w:tcPr>
            <w:tcW w:w="4489" w:type="pct"/>
            <w:gridSpan w:val="5"/>
            <w:noWrap/>
            <w:vAlign w:val="center"/>
          </w:tcPr>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根据《建设项目环境影响报告表编制技术指南（污染影响类）（试行）》，本项目</w:t>
            </w:r>
            <w:r>
              <w:rPr>
                <w:rFonts w:hint="eastAsia"/>
                <w:color w:val="000000" w:themeColor="text1"/>
                <w:sz w:val="24"/>
                <w14:textFill>
                  <w14:solidFill>
                    <w14:schemeClr w14:val="tx1"/>
                  </w14:solidFill>
                </w14:textFill>
              </w:rPr>
              <w:t>无须设置</w:t>
            </w:r>
            <w:r>
              <w:rPr>
                <w:color w:val="000000" w:themeColor="text1"/>
                <w:sz w:val="24"/>
                <w14:textFill>
                  <w14:solidFill>
                    <w14:schemeClr w14:val="tx1"/>
                  </w14:solidFill>
                </w14:textFill>
              </w:rPr>
              <w:t>专项评价，具体理由详见表1-1。</w:t>
            </w:r>
          </w:p>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表1-1项目与专项设置原则对比情况一览表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782"/>
              <w:gridCol w:w="292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专项评价的类别</w:t>
                  </w:r>
                </w:p>
              </w:tc>
              <w:tc>
                <w:tcPr>
                  <w:tcW w:w="1765"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设置原则</w:t>
                  </w:r>
                </w:p>
              </w:tc>
              <w:tc>
                <w:tcPr>
                  <w:tcW w:w="1855"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本项目情况</w:t>
                  </w:r>
                </w:p>
              </w:tc>
              <w:tc>
                <w:tcPr>
                  <w:tcW w:w="593"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是否设置专项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ign w:val="center"/>
                </w:tcPr>
                <w:p>
                  <w:pPr>
                    <w:autoSpaceDE w:val="0"/>
                    <w:autoSpaceDN w:val="0"/>
                    <w:adjustRightInd w:val="0"/>
                    <w:snapToGrid w:val="0"/>
                    <w:spacing w:line="300" w:lineRule="exact"/>
                    <w:jc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大气</w:t>
                  </w:r>
                </w:p>
              </w:tc>
              <w:tc>
                <w:tcPr>
                  <w:tcW w:w="1765" w:type="pct"/>
                  <w:noWrap/>
                  <w:vAlign w:val="center"/>
                </w:tcPr>
                <w:p>
                  <w:pPr>
                    <w:autoSpaceDE w:val="0"/>
                    <w:autoSpaceDN w:val="0"/>
                    <w:adjustRightInd w:val="0"/>
                    <w:snapToGrid w:val="0"/>
                    <w:spacing w:line="300" w:lineRule="exact"/>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排放废气含有毒有害污染物、二噁英、苯并[a]芘、氰化物、氯气且厂界外500米范围内有环境空气保护目标的建设项目。</w:t>
                  </w:r>
                </w:p>
              </w:tc>
              <w:tc>
                <w:tcPr>
                  <w:tcW w:w="1855"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highlight w:val="none"/>
                      <w:lang w:val="en-US"/>
                      <w14:textFill>
                        <w14:solidFill>
                          <w14:schemeClr w14:val="tx1"/>
                        </w14:solidFill>
                      </w14:textFill>
                    </w:rPr>
                    <w:t>项目排放的废气为颗粒物、非甲烷总烃，均不属于含有毒有害污染物。</w:t>
                  </w:r>
                </w:p>
              </w:tc>
              <w:tc>
                <w:tcPr>
                  <w:tcW w:w="593"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ign w:val="center"/>
                </w:tcPr>
                <w:p>
                  <w:pPr>
                    <w:autoSpaceDE w:val="0"/>
                    <w:autoSpaceDN w:val="0"/>
                    <w:adjustRightInd w:val="0"/>
                    <w:snapToGrid w:val="0"/>
                    <w:spacing w:line="300" w:lineRule="exact"/>
                    <w:jc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地表水</w:t>
                  </w:r>
                </w:p>
              </w:tc>
              <w:tc>
                <w:tcPr>
                  <w:tcW w:w="1765" w:type="pct"/>
                  <w:noWrap/>
                  <w:vAlign w:val="center"/>
                </w:tcPr>
                <w:p>
                  <w:pPr>
                    <w:autoSpaceDE w:val="0"/>
                    <w:autoSpaceDN w:val="0"/>
                    <w:adjustRightInd w:val="0"/>
                    <w:snapToGrid w:val="0"/>
                    <w:spacing w:line="300" w:lineRule="exact"/>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新增工业废水直排建设项目（槽罐车外送污水处理厂的除外）；新增废水直排的污水集中处理厂。</w:t>
                  </w:r>
                </w:p>
              </w:tc>
              <w:tc>
                <w:tcPr>
                  <w:tcW w:w="1855"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项目生产过程中</w:t>
                  </w:r>
                  <w:r>
                    <w:rPr>
                      <w:rFonts w:hint="eastAsia" w:cs="Times New Roman"/>
                      <w:color w:val="000000" w:themeColor="text1"/>
                      <w:szCs w:val="21"/>
                      <w:lang w:val="en-US"/>
                      <w14:textFill>
                        <w14:solidFill>
                          <w14:schemeClr w14:val="tx1"/>
                        </w14:solidFill>
                      </w14:textFill>
                    </w:rPr>
                    <w:t>生产用水循环使用，定期补充新鲜水</w:t>
                  </w:r>
                  <w:r>
                    <w:rPr>
                      <w:rFonts w:cs="Times New Roman"/>
                      <w:color w:val="000000" w:themeColor="text1"/>
                      <w:szCs w:val="21"/>
                      <w:lang w:val="en-US"/>
                      <w14:textFill>
                        <w14:solidFill>
                          <w14:schemeClr w14:val="tx1"/>
                        </w14:solidFill>
                      </w14:textFill>
                    </w:rPr>
                    <w:t>，无生产废水外排，外排废水主要为生活污水，</w:t>
                  </w:r>
                  <w:r>
                    <w:rPr>
                      <w:rFonts w:cs="Times New Roman"/>
                      <w:color w:val="000000" w:themeColor="text1"/>
                      <w:szCs w:val="21"/>
                      <w14:textFill>
                        <w14:solidFill>
                          <w14:schemeClr w14:val="tx1"/>
                        </w14:solidFill>
                      </w14:textFill>
                    </w:rPr>
                    <w:t>生活污水处理达标后排入杨林工业园区</w:t>
                  </w:r>
                  <w:r>
                    <w:rPr>
                      <w:rFonts w:hint="eastAsia" w:cs="Times New Roman"/>
                      <w:color w:val="000000" w:themeColor="text1"/>
                      <w:szCs w:val="21"/>
                      <w:lang w:val="en-US" w:eastAsia="zh-CN"/>
                      <w14:textFill>
                        <w14:solidFill>
                          <w14:schemeClr w14:val="tx1"/>
                        </w14:solidFill>
                      </w14:textFill>
                    </w:rPr>
                    <w:t>金湖路</w:t>
                  </w:r>
                  <w:r>
                    <w:rPr>
                      <w:rFonts w:cs="Times New Roman"/>
                      <w:color w:val="000000" w:themeColor="text1"/>
                      <w:szCs w:val="21"/>
                      <w14:textFill>
                        <w14:solidFill>
                          <w14:schemeClr w14:val="tx1"/>
                        </w14:solidFill>
                      </w14:textFill>
                    </w:rPr>
                    <w:t>污水管网，最终进入嵩明县第二污水处理厂处理。</w:t>
                  </w:r>
                </w:p>
              </w:tc>
              <w:tc>
                <w:tcPr>
                  <w:tcW w:w="593"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ign w:val="center"/>
                </w:tcPr>
                <w:p>
                  <w:pPr>
                    <w:autoSpaceDE w:val="0"/>
                    <w:autoSpaceDN w:val="0"/>
                    <w:adjustRightInd w:val="0"/>
                    <w:snapToGrid w:val="0"/>
                    <w:spacing w:line="300" w:lineRule="exact"/>
                    <w:jc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环境风险</w:t>
                  </w:r>
                </w:p>
              </w:tc>
              <w:tc>
                <w:tcPr>
                  <w:tcW w:w="1765" w:type="pct"/>
                  <w:noWrap/>
                  <w:vAlign w:val="center"/>
                </w:tcPr>
                <w:p>
                  <w:pPr>
                    <w:autoSpaceDE w:val="0"/>
                    <w:autoSpaceDN w:val="0"/>
                    <w:adjustRightInd w:val="0"/>
                    <w:snapToGrid w:val="0"/>
                    <w:spacing w:line="300" w:lineRule="exact"/>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有毒有害和易燃易爆危险物质存储量超过临界量的建设项目。</w:t>
                  </w:r>
                </w:p>
              </w:tc>
              <w:tc>
                <w:tcPr>
                  <w:tcW w:w="1855"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本项目危险物质为</w:t>
                  </w:r>
                  <w:r>
                    <w:rPr>
                      <w:rFonts w:hint="eastAsia" w:cs="Times New Roman"/>
                      <w:color w:val="000000" w:themeColor="text1"/>
                      <w:szCs w:val="21"/>
                      <w:lang w:val="en-US" w:eastAsia="zh-CN"/>
                      <w14:textFill>
                        <w14:solidFill>
                          <w14:schemeClr w14:val="tx1"/>
                        </w14:solidFill>
                      </w14:textFill>
                    </w:rPr>
                    <w:t>废活性炭、</w:t>
                  </w:r>
                  <w:r>
                    <w:rPr>
                      <w:rFonts w:cs="Times New Roman"/>
                      <w:color w:val="000000" w:themeColor="text1"/>
                      <w:szCs w:val="21"/>
                      <w:lang w:val="en-US"/>
                      <w14:textFill>
                        <w14:solidFill>
                          <w14:schemeClr w14:val="tx1"/>
                        </w14:solidFill>
                      </w14:textFill>
                    </w:rPr>
                    <w:t>废</w:t>
                  </w:r>
                  <w:r>
                    <w:rPr>
                      <w:rFonts w:hint="eastAsia" w:cs="Times New Roman"/>
                      <w:color w:val="000000" w:themeColor="text1"/>
                      <w:szCs w:val="21"/>
                      <w:lang w:val="en-US" w:eastAsia="zh-CN"/>
                      <w14:textFill>
                        <w14:solidFill>
                          <w14:schemeClr w14:val="tx1"/>
                        </w14:solidFill>
                      </w14:textFill>
                    </w:rPr>
                    <w:t>机</w:t>
                  </w:r>
                  <w:r>
                    <w:rPr>
                      <w:rFonts w:cs="Times New Roman"/>
                      <w:color w:val="000000" w:themeColor="text1"/>
                      <w:szCs w:val="21"/>
                      <w:lang w:val="en-US"/>
                      <w14:textFill>
                        <w14:solidFill>
                          <w14:schemeClr w14:val="tx1"/>
                        </w14:solidFill>
                      </w14:textFill>
                    </w:rPr>
                    <w:t>油、</w:t>
                  </w:r>
                  <w:r>
                    <w:rPr>
                      <w:rFonts w:hint="eastAsia" w:cs="Times New Roman"/>
                      <w:color w:val="000000" w:themeColor="text1"/>
                      <w:szCs w:val="21"/>
                      <w:lang w:val="en-US"/>
                      <w14:textFill>
                        <w14:solidFill>
                          <w14:schemeClr w14:val="tx1"/>
                        </w14:solidFill>
                      </w14:textFill>
                    </w:rPr>
                    <w:t>废机油桶、废胶桶</w:t>
                  </w:r>
                  <w:r>
                    <w:rPr>
                      <w:rFonts w:cs="Times New Roman"/>
                      <w:color w:val="000000" w:themeColor="text1"/>
                      <w:szCs w:val="21"/>
                      <w:lang w:val="en-US"/>
                      <w14:textFill>
                        <w14:solidFill>
                          <w14:schemeClr w14:val="tx1"/>
                        </w14:solidFill>
                      </w14:textFill>
                    </w:rPr>
                    <w:t>，但储存量较小，未超过临界量。</w:t>
                  </w:r>
                </w:p>
              </w:tc>
              <w:tc>
                <w:tcPr>
                  <w:tcW w:w="593"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ign w:val="center"/>
                </w:tcPr>
                <w:p>
                  <w:pPr>
                    <w:autoSpaceDE w:val="0"/>
                    <w:autoSpaceDN w:val="0"/>
                    <w:adjustRightInd w:val="0"/>
                    <w:snapToGrid w:val="0"/>
                    <w:spacing w:line="300" w:lineRule="exact"/>
                    <w:jc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生态</w:t>
                  </w:r>
                </w:p>
              </w:tc>
              <w:tc>
                <w:tcPr>
                  <w:tcW w:w="1765" w:type="pct"/>
                  <w:noWrap/>
                  <w:vAlign w:val="center"/>
                </w:tcPr>
                <w:p>
                  <w:pPr>
                    <w:autoSpaceDE w:val="0"/>
                    <w:autoSpaceDN w:val="0"/>
                    <w:adjustRightInd w:val="0"/>
                    <w:snapToGrid w:val="0"/>
                    <w:spacing w:line="300" w:lineRule="exact"/>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取水口下游500米范围内有重要水生生物的自然产卵场、索饵场、越冬场和洄游通道的新增河道取水的污染类建设项目。</w:t>
                  </w:r>
                </w:p>
              </w:tc>
              <w:tc>
                <w:tcPr>
                  <w:tcW w:w="1855"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本项目生产用水，生活用水</w:t>
                  </w:r>
                  <w:r>
                    <w:rPr>
                      <w:rFonts w:cs="Times New Roman"/>
                      <w:color w:val="000000" w:themeColor="text1"/>
                      <w:szCs w:val="21"/>
                      <w14:textFill>
                        <w14:solidFill>
                          <w14:schemeClr w14:val="tx1"/>
                        </w14:solidFill>
                      </w14:textFill>
                    </w:rPr>
                    <w:t>由杨林工业园区供水管网接入项目区，</w:t>
                  </w:r>
                  <w:r>
                    <w:rPr>
                      <w:rFonts w:cs="Times New Roman"/>
                      <w:color w:val="000000" w:themeColor="text1"/>
                      <w:szCs w:val="21"/>
                      <w:lang w:val="en-US"/>
                      <w14:textFill>
                        <w14:solidFill>
                          <w14:schemeClr w14:val="tx1"/>
                        </w14:solidFill>
                      </w14:textFill>
                    </w:rPr>
                    <w:t>不设置取水口。</w:t>
                  </w:r>
                </w:p>
              </w:tc>
              <w:tc>
                <w:tcPr>
                  <w:tcW w:w="593"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ign w:val="center"/>
                </w:tcPr>
                <w:p>
                  <w:pPr>
                    <w:autoSpaceDE w:val="0"/>
                    <w:autoSpaceDN w:val="0"/>
                    <w:adjustRightInd w:val="0"/>
                    <w:snapToGrid w:val="0"/>
                    <w:spacing w:line="300" w:lineRule="exact"/>
                    <w:jc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海洋</w:t>
                  </w:r>
                </w:p>
              </w:tc>
              <w:tc>
                <w:tcPr>
                  <w:tcW w:w="1765" w:type="pct"/>
                  <w:noWrap/>
                  <w:vAlign w:val="center"/>
                </w:tcPr>
                <w:p>
                  <w:pPr>
                    <w:autoSpaceDE w:val="0"/>
                    <w:autoSpaceDN w:val="0"/>
                    <w:adjustRightInd w:val="0"/>
                    <w:snapToGrid w:val="0"/>
                    <w:spacing w:line="300" w:lineRule="exact"/>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直接向海排放污染物的海洋工程建设项目。</w:t>
                  </w:r>
                </w:p>
              </w:tc>
              <w:tc>
                <w:tcPr>
                  <w:tcW w:w="1855"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本项目不属于海洋工程。</w:t>
                  </w:r>
                </w:p>
              </w:tc>
              <w:tc>
                <w:tcPr>
                  <w:tcW w:w="593"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否</w:t>
                  </w:r>
                </w:p>
              </w:tc>
            </w:tr>
          </w:tbl>
          <w:p>
            <w:pPr>
              <w:autoSpaceDE w:val="0"/>
              <w:autoSpaceDN w:val="0"/>
              <w:adjustRightInd w:val="0"/>
              <w:snapToGrid w:val="0"/>
              <w:spacing w:line="360" w:lineRule="auto"/>
              <w:ind w:firstLine="480" w:firstLineChars="200"/>
              <w:jc w:val="left"/>
              <w:rPr>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10" w:type="pct"/>
            <w:noWrap/>
            <w:vAlign w:val="center"/>
          </w:tcPr>
          <w:p>
            <w:pPr>
              <w:autoSpaceDE w:val="0"/>
              <w:autoSpaceDN w:val="0"/>
              <w:adjustRightInd w:val="0"/>
              <w:snapToGrid w:val="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规划情况</w:t>
            </w:r>
          </w:p>
        </w:tc>
        <w:tc>
          <w:tcPr>
            <w:tcW w:w="4489" w:type="pct"/>
            <w:gridSpan w:val="5"/>
            <w:noWrap/>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81" w:firstLineChars="200"/>
              <w:rPr>
                <w:rFonts w:hint="default" w:ascii="Times New Roman" w:hAnsi="Times New Roman" w:cs="宋体"/>
                <w:color w:val="000000"/>
                <w:kern w:val="0"/>
                <w:sz w:val="24"/>
              </w:rPr>
            </w:pPr>
            <w:r>
              <w:rPr>
                <w:rFonts w:hint="eastAsia" w:ascii="Times New Roman" w:hAnsi="Times New Roman" w:cs="宋体"/>
                <w:b/>
                <w:bCs/>
                <w:color w:val="000000"/>
                <w:kern w:val="0"/>
                <w:sz w:val="24"/>
                <w:lang w:val="en-US" w:eastAsia="zh-CN"/>
              </w:rPr>
              <w:t>1、</w:t>
            </w:r>
            <w:r>
              <w:rPr>
                <w:rFonts w:hint="eastAsia" w:ascii="Times New Roman" w:hAnsi="Times New Roman" w:cs="宋体"/>
                <w:b/>
                <w:bCs/>
                <w:color w:val="000000"/>
                <w:kern w:val="0"/>
                <w:sz w:val="24"/>
              </w:rPr>
              <w:t>规划名称：</w:t>
            </w:r>
            <w:r>
              <w:rPr>
                <w:rFonts w:hint="eastAsia" w:ascii="Times New Roman" w:hAnsi="Times New Roman" w:cs="宋体"/>
                <w:color w:val="000000"/>
                <w:kern w:val="0"/>
                <w:sz w:val="24"/>
              </w:rPr>
              <w:t>《云南嵩明杨林工业园区总体规划修改（2018-2035）》</w:t>
            </w:r>
          </w:p>
          <w:p>
            <w:pPr>
              <w:keepNext w:val="0"/>
              <w:keepLines w:val="0"/>
              <w:suppressLineNumbers w:val="0"/>
              <w:autoSpaceDE w:val="0"/>
              <w:autoSpaceDN w:val="0"/>
              <w:adjustRightInd w:val="0"/>
              <w:snapToGrid w:val="0"/>
              <w:spacing w:before="0" w:beforeAutospacing="0" w:after="0" w:afterAutospacing="0" w:line="360" w:lineRule="auto"/>
              <w:ind w:left="0" w:right="0" w:firstLine="481" w:firstLineChars="200"/>
              <w:rPr>
                <w:rFonts w:hint="default" w:ascii="Times New Roman" w:hAnsi="Times New Roman" w:cs="宋体"/>
                <w:color w:val="000000"/>
                <w:kern w:val="0"/>
                <w:sz w:val="24"/>
              </w:rPr>
            </w:pPr>
            <w:r>
              <w:rPr>
                <w:rFonts w:hint="eastAsia" w:ascii="Times New Roman" w:hAnsi="Times New Roman" w:cs="宋体"/>
                <w:b/>
                <w:bCs/>
                <w:color w:val="000000"/>
                <w:kern w:val="0"/>
                <w:sz w:val="24"/>
                <w:lang w:val="en-US" w:eastAsia="zh-CN"/>
              </w:rPr>
              <w:t>2、</w:t>
            </w:r>
            <w:r>
              <w:rPr>
                <w:rFonts w:hint="eastAsia" w:ascii="Times New Roman" w:hAnsi="Times New Roman" w:cs="宋体"/>
                <w:b/>
                <w:bCs/>
                <w:color w:val="000000"/>
                <w:kern w:val="0"/>
                <w:sz w:val="24"/>
              </w:rPr>
              <w:t>审批机关：</w:t>
            </w:r>
            <w:r>
              <w:rPr>
                <w:rFonts w:hint="eastAsia" w:ascii="Times New Roman" w:hAnsi="Times New Roman" w:cs="宋体"/>
                <w:color w:val="000000"/>
                <w:kern w:val="0"/>
                <w:sz w:val="24"/>
              </w:rPr>
              <w:t>国务院办公厅</w:t>
            </w:r>
          </w:p>
          <w:p>
            <w:pPr>
              <w:autoSpaceDE w:val="0"/>
              <w:autoSpaceDN w:val="0"/>
              <w:adjustRightInd w:val="0"/>
              <w:snapToGrid w:val="0"/>
              <w:spacing w:line="360" w:lineRule="auto"/>
              <w:ind w:firstLine="481" w:firstLineChars="200"/>
              <w:jc w:val="both"/>
              <w:rPr>
                <w:color w:val="000000" w:themeColor="text1"/>
                <w:kern w:val="0"/>
                <w:sz w:val="24"/>
                <w14:textFill>
                  <w14:solidFill>
                    <w14:schemeClr w14:val="tx1"/>
                  </w14:solidFill>
                </w14:textFill>
              </w:rPr>
            </w:pPr>
            <w:r>
              <w:rPr>
                <w:rFonts w:hint="eastAsia" w:ascii="Times New Roman" w:hAnsi="Times New Roman" w:cs="宋体"/>
                <w:b/>
                <w:bCs/>
                <w:color w:val="000000"/>
                <w:kern w:val="0"/>
                <w:sz w:val="24"/>
                <w:lang w:val="en-US" w:eastAsia="zh-CN"/>
              </w:rPr>
              <w:t>3、</w:t>
            </w:r>
            <w:r>
              <w:rPr>
                <w:rFonts w:hint="eastAsia" w:ascii="Times New Roman" w:hAnsi="Times New Roman" w:cs="宋体"/>
                <w:b/>
                <w:bCs/>
                <w:color w:val="000000"/>
                <w:kern w:val="0"/>
                <w:sz w:val="24"/>
              </w:rPr>
              <w:t>审批文件及文号：</w:t>
            </w:r>
            <w:r>
              <w:rPr>
                <w:rFonts w:hint="eastAsia" w:ascii="Times New Roman" w:hAnsi="Times New Roman" w:cs="宋体"/>
                <w:color w:val="000000"/>
                <w:kern w:val="0"/>
                <w:sz w:val="24"/>
              </w:rPr>
              <w:t>国务院办公厅关于云南嵩明杨林工业园区升级为国家级经济技术开发区的复函（国办函﹝2013﹞21号）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0" w:type="pct"/>
            <w:noWrap/>
            <w:vAlign w:val="center"/>
          </w:tcPr>
          <w:p>
            <w:pPr>
              <w:adjustRightInd w:val="0"/>
              <w:snapToGrid w:val="0"/>
              <w:jc w:val="center"/>
              <w:rPr>
                <w:b/>
                <w:bCs/>
                <w:color w:val="000000" w:themeColor="text1"/>
                <w:kern w:val="0"/>
                <w:sz w:val="24"/>
                <w14:textFill>
                  <w14:solidFill>
                    <w14:schemeClr w14:val="tx1"/>
                  </w14:solidFill>
                </w14:textFill>
              </w:rPr>
            </w:pPr>
            <w:r>
              <w:rPr>
                <w:b/>
                <w:bCs/>
                <w:color w:val="000000" w:themeColor="text1"/>
                <w:sz w:val="24"/>
                <w14:textFill>
                  <w14:solidFill>
                    <w14:schemeClr w14:val="tx1"/>
                  </w14:solidFill>
                </w14:textFill>
              </w:rPr>
              <w:t>规划环境影响评价情况</w:t>
            </w:r>
          </w:p>
        </w:tc>
        <w:tc>
          <w:tcPr>
            <w:tcW w:w="4489" w:type="pct"/>
            <w:gridSpan w:val="5"/>
            <w:noWrap/>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81" w:firstLineChars="200"/>
              <w:rPr>
                <w:rFonts w:hint="default" w:ascii="Times New Roman" w:hAnsi="Times New Roman" w:cs="Times New Roman"/>
                <w:bCs/>
                <w:color w:val="000000"/>
                <w:sz w:val="24"/>
              </w:rPr>
            </w:pPr>
            <w:r>
              <w:rPr>
                <w:rFonts w:hint="default" w:ascii="Times New Roman" w:hAnsi="Times New Roman" w:cs="Times New Roman"/>
                <w:b/>
                <w:bCs/>
                <w:color w:val="000000"/>
                <w:sz w:val="24"/>
              </w:rPr>
              <w:t>1、规划环境影响评价文件名称：</w:t>
            </w:r>
            <w:r>
              <w:rPr>
                <w:rFonts w:hint="default" w:ascii="Times New Roman" w:hAnsi="Times New Roman" w:cs="Times New Roman"/>
                <w:color w:val="000000"/>
                <w:kern w:val="0"/>
                <w:sz w:val="24"/>
              </w:rPr>
              <w:t>《云南嵩明杨林工业园区总体规划修改</w:t>
            </w:r>
            <w:r>
              <w:rPr>
                <w:rFonts w:hint="eastAsia" w:ascii="Times New Roman" w:hAnsi="Times New Roman" w:cs="Times New Roman"/>
                <w:color w:val="000000"/>
                <w:kern w:val="0"/>
                <w:sz w:val="24"/>
                <w:lang w:eastAsia="zh-CN"/>
              </w:rPr>
              <w:t>（</w:t>
            </w:r>
            <w:r>
              <w:rPr>
                <w:rFonts w:hint="default" w:ascii="Times New Roman" w:hAnsi="Times New Roman" w:cs="Times New Roman"/>
                <w:color w:val="000000"/>
                <w:kern w:val="0"/>
                <w:sz w:val="24"/>
              </w:rPr>
              <w:t>2018-2035年</w:t>
            </w:r>
            <w:r>
              <w:rPr>
                <w:rFonts w:hint="eastAsia" w:ascii="Times New Roman" w:hAnsi="Times New Roman" w:cs="Times New Roman"/>
                <w:color w:val="000000"/>
                <w:kern w:val="0"/>
                <w:sz w:val="24"/>
                <w:lang w:eastAsia="zh-CN"/>
              </w:rPr>
              <w:t>）</w:t>
            </w:r>
            <w:r>
              <w:rPr>
                <w:rFonts w:hint="default" w:ascii="Times New Roman" w:hAnsi="Times New Roman" w:cs="Times New Roman"/>
                <w:color w:val="000000"/>
                <w:kern w:val="0"/>
                <w:sz w:val="24"/>
              </w:rPr>
              <w:t>环境影响报告书》</w:t>
            </w:r>
            <w:r>
              <w:rPr>
                <w:rFonts w:hint="default" w:ascii="Times New Roman" w:hAnsi="Times New Roman" w:cs="Times New Roman"/>
                <w:bCs/>
                <w:color w:val="000000"/>
                <w:sz w:val="24"/>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1" w:firstLineChars="200"/>
              <w:rPr>
                <w:rFonts w:hint="default" w:ascii="Times New Roman" w:hAnsi="Times New Roman" w:cs="Times New Roman"/>
                <w:bCs/>
                <w:color w:val="000000"/>
                <w:sz w:val="24"/>
              </w:rPr>
            </w:pPr>
            <w:r>
              <w:rPr>
                <w:rFonts w:hint="default" w:ascii="Times New Roman" w:hAnsi="Times New Roman" w:cs="Times New Roman"/>
                <w:b/>
                <w:bCs/>
                <w:color w:val="000000"/>
                <w:sz w:val="24"/>
              </w:rPr>
              <w:t>2、审查机关：</w:t>
            </w:r>
            <w:r>
              <w:rPr>
                <w:rStyle w:val="129"/>
                <w:rFonts w:hint="default" w:ascii="Times New Roman" w:hAnsi="Times New Roman" w:cs="Times New Roman"/>
                <w:color w:val="000000"/>
                <w:sz w:val="24"/>
              </w:rPr>
              <w:t>云南省生态环境厅</w:t>
            </w:r>
            <w:r>
              <w:rPr>
                <w:rFonts w:hint="default" w:ascii="Times New Roman" w:hAnsi="Times New Roman" w:cs="Times New Roman"/>
                <w:color w:val="000000"/>
                <w:sz w:val="24"/>
              </w:rPr>
              <w:t>；</w:t>
            </w:r>
          </w:p>
          <w:p>
            <w:pPr>
              <w:autoSpaceDE w:val="0"/>
              <w:autoSpaceDN w:val="0"/>
              <w:adjustRightInd w:val="0"/>
              <w:snapToGrid w:val="0"/>
              <w:spacing w:line="360" w:lineRule="auto"/>
              <w:ind w:firstLine="481" w:firstLineChars="200"/>
              <w:rPr>
                <w:color w:val="000000" w:themeColor="text1"/>
                <w:kern w:val="0"/>
                <w:sz w:val="24"/>
                <w14:textFill>
                  <w14:solidFill>
                    <w14:schemeClr w14:val="tx1"/>
                  </w14:solidFill>
                </w14:textFill>
              </w:rPr>
            </w:pPr>
            <w:r>
              <w:rPr>
                <w:rFonts w:hint="default" w:ascii="Times New Roman" w:hAnsi="Times New Roman" w:cs="Times New Roman"/>
                <w:b/>
                <w:bCs/>
                <w:color w:val="000000"/>
                <w:sz w:val="24"/>
              </w:rPr>
              <w:t>3、审查文件名称及文号：</w:t>
            </w:r>
            <w:r>
              <w:rPr>
                <w:rFonts w:hint="default" w:ascii="Times New Roman" w:hAnsi="Times New Roman" w:cs="Times New Roman"/>
                <w:color w:val="000000"/>
                <w:kern w:val="0"/>
                <w:sz w:val="24"/>
              </w:rPr>
              <w:t>云南省生态环境厅关于《云南嵩明杨林工业园区总体规划修改</w:t>
            </w:r>
            <w:r>
              <w:rPr>
                <w:rFonts w:hint="eastAsia" w:ascii="Times New Roman" w:hAnsi="Times New Roman" w:cs="Times New Roman"/>
                <w:color w:val="000000"/>
                <w:kern w:val="0"/>
                <w:sz w:val="24"/>
                <w:lang w:eastAsia="zh-CN"/>
              </w:rPr>
              <w:t>（</w:t>
            </w:r>
            <w:r>
              <w:rPr>
                <w:rFonts w:hint="default" w:ascii="Times New Roman" w:hAnsi="Times New Roman" w:cs="Times New Roman"/>
                <w:color w:val="000000"/>
                <w:kern w:val="0"/>
                <w:sz w:val="24"/>
              </w:rPr>
              <w:t>2018-2035年</w:t>
            </w:r>
            <w:r>
              <w:rPr>
                <w:rFonts w:hint="eastAsia" w:ascii="Times New Roman" w:hAnsi="Times New Roman" w:cs="Times New Roman"/>
                <w:color w:val="000000"/>
                <w:kern w:val="0"/>
                <w:sz w:val="24"/>
                <w:lang w:eastAsia="zh-CN"/>
              </w:rPr>
              <w:t>）</w:t>
            </w:r>
            <w:r>
              <w:rPr>
                <w:rFonts w:hint="default" w:ascii="Times New Roman" w:hAnsi="Times New Roman" w:cs="Times New Roman"/>
                <w:color w:val="000000"/>
                <w:kern w:val="0"/>
                <w:sz w:val="24"/>
              </w:rPr>
              <w:t>环境影响报告书》审查意见的函（云环函</w:t>
            </w:r>
            <w:r>
              <w:rPr>
                <w:rFonts w:hint="eastAsia" w:ascii="Times New Roman" w:hAnsi="Times New Roman" w:cs="Times New Roman"/>
                <w:color w:val="000000"/>
                <w:kern w:val="0"/>
                <w:sz w:val="24"/>
                <w:lang w:eastAsia="zh-CN"/>
              </w:rPr>
              <w:t>〔2019〕253号</w:t>
            </w:r>
            <w:r>
              <w:rPr>
                <w:rFonts w:hint="default" w:ascii="Times New Roman" w:hAnsi="Times New Roman" w:cs="Times New Roman"/>
                <w:color w:val="000000"/>
                <w:kern w:val="0"/>
                <w:sz w:val="24"/>
              </w:rPr>
              <w:t>）</w:t>
            </w:r>
            <w:r>
              <w:rPr>
                <w:color w:val="000000" w:themeColor="text1"/>
                <w:kern w:val="0"/>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0" w:type="pct"/>
            <w:noWrap/>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规划及规划环境影响评价符合性分析</w:t>
            </w:r>
          </w:p>
        </w:tc>
        <w:tc>
          <w:tcPr>
            <w:tcW w:w="4489" w:type="pct"/>
            <w:gridSpan w:val="5"/>
            <w:noWrap/>
            <w:vAlign w:val="center"/>
          </w:tcPr>
          <w:p>
            <w:pPr>
              <w:autoSpaceDE w:val="0"/>
              <w:autoSpaceDN w:val="0"/>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一、规划符合性分析</w:t>
            </w:r>
          </w:p>
          <w:p>
            <w:pPr>
              <w:autoSpaceDE w:val="0"/>
              <w:autoSpaceDN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1、规划概述</w:t>
            </w:r>
          </w:p>
          <w:p>
            <w:pPr>
              <w:tabs>
                <w:tab w:val="left" w:pos="546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云南嵩明杨林工业园区总体规划修改（2018-2035）》，嵩明杨林工业园区由杨林综合片区和小街片区组成。园区主导产业定位为先进装备制造（汽车制造及零部件、新能源汽车、数控机床和高端电力装备）、新材料产业和现代服务业等。规划期为2018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2035年，园区规划用地面积41.2km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杨林综合片区：主要布局以汽车制造及零部件配套产业、新能源汽车产业、数控机床等为主的先进装备制造业、新材料产业和现代服务业，规划面积40.34km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小街片区：主要布局汽车零部件生产、高端电力设备等为主的先进装备制造产业，规划面积0.85km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本项目位于杨林综合片区。</w:t>
            </w:r>
          </w:p>
          <w:p>
            <w:pPr>
              <w:autoSpaceDE w:val="0"/>
              <w:autoSpaceDN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2、符合性分析</w:t>
            </w:r>
          </w:p>
          <w:p>
            <w:pPr>
              <w:autoSpaceDE w:val="0"/>
              <w:autoSpaceDN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（1）用地符合性分析</w:t>
            </w:r>
          </w:p>
          <w:p>
            <w:pPr>
              <w:autoSpaceDE w:val="0"/>
              <w:autoSpaceDN w:val="0"/>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本项目属于新建项目，租用已建成</w:t>
            </w:r>
            <w:r>
              <w:rPr>
                <w:rFonts w:hint="eastAsia" w:ascii="Times New Roman" w:hAnsi="Times New Roman" w:eastAsia="宋体" w:cs="Times New Roman"/>
                <w:color w:val="000000" w:themeColor="text1"/>
                <w:sz w:val="24"/>
                <w14:textFill>
                  <w14:solidFill>
                    <w14:schemeClr w14:val="tx1"/>
                  </w14:solidFill>
                </w14:textFill>
              </w:rPr>
              <w:t>的闲置厂房进行生产活动</w:t>
            </w:r>
            <w:r>
              <w:rPr>
                <w:rFonts w:ascii="Times New Roman" w:hAnsi="Times New Roman" w:eastAsia="宋体" w:cs="Times New Roman"/>
                <w:color w:val="000000" w:themeColor="text1"/>
                <w:sz w:val="24"/>
                <w14:textFill>
                  <w14:solidFill>
                    <w14:schemeClr w14:val="tx1"/>
                  </w14:solidFill>
                </w14:textFill>
              </w:rPr>
              <w:t>，项目位于</w:t>
            </w:r>
            <w:r>
              <w:rPr>
                <w:rFonts w:hint="eastAsia" w:ascii="Times New Roman" w:hAnsi="Times New Roman" w:eastAsia="宋体" w:cs="Times New Roman"/>
                <w:color w:val="000000" w:themeColor="text1"/>
                <w:sz w:val="24"/>
                <w:lang w:val="en-US" w:eastAsia="zh-CN"/>
                <w14:textFill>
                  <w14:solidFill>
                    <w14:schemeClr w14:val="tx1"/>
                  </w14:solidFill>
                </w14:textFill>
              </w:rPr>
              <w:t>云南省昆明市嵩明杨林经济技术开发区金山路与金湖路交叉口南侧</w:t>
            </w:r>
            <w:r>
              <w:rPr>
                <w:rFonts w:ascii="Times New Roman" w:hAnsi="Times New Roman" w:eastAsia="宋体" w:cs="Times New Roman"/>
                <w:color w:val="000000" w:themeColor="text1"/>
                <w:sz w:val="24"/>
                <w14:textFill>
                  <w14:solidFill>
                    <w14:schemeClr w14:val="tx1"/>
                  </w14:solidFill>
                </w14:textFill>
              </w:rPr>
              <w:t>，项目建成后主要进行</w:t>
            </w:r>
            <w:r>
              <w:rPr>
                <w:rFonts w:hint="eastAsia" w:ascii="Times New Roman" w:hAnsi="Times New Roman" w:eastAsia="宋体" w:cs="Times New Roman"/>
                <w:color w:val="000000" w:themeColor="text1"/>
                <w:sz w:val="24"/>
                <w14:textFill>
                  <w14:solidFill>
                    <w14:schemeClr w14:val="tx1"/>
                  </w14:solidFill>
                </w14:textFill>
              </w:rPr>
              <w:t>钢化玻璃、中空玻璃和夹胶玻璃的生产</w:t>
            </w:r>
            <w:r>
              <w:rPr>
                <w:rFonts w:ascii="Times New Roman" w:hAnsi="Times New Roman" w:eastAsia="宋体" w:cs="Times New Roman"/>
                <w:color w:val="000000" w:themeColor="text1"/>
                <w:sz w:val="24"/>
                <w14:textFill>
                  <w14:solidFill>
                    <w14:schemeClr w14:val="tx1"/>
                  </w14:solidFill>
                </w14:textFill>
              </w:rPr>
              <w:t>。根据《云南嵩明杨林工业园区总体规划修改（2018-2035）——土地使用规划图》（详见附图六），项目所在地块规划为二类工业用地，本项目性质与用地性质符合。</w:t>
            </w:r>
          </w:p>
          <w:p>
            <w:pPr>
              <w:autoSpaceDE w:val="0"/>
              <w:autoSpaceDN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（2）产业布局符合性分析</w:t>
            </w:r>
          </w:p>
          <w:p>
            <w:pPr>
              <w:autoSpaceDE w:val="0"/>
              <w:autoSpaceDN w:val="0"/>
              <w:spacing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根据《云南嵩明杨林工业园区总体规划修改（2018-2035）》，本项目所在杨林综合片区主要布局以汽车制造及零部件配套产业、新能源汽车产业、数控机床等为主的先进装备制造业、新材料产业和现代服务业。其产业发展组团分为：先进装备制造（汽车、数控机床产业）组团、中央商务服务组团、现代物流组团、新材料综合组团、节能环保业组团和金属制品制造业组团。本项目位于</w:t>
            </w:r>
            <w:r>
              <w:rPr>
                <w:rFonts w:hint="eastAsia"/>
                <w:color w:val="000000" w:themeColor="text1"/>
                <w:sz w:val="24"/>
                <w:lang w:eastAsia="zh-CN"/>
                <w14:textFill>
                  <w14:solidFill>
                    <w14:schemeClr w14:val="tx1"/>
                  </w14:solidFill>
                </w14:textFill>
              </w:rPr>
              <w:t>云南省昆明市嵩明杨林经济技术开发区金山路与金湖路交叉口南侧</w:t>
            </w:r>
            <w:r>
              <w:rPr>
                <w:color w:val="000000" w:themeColor="text1"/>
                <w:sz w:val="24"/>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位于</w:t>
            </w:r>
            <w:r>
              <w:rPr>
                <w:rFonts w:hint="eastAsia" w:ascii="Times New Roman" w:hAnsi="Times New Roman" w:eastAsia="宋体" w:cs="Times New Roman"/>
                <w:color w:val="000000" w:themeColor="text1"/>
                <w:sz w:val="24"/>
                <w:lang w:val="en-US" w:eastAsia="zh-CN"/>
                <w14:textFill>
                  <w14:solidFill>
                    <w14:schemeClr w14:val="tx1"/>
                  </w14:solidFill>
                </w14:textFill>
              </w:rPr>
              <w:t>先进装备制造组团</w:t>
            </w:r>
            <w:r>
              <w:rPr>
                <w:rFonts w:ascii="Times New Roman" w:hAnsi="Times New Roman" w:eastAsia="宋体" w:cs="Times New Roman"/>
                <w:color w:val="000000" w:themeColor="text1"/>
                <w:sz w:val="24"/>
                <w14:textFill>
                  <w14:solidFill>
                    <w14:schemeClr w14:val="tx1"/>
                  </w14:solidFill>
                </w14:textFill>
              </w:rPr>
              <w:t>，项</w:t>
            </w:r>
            <w:r>
              <w:rPr>
                <w:color w:val="000000" w:themeColor="text1"/>
                <w:sz w:val="24"/>
                <w14:textFill>
                  <w14:solidFill>
                    <w14:schemeClr w14:val="tx1"/>
                  </w14:solidFill>
                </w14:textFill>
              </w:rPr>
              <w:t>目建成后主要进行</w:t>
            </w:r>
            <w:r>
              <w:rPr>
                <w:rFonts w:hint="eastAsia"/>
                <w:color w:val="000000" w:themeColor="text1"/>
                <w:sz w:val="24"/>
                <w14:textFill>
                  <w14:solidFill>
                    <w14:schemeClr w14:val="tx1"/>
                  </w14:solidFill>
                </w14:textFill>
              </w:rPr>
              <w:t>钢化玻璃、中空玻璃和夹胶玻璃的</w:t>
            </w:r>
            <w:r>
              <w:rPr>
                <w:color w:val="000000" w:themeColor="text1"/>
                <w:sz w:val="24"/>
                <w14:textFill>
                  <w14:solidFill>
                    <w14:schemeClr w14:val="tx1"/>
                  </w14:solidFill>
                </w14:textFill>
              </w:rPr>
              <w:t>生产，虽不是片区主导发展产业，但不属于禁止发展产业，不在园区负面清单</w:t>
            </w:r>
            <w:r>
              <w:rPr>
                <w:rFonts w:hint="eastAsia" w:ascii="Times New Roman" w:hAnsi="Times New Roman" w:eastAsia="宋体" w:cs="Times New Roman"/>
                <w:color w:val="000000" w:themeColor="text1"/>
                <w:sz w:val="24"/>
                <w:lang w:val="en-US" w:eastAsia="zh-CN"/>
                <w14:textFill>
                  <w14:solidFill>
                    <w14:schemeClr w14:val="tx1"/>
                  </w14:solidFill>
                </w14:textFill>
              </w:rPr>
              <w:t>内，且项目产生的大气污染物（颗粒物、非甲烷总烃）与区域企业排放的污染物相似，并且于2025年6月6日取得了嵩明县发展和改革局出具的投资备案证，（项目代码：2506-530127-04-01-271282），因此项目与杨林综合片区产业的定位不冲突。</w:t>
            </w:r>
          </w:p>
          <w:p>
            <w:pPr>
              <w:numPr>
                <w:ilvl w:val="0"/>
                <w:numId w:val="2"/>
              </w:numPr>
              <w:autoSpaceDE w:val="0"/>
              <w:autoSpaceDN w:val="0"/>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规划环评及审查意见符合性分析</w:t>
            </w:r>
          </w:p>
          <w:p>
            <w:pPr>
              <w:numPr>
                <w:ilvl w:val="0"/>
                <w:numId w:val="3"/>
              </w:num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规划环评符合性分析</w:t>
            </w:r>
          </w:p>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根据《云南嵩明杨林工业园区总体规划修改（2018-2035）环境影响报告书》（以下简称“园区规划环评”），本项目与园区入园原则和园区负面清单符合性分析如下：</w:t>
            </w:r>
          </w:p>
          <w:p>
            <w:pPr>
              <w:adjustRightInd w:val="0"/>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（1）项目入园原则</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本项目与入园原则符合性分析详见下表。</w:t>
            </w:r>
          </w:p>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表1-2项目与入园原则符合性分析</w:t>
            </w:r>
          </w:p>
          <w:tbl>
            <w:tblPr>
              <w:tblStyle w:val="29"/>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576"/>
              <w:gridCol w:w="294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blHeader/>
                <w:jc w:val="center"/>
              </w:trPr>
              <w:tc>
                <w:tcPr>
                  <w:tcW w:w="471"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序号</w:t>
                  </w:r>
                </w:p>
              </w:tc>
              <w:tc>
                <w:tcPr>
                  <w:tcW w:w="2247"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入园原则</w:t>
                  </w:r>
                </w:p>
              </w:tc>
              <w:tc>
                <w:tcPr>
                  <w:tcW w:w="1847"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本项目情况</w:t>
                  </w:r>
                </w:p>
              </w:tc>
              <w:tc>
                <w:tcPr>
                  <w:tcW w:w="434"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71"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1</w:t>
                  </w:r>
                </w:p>
              </w:tc>
              <w:tc>
                <w:tcPr>
                  <w:tcW w:w="22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符合国家及云南省相关产业政策原则：规划区引进的项目，其工艺、规模及产品应符合国家及云南省相关产业政策要求；禁止承接东部落后产能转移，禁止新建淘汰类项目，严格控制限制类项目规模及选址。</w:t>
                  </w:r>
                </w:p>
              </w:tc>
              <w:tc>
                <w:tcPr>
                  <w:tcW w:w="1847" w:type="pct"/>
                  <w:noWrap/>
                  <w:vAlign w:val="center"/>
                </w:tcPr>
                <w:p>
                  <w:pPr>
                    <w:widowControl/>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项目建成后主要进行</w:t>
                  </w:r>
                  <w:r>
                    <w:rPr>
                      <w:rFonts w:hint="eastAsia"/>
                      <w:color w:val="000000" w:themeColor="text1"/>
                      <w:szCs w:val="21"/>
                      <w14:textFill>
                        <w14:solidFill>
                          <w14:schemeClr w14:val="tx1"/>
                        </w14:solidFill>
                      </w14:textFill>
                    </w:rPr>
                    <w:t>钢化玻璃、中空玻璃和夹胶玻璃的</w:t>
                  </w:r>
                  <w:r>
                    <w:rPr>
                      <w:color w:val="000000" w:themeColor="text1"/>
                      <w:szCs w:val="21"/>
                      <w14:textFill>
                        <w14:solidFill>
                          <w14:schemeClr w14:val="tx1"/>
                        </w14:solidFill>
                      </w14:textFill>
                    </w:rPr>
                    <w:t>生产，对照《产业结构调整指导目录》（</w:t>
                  </w:r>
                  <w:r>
                    <w:rPr>
                      <w:rFonts w:hint="eastAsia"/>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年本）本项目不属于限制类、淘汰类，符合国家及云南省相关产业政策原则；项目工艺、规模及产品符合国家及云南省相关产业政策要求；不属于落后产能、淘汰类、限制类项目</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并</w:t>
                  </w:r>
                  <w:r>
                    <w:rPr>
                      <w:rFonts w:hint="eastAsia"/>
                      <w:color w:val="000000" w:themeColor="text1"/>
                      <w:szCs w:val="21"/>
                      <w:highlight w:val="none"/>
                      <w:lang w:val="en-US" w:eastAsia="zh-CN"/>
                      <w14:textFill>
                        <w14:solidFill>
                          <w14:schemeClr w14:val="tx1"/>
                        </w14:solidFill>
                      </w14:textFill>
                    </w:rPr>
                    <w:t>于2025年6月6日</w:t>
                  </w:r>
                  <w:r>
                    <w:rPr>
                      <w:rFonts w:hint="eastAsia"/>
                      <w:color w:val="000000" w:themeColor="text1"/>
                      <w:szCs w:val="21"/>
                      <w:highlight w:val="none"/>
                      <w14:textFill>
                        <w14:solidFill>
                          <w14:schemeClr w14:val="tx1"/>
                        </w14:solidFill>
                      </w14:textFill>
                    </w:rPr>
                    <w:t>取得了嵩明县发展和改革局出具的投资备案证，</w:t>
                  </w:r>
                  <w:r>
                    <w:rPr>
                      <w:color w:val="000000" w:themeColor="text1"/>
                      <w:szCs w:val="21"/>
                      <w:highlight w:val="none"/>
                      <w14:textFill>
                        <w14:solidFill>
                          <w14:schemeClr w14:val="tx1"/>
                        </w14:solidFill>
                      </w14:textFill>
                    </w:rPr>
                    <w:t>（项目代码：</w:t>
                  </w:r>
                  <w:r>
                    <w:rPr>
                      <w:rFonts w:hint="eastAsia"/>
                      <w:color w:val="000000" w:themeColor="text1"/>
                      <w:szCs w:val="21"/>
                      <w:highlight w:val="none"/>
                      <w:lang w:eastAsia="zh-CN"/>
                      <w14:textFill>
                        <w14:solidFill>
                          <w14:schemeClr w14:val="tx1"/>
                        </w14:solidFill>
                      </w14:textFill>
                    </w:rPr>
                    <w:t>2506-530127-04-01-271282</w:t>
                  </w:r>
                  <w:r>
                    <w:rPr>
                      <w:color w:val="000000" w:themeColor="text1"/>
                      <w:szCs w:val="21"/>
                      <w:highlight w:val="none"/>
                      <w14:textFill>
                        <w14:solidFill>
                          <w14:schemeClr w14:val="tx1"/>
                        </w14:solidFill>
                      </w14:textFill>
                    </w:rPr>
                    <w:t>）</w:t>
                  </w:r>
                </w:p>
              </w:tc>
              <w:tc>
                <w:tcPr>
                  <w:tcW w:w="43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71"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2</w:t>
                  </w:r>
                </w:p>
              </w:tc>
              <w:tc>
                <w:tcPr>
                  <w:tcW w:w="22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有利于实现嵩明县产业结构的原则：引进的项目，应有利于实现云南嵩明杨林工业园区产业结构，有利于规划目标的达成。</w:t>
                  </w:r>
                </w:p>
              </w:tc>
              <w:tc>
                <w:tcPr>
                  <w:tcW w:w="18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项目基本符合云南嵩明杨林工业园区产业结构。</w:t>
                  </w:r>
                </w:p>
              </w:tc>
              <w:tc>
                <w:tcPr>
                  <w:tcW w:w="43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471"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3</w:t>
                  </w:r>
                </w:p>
              </w:tc>
              <w:tc>
                <w:tcPr>
                  <w:tcW w:w="22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清洁生产原则：对符合应用高新技术提升和改造传统产业的技术改造重点项目；采用国际或国内先进水平的新技术、新工艺、新材料和关键设备进行产品开发及工艺创新的重点项目；减少污染，实施清洁生产，开展节能降耗及资源综合利用，具有示范作用的企业信息化建设等方面的项目，给予新型工业化发展资金扶持。</w:t>
                  </w:r>
                </w:p>
              </w:tc>
              <w:tc>
                <w:tcPr>
                  <w:tcW w:w="18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本项目不属于高新技术提升和改造传统产业的技术改造重点项目。</w:t>
                  </w:r>
                </w:p>
              </w:tc>
              <w:tc>
                <w:tcPr>
                  <w:tcW w:w="43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71"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4</w:t>
                  </w:r>
                </w:p>
              </w:tc>
              <w:tc>
                <w:tcPr>
                  <w:tcW w:w="22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环境友好原则：引进的项目应符合环境友好的原则，优先引进无污染或少污染企业；禁止或限制准入高污染、高能耗、高水耗的产业或企业。</w:t>
                  </w:r>
                </w:p>
              </w:tc>
              <w:tc>
                <w:tcPr>
                  <w:tcW w:w="18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本项目符合环境友好原则，污染物经采取环评所</w:t>
                  </w:r>
                  <w:r>
                    <w:rPr>
                      <w:rFonts w:hint="eastAsia" w:cs="Times New Roman"/>
                      <w:color w:val="000000" w:themeColor="text1"/>
                      <w:szCs w:val="21"/>
                      <w:lang w:val="en-US"/>
                      <w14:textFill>
                        <w14:solidFill>
                          <w14:schemeClr w14:val="tx1"/>
                        </w14:solidFill>
                      </w14:textFill>
                    </w:rPr>
                    <w:t>提出</w:t>
                  </w:r>
                  <w:r>
                    <w:rPr>
                      <w:rFonts w:cs="Times New Roman"/>
                      <w:color w:val="000000" w:themeColor="text1"/>
                      <w:szCs w:val="21"/>
                      <w:lang w:val="en-US"/>
                      <w14:textFill>
                        <w14:solidFill>
                          <w14:schemeClr w14:val="tx1"/>
                        </w14:solidFill>
                      </w14:textFill>
                    </w:rPr>
                    <w:t>的措施后排放量较小；项目不属于高污染、高能耗、高水耗的企业。</w:t>
                  </w:r>
                </w:p>
              </w:tc>
              <w:tc>
                <w:tcPr>
                  <w:tcW w:w="43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71"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5</w:t>
                  </w:r>
                </w:p>
              </w:tc>
              <w:tc>
                <w:tcPr>
                  <w:tcW w:w="22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协调发展原则：引进的项目应有利于统筹城乡协调发展，有利于改善区域环境质量</w:t>
                  </w:r>
                </w:p>
              </w:tc>
              <w:tc>
                <w:tcPr>
                  <w:tcW w:w="18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本项目有利于统筹城乡协调发展，有利于改善区域环境质量。</w:t>
                  </w:r>
                </w:p>
              </w:tc>
              <w:tc>
                <w:tcPr>
                  <w:tcW w:w="43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71"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6</w:t>
                  </w:r>
                </w:p>
              </w:tc>
              <w:tc>
                <w:tcPr>
                  <w:tcW w:w="22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环境红线协调原则：引进的项目应与制约规划实施的环境红线相协调，具体来说即引进项目不得占用基本农田，不得占用牛栏江保护规划中的水源保护核心区禁建区。</w:t>
                  </w:r>
                </w:p>
              </w:tc>
              <w:tc>
                <w:tcPr>
                  <w:tcW w:w="18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本项目位于</w:t>
                  </w:r>
                  <w:r>
                    <w:rPr>
                      <w:rFonts w:cs="Times New Roman"/>
                      <w:color w:val="000000" w:themeColor="text1"/>
                      <w:kern w:val="0"/>
                      <w:szCs w:val="21"/>
                      <w:lang w:val="en-US"/>
                      <w14:textFill>
                        <w14:solidFill>
                          <w14:schemeClr w14:val="tx1"/>
                        </w14:solidFill>
                      </w14:textFill>
                    </w:rPr>
                    <w:t>云南嵩明杨林工业园区内</w:t>
                  </w:r>
                  <w:r>
                    <w:rPr>
                      <w:rFonts w:cs="Times New Roman"/>
                      <w:color w:val="000000" w:themeColor="text1"/>
                      <w:szCs w:val="21"/>
                      <w:lang w:val="en-US"/>
                      <w14:textFill>
                        <w14:solidFill>
                          <w14:schemeClr w14:val="tx1"/>
                        </w14:solidFill>
                      </w14:textFill>
                    </w:rPr>
                    <w:t>，用地为工业用地，不占用基本农田，不占用牛栏江保护规划中的水源保护核心区禁建区。</w:t>
                  </w:r>
                </w:p>
              </w:tc>
              <w:tc>
                <w:tcPr>
                  <w:tcW w:w="43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71"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7</w:t>
                  </w:r>
                </w:p>
              </w:tc>
              <w:tc>
                <w:tcPr>
                  <w:tcW w:w="22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符合《云南省牛栏江保护条例》等牛栏江保护的相关规划及文件。</w:t>
                  </w:r>
                </w:p>
              </w:tc>
              <w:tc>
                <w:tcPr>
                  <w:tcW w:w="18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本项目符合《云南省牛栏江保护条例》等牛栏江保护的相关规划及文件。</w:t>
                  </w:r>
                </w:p>
              </w:tc>
              <w:tc>
                <w:tcPr>
                  <w:tcW w:w="43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1"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8</w:t>
                  </w:r>
                </w:p>
              </w:tc>
              <w:tc>
                <w:tcPr>
                  <w:tcW w:w="22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准入产业或企业应符合园区产业规划和产业布局，应有利于推进嵩明杨林工业园区产业结构调整，有利于规划目标的达成。</w:t>
                  </w:r>
                </w:p>
              </w:tc>
              <w:tc>
                <w:tcPr>
                  <w:tcW w:w="1847" w:type="pct"/>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本项目与园区产业规划和产业布局不冲突。</w:t>
                  </w:r>
                </w:p>
              </w:tc>
              <w:tc>
                <w:tcPr>
                  <w:tcW w:w="43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由上表可知，本项目基本符合入园原则。</w:t>
            </w:r>
          </w:p>
          <w:p>
            <w:pPr>
              <w:adjustRightInd w:val="0"/>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（2）园区负面清单</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本项目与园区负面清单对比情况详见下表。</w:t>
            </w:r>
          </w:p>
          <w:p>
            <w:pPr>
              <w:jc w:val="center"/>
              <w:rPr>
                <w:color w:val="000000" w:themeColor="text1"/>
                <w:sz w:val="24"/>
                <w14:textFill>
                  <w14:solidFill>
                    <w14:schemeClr w14:val="tx1"/>
                  </w14:solidFill>
                </w14:textFill>
              </w:rPr>
            </w:pPr>
            <w:r>
              <w:rPr>
                <w:b/>
                <w:bCs/>
                <w:color w:val="000000" w:themeColor="text1"/>
                <w:sz w:val="24"/>
                <w14:textFill>
                  <w14:solidFill>
                    <w14:schemeClr w14:val="tx1"/>
                  </w14:solidFill>
                </w14:textFill>
              </w:rPr>
              <w:t>表1-3本项目与园区负面清单对比情况一览表</w:t>
            </w:r>
          </w:p>
          <w:tbl>
            <w:tblPr>
              <w:tblStyle w:val="2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565"/>
              <w:gridCol w:w="2597"/>
              <w:gridCol w:w="340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09" w:type="pct"/>
                  <w:noWrap/>
                  <w:vAlign w:val="center"/>
                </w:tcPr>
                <w:p>
                  <w:pPr>
                    <w:pStyle w:val="109"/>
                    <w:spacing w:line="300" w:lineRule="exact"/>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类型</w:t>
                  </w:r>
                </w:p>
              </w:tc>
              <w:tc>
                <w:tcPr>
                  <w:tcW w:w="1991" w:type="pct"/>
                  <w:gridSpan w:val="2"/>
                  <w:noWrap/>
                  <w:vAlign w:val="center"/>
                </w:tcPr>
                <w:p>
                  <w:pPr>
                    <w:pStyle w:val="109"/>
                    <w:spacing w:line="300" w:lineRule="exact"/>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云南嵩明杨林工业园区管制内容</w:t>
                  </w:r>
                </w:p>
              </w:tc>
              <w:tc>
                <w:tcPr>
                  <w:tcW w:w="2141" w:type="pct"/>
                  <w:noWrap/>
                  <w:vAlign w:val="center"/>
                </w:tcPr>
                <w:p>
                  <w:pPr>
                    <w:pStyle w:val="109"/>
                    <w:spacing w:line="300" w:lineRule="exact"/>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本项目</w:t>
                  </w:r>
                </w:p>
              </w:tc>
              <w:tc>
                <w:tcPr>
                  <w:tcW w:w="357"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509" w:type="pct"/>
                  <w:noWrap/>
                  <w:vAlign w:val="center"/>
                </w:tcPr>
                <w:p>
                  <w:pPr>
                    <w:pStyle w:val="109"/>
                    <w:spacing w:line="300" w:lineRule="exact"/>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园区规划禁止类</w:t>
                  </w:r>
                </w:p>
              </w:tc>
              <w:tc>
                <w:tcPr>
                  <w:tcW w:w="1991" w:type="pct"/>
                  <w:gridSpan w:val="2"/>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①不符合园区规划产业导向的企业。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②不符合规划用地要求的企业。</w:t>
                  </w:r>
                </w:p>
              </w:tc>
              <w:tc>
                <w:tcPr>
                  <w:tcW w:w="214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①本项目</w:t>
                  </w:r>
                  <w:r>
                    <w:rPr>
                      <w:rFonts w:cs="Times New Roman"/>
                      <w:color w:val="000000" w:themeColor="text1"/>
                      <w:szCs w:val="21"/>
                      <w:lang w:val="en-US"/>
                      <w14:textFill>
                        <w14:solidFill>
                          <w14:schemeClr w14:val="tx1"/>
                        </w14:solidFill>
                      </w14:textFill>
                    </w:rPr>
                    <w:t>与</w:t>
                  </w:r>
                  <w:r>
                    <w:rPr>
                      <w:rFonts w:cs="Times New Roman"/>
                      <w:color w:val="000000" w:themeColor="text1"/>
                      <w:szCs w:val="21"/>
                      <w14:textFill>
                        <w14:solidFill>
                          <w14:schemeClr w14:val="tx1"/>
                        </w14:solidFill>
                      </w14:textFill>
                    </w:rPr>
                    <w:t>园区规划产业导向</w:t>
                  </w:r>
                  <w:r>
                    <w:rPr>
                      <w:rFonts w:cs="Times New Roman"/>
                      <w:color w:val="000000" w:themeColor="text1"/>
                      <w:szCs w:val="21"/>
                      <w:lang w:val="en-US"/>
                      <w14:textFill>
                        <w14:solidFill>
                          <w14:schemeClr w14:val="tx1"/>
                        </w14:solidFill>
                      </w14:textFill>
                    </w:rPr>
                    <w:t>不冲突</w:t>
                  </w:r>
                  <w:r>
                    <w:rPr>
                      <w:rFonts w:cs="Times New Roman"/>
                      <w:color w:val="000000" w:themeColor="text1"/>
                      <w:szCs w:val="21"/>
                      <w14:textFill>
                        <w14:solidFill>
                          <w14:schemeClr w14:val="tx1"/>
                        </w14:solidFill>
                      </w14:textFill>
                    </w:rPr>
                    <w:t>。</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②本项目符合规划用地要求的企业。</w:t>
                  </w:r>
                </w:p>
              </w:tc>
              <w:tc>
                <w:tcPr>
                  <w:tcW w:w="357" w:type="pct"/>
                  <w:noWrap/>
                  <w:vAlign w:val="center"/>
                </w:tcPr>
                <w:p>
                  <w:pPr>
                    <w:pStyle w:val="109"/>
                    <w:spacing w:line="300" w:lineRule="exact"/>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509" w:type="pct"/>
                  <w:noWrap/>
                  <w:vAlign w:val="center"/>
                </w:tcPr>
                <w:p>
                  <w:pPr>
                    <w:pStyle w:val="109"/>
                    <w:spacing w:line="300" w:lineRule="exact"/>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生态保护红线禁止类</w:t>
                  </w:r>
                </w:p>
              </w:tc>
              <w:tc>
                <w:tcPr>
                  <w:tcW w:w="1991" w:type="pct"/>
                  <w:gridSpan w:val="2"/>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①突破规划确定工业园区范围和边界的建设项目，进入对龙河沿岸200m范围（禁建区）的项目；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②占用基本农田的项目；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③环境风险大、废水产生量大、污水成分复杂可能影响对龙河、杨林河水质的项目；涉及生产、大量使用、大量储存危化品、腐蚀性物品的项目等对牛栏江水源保护风险较大的项目。</w:t>
                  </w:r>
                </w:p>
              </w:tc>
              <w:tc>
                <w:tcPr>
                  <w:tcW w:w="214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highlight w:val="none"/>
                      <w14:textFill>
                        <w14:solidFill>
                          <w14:schemeClr w14:val="tx1"/>
                        </w14:solidFill>
                      </w14:textFill>
                    </w:rPr>
                  </w:pPr>
                  <w:r>
                    <w:rPr>
                      <w:rFonts w:cs="Times New Roman"/>
                      <w:color w:val="000000" w:themeColor="text1"/>
                      <w:szCs w:val="21"/>
                      <w14:textFill>
                        <w14:solidFill>
                          <w14:schemeClr w14:val="tx1"/>
                        </w14:solidFill>
                      </w14:textFill>
                    </w:rPr>
                    <w:t>①本项目</w:t>
                  </w:r>
                  <w:r>
                    <w:rPr>
                      <w:rFonts w:hint="eastAsia" w:cs="Times New Roman"/>
                      <w:color w:val="000000" w:themeColor="text1"/>
                      <w:szCs w:val="21"/>
                      <w14:textFill>
                        <w14:solidFill>
                          <w14:schemeClr w14:val="tx1"/>
                        </w14:solidFill>
                      </w14:textFill>
                    </w:rPr>
                    <w:t>位于</w:t>
                  </w:r>
                  <w:r>
                    <w:rPr>
                      <w:rFonts w:cs="Times New Roman"/>
                      <w:color w:val="000000" w:themeColor="text1"/>
                      <w:szCs w:val="21"/>
                      <w14:textFill>
                        <w14:solidFill>
                          <w14:schemeClr w14:val="tx1"/>
                        </w14:solidFill>
                      </w14:textFill>
                    </w:rPr>
                    <w:t>工业园区范围和边</w:t>
                  </w:r>
                  <w:r>
                    <w:rPr>
                      <w:rFonts w:cs="Times New Roman"/>
                      <w:color w:val="000000" w:themeColor="text1"/>
                      <w:szCs w:val="21"/>
                      <w:highlight w:val="none"/>
                      <w14:textFill>
                        <w14:solidFill>
                          <w14:schemeClr w14:val="tx1"/>
                        </w14:solidFill>
                      </w14:textFill>
                    </w:rPr>
                    <w:t>界</w:t>
                  </w:r>
                  <w:r>
                    <w:rPr>
                      <w:rFonts w:cs="Times New Roman"/>
                      <w:color w:val="000000" w:themeColor="text1"/>
                      <w:szCs w:val="21"/>
                      <w:highlight w:val="none"/>
                      <w:lang w:val="en-US"/>
                      <w14:textFill>
                        <w14:solidFill>
                          <w14:schemeClr w14:val="tx1"/>
                        </w14:solidFill>
                      </w14:textFill>
                    </w:rPr>
                    <w:t>内</w:t>
                  </w:r>
                  <w:r>
                    <w:rPr>
                      <w:rFonts w:cs="Times New Roman"/>
                      <w:color w:val="000000" w:themeColor="text1"/>
                      <w:szCs w:val="21"/>
                      <w:highlight w:val="none"/>
                      <w14:textFill>
                        <w14:solidFill>
                          <w14:schemeClr w14:val="tx1"/>
                        </w14:solidFill>
                      </w14:textFill>
                    </w:rPr>
                    <w:t>；</w:t>
                  </w:r>
                  <w:r>
                    <w:rPr>
                      <w:rFonts w:cs="Times New Roman"/>
                      <w:color w:val="000000" w:themeColor="text1"/>
                      <w:szCs w:val="21"/>
                      <w:highlight w:val="none"/>
                      <w:lang w:val="en-US"/>
                      <w14:textFill>
                        <w14:solidFill>
                          <w14:schemeClr w14:val="tx1"/>
                        </w14:solidFill>
                      </w14:textFill>
                    </w:rPr>
                    <w:t>距离项目最近的河流位于项目</w:t>
                  </w:r>
                  <w:r>
                    <w:rPr>
                      <w:rFonts w:hint="eastAsia" w:cs="Times New Roman"/>
                      <w:color w:val="000000" w:themeColor="text1"/>
                      <w:szCs w:val="21"/>
                      <w:highlight w:val="none"/>
                      <w:lang w:val="en-US" w:eastAsia="zh-CN"/>
                      <w14:textFill>
                        <w14:solidFill>
                          <w14:schemeClr w14:val="tx1"/>
                        </w14:solidFill>
                      </w14:textFill>
                    </w:rPr>
                    <w:t>南</w:t>
                  </w:r>
                  <w:r>
                    <w:rPr>
                      <w:rFonts w:hint="eastAsia" w:cs="Times New Roman"/>
                      <w:color w:val="000000" w:themeColor="text1"/>
                      <w:szCs w:val="21"/>
                      <w:highlight w:val="none"/>
                      <w:lang w:val="en-US"/>
                      <w14:textFill>
                        <w14:solidFill>
                          <w14:schemeClr w14:val="tx1"/>
                        </w14:solidFill>
                      </w14:textFill>
                    </w:rPr>
                    <w:t>侧</w:t>
                  </w:r>
                  <w:r>
                    <w:rPr>
                      <w:rFonts w:hint="eastAsia" w:cs="Times New Roman"/>
                      <w:color w:val="000000" w:themeColor="text1"/>
                      <w:szCs w:val="21"/>
                      <w:highlight w:val="none"/>
                      <w:lang w:val="en-US" w:eastAsia="zh-CN"/>
                      <w14:textFill>
                        <w14:solidFill>
                          <w14:schemeClr w14:val="tx1"/>
                        </w14:solidFill>
                      </w14:textFill>
                    </w:rPr>
                    <w:t>780</w:t>
                  </w:r>
                  <w:r>
                    <w:rPr>
                      <w:rFonts w:cs="Times New Roman"/>
                      <w:color w:val="000000" w:themeColor="text1"/>
                      <w:szCs w:val="21"/>
                      <w:highlight w:val="none"/>
                      <w:lang w:val="en-US"/>
                      <w14:textFill>
                        <w14:solidFill>
                          <w14:schemeClr w14:val="tx1"/>
                        </w14:solidFill>
                      </w14:textFill>
                    </w:rPr>
                    <w:t>m处的</w:t>
                  </w:r>
                  <w:r>
                    <w:rPr>
                      <w:rFonts w:hint="eastAsia" w:cs="Times New Roman"/>
                      <w:color w:val="000000" w:themeColor="text1"/>
                      <w:szCs w:val="21"/>
                      <w:highlight w:val="none"/>
                      <w:lang w:val="en-US" w:eastAsia="zh-CN"/>
                      <w14:textFill>
                        <w14:solidFill>
                          <w14:schemeClr w14:val="tx1"/>
                        </w14:solidFill>
                      </w14:textFill>
                    </w:rPr>
                    <w:t>花庄河</w:t>
                  </w:r>
                  <w:r>
                    <w:rPr>
                      <w:rFonts w:cs="Times New Roman"/>
                      <w:color w:val="000000" w:themeColor="text1"/>
                      <w:szCs w:val="21"/>
                      <w:highlight w:val="none"/>
                      <w:lang w:val="en-US"/>
                      <w14:textFill>
                        <w14:solidFill>
                          <w14:schemeClr w14:val="tx1"/>
                        </w14:solidFill>
                      </w14:textFill>
                    </w:rPr>
                    <w:t>，不在对龙河沿岸200m范围</w:t>
                  </w:r>
                  <w:r>
                    <w:rPr>
                      <w:rFonts w:cs="Times New Roman"/>
                      <w:color w:val="000000" w:themeColor="text1"/>
                      <w:szCs w:val="21"/>
                      <w:highlight w:val="none"/>
                      <w14:textFill>
                        <w14:solidFill>
                          <w14:schemeClr w14:val="tx1"/>
                        </w14:solidFill>
                      </w14:textFill>
                    </w:rPr>
                    <w:t>；</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②本项目</w:t>
                  </w:r>
                  <w:r>
                    <w:rPr>
                      <w:rFonts w:cs="Times New Roman"/>
                      <w:color w:val="000000" w:themeColor="text1"/>
                      <w:szCs w:val="21"/>
                      <w:highlight w:val="none"/>
                      <w:lang w:val="en-US"/>
                      <w14:textFill>
                        <w14:solidFill>
                          <w14:schemeClr w14:val="tx1"/>
                        </w14:solidFill>
                      </w14:textFill>
                    </w:rPr>
                    <w:t>用地为工业用地，</w:t>
                  </w:r>
                  <w:r>
                    <w:rPr>
                      <w:rFonts w:cs="Times New Roman"/>
                      <w:color w:val="000000" w:themeColor="text1"/>
                      <w:szCs w:val="21"/>
                      <w:highlight w:val="none"/>
                      <w14:textFill>
                        <w14:solidFill>
                          <w14:schemeClr w14:val="tx1"/>
                        </w14:solidFill>
                      </w14:textFill>
                    </w:rPr>
                    <w:t>不占用基本农田；</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highlight w:val="none"/>
                      <w14:textFill>
                        <w14:solidFill>
                          <w14:schemeClr w14:val="tx1"/>
                        </w14:solidFill>
                      </w14:textFill>
                    </w:rPr>
                    <w:t>③本项目环境风险较小，</w:t>
                  </w:r>
                  <w:r>
                    <w:rPr>
                      <w:rFonts w:cs="Times New Roman"/>
                      <w:color w:val="000000" w:themeColor="text1"/>
                      <w:szCs w:val="21"/>
                      <w:highlight w:val="none"/>
                      <w:lang w:val="en-US"/>
                      <w14:textFill>
                        <w14:solidFill>
                          <w14:schemeClr w14:val="tx1"/>
                        </w14:solidFill>
                      </w14:textFill>
                    </w:rPr>
                    <w:t>项目生产过程中</w:t>
                  </w:r>
                  <w:r>
                    <w:rPr>
                      <w:rFonts w:hint="eastAsia" w:cs="Times New Roman"/>
                      <w:color w:val="000000" w:themeColor="text1"/>
                      <w:szCs w:val="21"/>
                      <w:highlight w:val="none"/>
                      <w:lang w:val="en-US"/>
                      <w14:textFill>
                        <w14:solidFill>
                          <w14:schemeClr w14:val="tx1"/>
                        </w14:solidFill>
                      </w14:textFill>
                    </w:rPr>
                    <w:t>生产用</w:t>
                  </w:r>
                  <w:r>
                    <w:rPr>
                      <w:rFonts w:hint="eastAsia" w:cs="Times New Roman"/>
                      <w:color w:val="000000" w:themeColor="text1"/>
                      <w:szCs w:val="21"/>
                      <w:lang w:val="en-US"/>
                      <w14:textFill>
                        <w14:solidFill>
                          <w14:schemeClr w14:val="tx1"/>
                        </w14:solidFill>
                      </w14:textFill>
                    </w:rPr>
                    <w:t>水循环使用</w:t>
                  </w:r>
                  <w:r>
                    <w:rPr>
                      <w:rFonts w:cs="Times New Roman"/>
                      <w:color w:val="000000" w:themeColor="text1"/>
                      <w:szCs w:val="21"/>
                      <w:lang w:val="en-US"/>
                      <w14:textFill>
                        <w14:solidFill>
                          <w14:schemeClr w14:val="tx1"/>
                        </w14:solidFill>
                      </w14:textFill>
                    </w:rPr>
                    <w:t>，无生产废水外排，外排废水主要为生活污水，</w:t>
                  </w:r>
                  <w:r>
                    <w:rPr>
                      <w:rFonts w:cs="Times New Roman"/>
                      <w:color w:val="000000" w:themeColor="text1"/>
                      <w:szCs w:val="21"/>
                      <w14:textFill>
                        <w14:solidFill>
                          <w14:schemeClr w14:val="tx1"/>
                        </w14:solidFill>
                      </w14:textFill>
                    </w:rPr>
                    <w:t>生活污水处理达标后排入杨林工业园</w:t>
                  </w:r>
                  <w:r>
                    <w:rPr>
                      <w:rFonts w:cs="Times New Roman"/>
                      <w:color w:val="000000" w:themeColor="text1"/>
                      <w:szCs w:val="21"/>
                      <w:highlight w:val="none"/>
                      <w14:textFill>
                        <w14:solidFill>
                          <w14:schemeClr w14:val="tx1"/>
                        </w14:solidFill>
                      </w14:textFill>
                    </w:rPr>
                    <w:t>区</w:t>
                  </w:r>
                  <w:r>
                    <w:rPr>
                      <w:rFonts w:hint="eastAsia" w:cs="Times New Roman"/>
                      <w:color w:val="000000" w:themeColor="text1"/>
                      <w:szCs w:val="21"/>
                      <w:highlight w:val="none"/>
                      <w:lang w:val="en-US" w:eastAsia="zh-CN"/>
                      <w14:textFill>
                        <w14:solidFill>
                          <w14:schemeClr w14:val="tx1"/>
                        </w14:solidFill>
                      </w14:textFill>
                    </w:rPr>
                    <w:t>金湖路</w:t>
                  </w:r>
                  <w:r>
                    <w:rPr>
                      <w:rFonts w:cs="Times New Roman"/>
                      <w:color w:val="000000" w:themeColor="text1"/>
                      <w:szCs w:val="21"/>
                      <w:highlight w:val="none"/>
                      <w14:textFill>
                        <w14:solidFill>
                          <w14:schemeClr w14:val="tx1"/>
                        </w14:solidFill>
                      </w14:textFill>
                    </w:rPr>
                    <w:t>污水管网，</w:t>
                  </w:r>
                  <w:r>
                    <w:rPr>
                      <w:rFonts w:cs="Times New Roman"/>
                      <w:color w:val="000000" w:themeColor="text1"/>
                      <w:szCs w:val="21"/>
                      <w14:textFill>
                        <w14:solidFill>
                          <w14:schemeClr w14:val="tx1"/>
                        </w14:solidFill>
                      </w14:textFill>
                    </w:rPr>
                    <w:t>最终进入嵩明县第二污水处理厂处理，对</w:t>
                  </w:r>
                  <w:r>
                    <w:rPr>
                      <w:rFonts w:hint="eastAsia" w:cs="Times New Roman"/>
                      <w:color w:val="000000" w:themeColor="text1"/>
                      <w:szCs w:val="21"/>
                      <w:lang w:val="en-US" w:eastAsia="zh-CN"/>
                      <w14:textFill>
                        <w14:solidFill>
                          <w14:schemeClr w14:val="tx1"/>
                        </w14:solidFill>
                      </w14:textFill>
                    </w:rPr>
                    <w:t>对龙河</w:t>
                  </w:r>
                  <w:r>
                    <w:rPr>
                      <w:rFonts w:cs="Times New Roman"/>
                      <w:color w:val="000000" w:themeColor="text1"/>
                      <w:szCs w:val="21"/>
                      <w14:textFill>
                        <w14:solidFill>
                          <w14:schemeClr w14:val="tx1"/>
                        </w14:solidFill>
                      </w14:textFill>
                    </w:rPr>
                    <w:t>影响小；本项目不涉及生产、大量使用、大量储存危化品、腐蚀性物品。</w:t>
                  </w:r>
                </w:p>
              </w:tc>
              <w:tc>
                <w:tcPr>
                  <w:tcW w:w="357" w:type="pct"/>
                  <w:noWrap/>
                  <w:vAlign w:val="center"/>
                </w:tcPr>
                <w:p>
                  <w:pPr>
                    <w:pStyle w:val="109"/>
                    <w:spacing w:line="300" w:lineRule="exact"/>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jc w:val="center"/>
              </w:trPr>
              <w:tc>
                <w:tcPr>
                  <w:tcW w:w="509" w:type="pct"/>
                  <w:noWrap/>
                  <w:vAlign w:val="center"/>
                </w:tcPr>
                <w:p>
                  <w:pPr>
                    <w:pStyle w:val="109"/>
                    <w:spacing w:line="300" w:lineRule="exact"/>
                    <w:rPr>
                      <w:rFonts w:cs="Times New Roman"/>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资源利用上线禁止类</w:t>
                  </w:r>
                </w:p>
              </w:tc>
              <w:tc>
                <w:tcPr>
                  <w:tcW w:w="1991" w:type="pct"/>
                  <w:gridSpan w:val="2"/>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①用水效率达不到地方或园区准入要求的入园项目。用水量大且产生的工业污水经处理后无法在厂区或组团内消耗的项目。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②劳动密集型新建项目。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③单位工业用地面积经济强度达不到园区准入要求的项目。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④新建的饮料等用排水量较大的企业。</w:t>
                  </w:r>
                </w:p>
              </w:tc>
              <w:tc>
                <w:tcPr>
                  <w:tcW w:w="214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①</w:t>
                  </w:r>
                  <w:r>
                    <w:rPr>
                      <w:rFonts w:cs="Times New Roman"/>
                      <w:color w:val="000000" w:themeColor="text1"/>
                      <w:szCs w:val="21"/>
                      <w:lang w:val="en-US"/>
                      <w14:textFill>
                        <w14:solidFill>
                          <w14:schemeClr w14:val="tx1"/>
                        </w14:solidFill>
                      </w14:textFill>
                    </w:rPr>
                    <w:t>本项目生产过程中</w:t>
                  </w:r>
                  <w:r>
                    <w:rPr>
                      <w:rFonts w:hint="eastAsia" w:cs="Times New Roman"/>
                      <w:color w:val="000000" w:themeColor="text1"/>
                      <w:szCs w:val="21"/>
                      <w:lang w:val="en-US"/>
                      <w14:textFill>
                        <w14:solidFill>
                          <w14:schemeClr w14:val="tx1"/>
                        </w14:solidFill>
                      </w14:textFill>
                    </w:rPr>
                    <w:t>生产用水循环使用</w:t>
                  </w:r>
                  <w:r>
                    <w:rPr>
                      <w:rFonts w:cs="Times New Roman"/>
                      <w:color w:val="000000" w:themeColor="text1"/>
                      <w:szCs w:val="21"/>
                      <w:lang w:val="en-US"/>
                      <w14:textFill>
                        <w14:solidFill>
                          <w14:schemeClr w14:val="tx1"/>
                        </w14:solidFill>
                      </w14:textFill>
                    </w:rPr>
                    <w:t>，无生产废水外排；</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②本项目不属于劳动密集型新建项目。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highlight w:val="none"/>
                      <w:lang w:val="en-US"/>
                      <w14:textFill>
                        <w14:solidFill>
                          <w14:schemeClr w14:val="tx1"/>
                        </w14:solidFill>
                      </w14:textFill>
                    </w:rPr>
                  </w:pPr>
                  <w:r>
                    <w:rPr>
                      <w:rFonts w:cs="Times New Roman"/>
                      <w:color w:val="000000" w:themeColor="text1"/>
                      <w:szCs w:val="21"/>
                      <w:highlight w:val="none"/>
                      <w14:textFill>
                        <w14:solidFill>
                          <w14:schemeClr w14:val="tx1"/>
                        </w14:solidFill>
                      </w14:textFill>
                    </w:rPr>
                    <w:t>③</w:t>
                  </w:r>
                  <w:r>
                    <w:rPr>
                      <w:rFonts w:cs="Times New Roman"/>
                      <w:color w:val="000000" w:themeColor="text1"/>
                      <w:szCs w:val="21"/>
                      <w:highlight w:val="none"/>
                      <w:lang w:val="en-US"/>
                      <w14:textFill>
                        <w14:solidFill>
                          <w14:schemeClr w14:val="tx1"/>
                        </w14:solidFill>
                      </w14:textFill>
                    </w:rPr>
                    <w:t>本项目拟投资</w:t>
                  </w:r>
                  <w:r>
                    <w:rPr>
                      <w:rFonts w:hint="eastAsia" w:cs="Times New Roman"/>
                      <w:color w:val="000000" w:themeColor="text1"/>
                      <w:szCs w:val="21"/>
                      <w:highlight w:val="none"/>
                      <w:lang w:val="en-US" w:eastAsia="zh-CN"/>
                      <w14:textFill>
                        <w14:solidFill>
                          <w14:schemeClr w14:val="tx1"/>
                        </w14:solidFill>
                      </w14:textFill>
                    </w:rPr>
                    <w:t>2500</w:t>
                  </w:r>
                  <w:r>
                    <w:rPr>
                      <w:rFonts w:cs="Times New Roman"/>
                      <w:color w:val="000000" w:themeColor="text1"/>
                      <w:szCs w:val="21"/>
                      <w:highlight w:val="none"/>
                      <w:lang w:val="en-US"/>
                      <w14:textFill>
                        <w14:solidFill>
                          <w14:schemeClr w14:val="tx1"/>
                        </w14:solidFill>
                      </w14:textFill>
                    </w:rPr>
                    <w:t>万元，占地面积为</w:t>
                  </w:r>
                  <w:r>
                    <w:rPr>
                      <w:rFonts w:hint="eastAsia" w:cs="Times New Roman"/>
                      <w:color w:val="000000" w:themeColor="text1"/>
                      <w:szCs w:val="21"/>
                      <w:highlight w:val="none"/>
                      <w:lang w:val="en-US" w:eastAsia="zh-CN"/>
                      <w14:textFill>
                        <w14:solidFill>
                          <w14:schemeClr w14:val="tx1"/>
                        </w14:solidFill>
                      </w14:textFill>
                    </w:rPr>
                    <w:t>13531.12</w:t>
                  </w:r>
                  <w:r>
                    <w:rPr>
                      <w:rFonts w:cs="Times New Roman"/>
                      <w:color w:val="000000" w:themeColor="text1"/>
                      <w:szCs w:val="21"/>
                      <w:highlight w:val="none"/>
                      <w:lang w:val="en-US"/>
                      <w14:textFill>
                        <w14:solidFill>
                          <w14:schemeClr w14:val="tx1"/>
                        </w14:solidFill>
                      </w14:textFill>
                    </w:rPr>
                    <w:t>（约</w:t>
                  </w:r>
                  <w:r>
                    <w:rPr>
                      <w:rFonts w:hint="eastAsia" w:cs="Times New Roman"/>
                      <w:color w:val="000000" w:themeColor="text1"/>
                      <w:szCs w:val="21"/>
                      <w:highlight w:val="none"/>
                      <w:lang w:val="en-US" w:eastAsia="zh-CN"/>
                      <w14:textFill>
                        <w14:solidFill>
                          <w14:schemeClr w14:val="tx1"/>
                        </w14:solidFill>
                      </w14:textFill>
                    </w:rPr>
                    <w:t>29.99</w:t>
                  </w:r>
                  <w:r>
                    <w:rPr>
                      <w:rFonts w:cs="Times New Roman"/>
                      <w:color w:val="000000" w:themeColor="text1"/>
                      <w:szCs w:val="21"/>
                      <w:highlight w:val="none"/>
                      <w:lang w:val="en-US"/>
                      <w14:textFill>
                        <w14:solidFill>
                          <w14:schemeClr w14:val="tx1"/>
                        </w14:solidFill>
                      </w14:textFill>
                    </w:rPr>
                    <w:t>亩），单位面积投资强度为</w:t>
                  </w:r>
                  <w:r>
                    <w:rPr>
                      <w:rFonts w:hint="eastAsia" w:cs="Times New Roman"/>
                      <w:color w:val="000000" w:themeColor="text1"/>
                      <w:szCs w:val="21"/>
                      <w:highlight w:val="none"/>
                      <w:lang w:val="en-US" w:eastAsia="zh-CN"/>
                      <w14:textFill>
                        <w14:solidFill>
                          <w14:schemeClr w14:val="tx1"/>
                        </w14:solidFill>
                      </w14:textFill>
                    </w:rPr>
                    <w:t>20.29</w:t>
                  </w:r>
                  <w:r>
                    <w:rPr>
                      <w:rFonts w:cs="Times New Roman"/>
                      <w:color w:val="000000" w:themeColor="text1"/>
                      <w:szCs w:val="21"/>
                      <w:highlight w:val="none"/>
                      <w:lang w:val="en-US"/>
                      <w14:textFill>
                        <w14:solidFill>
                          <w14:schemeClr w14:val="tx1"/>
                        </w14:solidFill>
                      </w14:textFill>
                    </w:rPr>
                    <w:t>万元/亩，由于本项目租用已建成闲置厂房进行项目生产，加上所租厂房建厂投资，能够达到单位面积投资强度150万元/亩的要求。</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highlight w:val="none"/>
                      <w14:textFill>
                        <w14:solidFill>
                          <w14:schemeClr w14:val="tx1"/>
                        </w14:solidFill>
                      </w14:textFill>
                    </w:rPr>
                    <w:t>④本项目不属于饮料制造业、</w:t>
                  </w:r>
                  <w:r>
                    <w:rPr>
                      <w:rFonts w:cs="Times New Roman"/>
                      <w:color w:val="000000" w:themeColor="text1"/>
                      <w:szCs w:val="21"/>
                      <w:highlight w:val="none"/>
                      <w:lang w:val="en-US"/>
                      <w14:textFill>
                        <w14:solidFill>
                          <w14:schemeClr w14:val="tx1"/>
                        </w14:solidFill>
                      </w14:textFill>
                    </w:rPr>
                    <w:t>排水量大的企业</w:t>
                  </w:r>
                  <w:r>
                    <w:rPr>
                      <w:rFonts w:cs="Times New Roman"/>
                      <w:color w:val="000000" w:themeColor="text1"/>
                      <w:szCs w:val="21"/>
                      <w:highlight w:val="none"/>
                      <w14:textFill>
                        <w14:solidFill>
                          <w14:schemeClr w14:val="tx1"/>
                        </w14:solidFill>
                      </w14:textFill>
                    </w:rPr>
                    <w:t>。</w:t>
                  </w:r>
                </w:p>
              </w:tc>
              <w:tc>
                <w:tcPr>
                  <w:tcW w:w="357" w:type="pct"/>
                  <w:noWrap/>
                  <w:vAlign w:val="center"/>
                </w:tcPr>
                <w:p>
                  <w:pPr>
                    <w:pStyle w:val="109"/>
                    <w:spacing w:line="300" w:lineRule="exact"/>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09" w:type="pct"/>
                  <w:noWrap/>
                  <w:vAlign w:val="center"/>
                </w:tcPr>
                <w:p>
                  <w:pPr>
                    <w:pStyle w:val="109"/>
                    <w:spacing w:line="300" w:lineRule="exact"/>
                    <w:rPr>
                      <w:rFonts w:cs="Times New Roman"/>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环境底线禁止类</w:t>
                  </w:r>
                </w:p>
              </w:tc>
              <w:tc>
                <w:tcPr>
                  <w:tcW w:w="1991" w:type="pct"/>
                  <w:gridSpan w:val="2"/>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①有牛栏江上游保护区中的水源保护核心区、重点污染控制区和水源涵养区禁止行为的项目。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②污水成分复杂或废水、废液按现有技术无法妥善处置的产业。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③物耗、能耗相对较高，产生的大气污染类型复杂、环境风险较大的产业、项目或工艺；且产生的大气污染物无法自身治理或妥善处置或处理成本较高的产生。</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④不能严格按“三同时”要求建厂的企业，无法满足卫生防护距离的企业。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⑤不符合国家产业政策的工业项目及高污染工业项目，包括污染严重的钢铁、有色冶金、基础化工、农药、电镀、造纸制浆、制革、印染、石棉制品、土硫磺和染料等企业和项目。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⑥新建、改建和扩建含重金属排放的企业；产生含重金属的生产废水，且生产废水不能实现厂界零排放的企业。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⑦永久性工业固废堆场、医疗废物和危险废物处置场地和设施。</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⑧向嵩明县第二污水处理厂排放工业废水的新建项目。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⑨与牛栏江保护条例及相关规划有冲突的项目。</w:t>
                  </w:r>
                </w:p>
              </w:tc>
              <w:tc>
                <w:tcPr>
                  <w:tcW w:w="214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①本项目在牛栏江上游保护区中</w:t>
                  </w:r>
                  <w:r>
                    <w:rPr>
                      <w:rFonts w:cs="Times New Roman"/>
                      <w:color w:val="000000" w:themeColor="text1"/>
                      <w:szCs w:val="21"/>
                      <w:lang w:val="en-US"/>
                      <w14:textFill>
                        <w14:solidFill>
                          <w14:schemeClr w14:val="tx1"/>
                        </w14:solidFill>
                      </w14:textFill>
                    </w:rPr>
                    <w:t>的</w:t>
                  </w:r>
                  <w:r>
                    <w:rPr>
                      <w:rFonts w:cs="Times New Roman"/>
                      <w:color w:val="000000" w:themeColor="text1"/>
                      <w:szCs w:val="21"/>
                      <w14:textFill>
                        <w14:solidFill>
                          <w14:schemeClr w14:val="tx1"/>
                        </w14:solidFill>
                      </w14:textFill>
                    </w:rPr>
                    <w:t>重点污染控制区，不属于禁止行为的项目。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14:textFill>
                        <w14:solidFill>
                          <w14:schemeClr w14:val="tx1"/>
                        </w14:solidFill>
                      </w14:textFill>
                    </w:rPr>
                    <w:t>②本项目污水</w:t>
                  </w:r>
                  <w:r>
                    <w:rPr>
                      <w:rFonts w:cs="Times New Roman"/>
                      <w:color w:val="000000" w:themeColor="text1"/>
                      <w:szCs w:val="21"/>
                      <w:lang w:val="en-US"/>
                      <w14:textFill>
                        <w14:solidFill>
                          <w14:schemeClr w14:val="tx1"/>
                        </w14:solidFill>
                      </w14:textFill>
                    </w:rPr>
                    <w:t>主要为生活污水，污染因子为CODcr、BOD</w:t>
                  </w:r>
                  <w:r>
                    <w:rPr>
                      <w:rFonts w:cs="Times New Roman"/>
                      <w:color w:val="000000" w:themeColor="text1"/>
                      <w:szCs w:val="21"/>
                      <w:vertAlign w:val="subscript"/>
                      <w:lang w:val="en-US"/>
                      <w14:textFill>
                        <w14:solidFill>
                          <w14:schemeClr w14:val="tx1"/>
                        </w14:solidFill>
                      </w14:textFill>
                    </w:rPr>
                    <w:t>5</w:t>
                  </w:r>
                  <w:r>
                    <w:rPr>
                      <w:rFonts w:cs="Times New Roman"/>
                      <w:color w:val="000000" w:themeColor="text1"/>
                      <w:szCs w:val="21"/>
                      <w:lang w:val="en-US"/>
                      <w14:textFill>
                        <w14:solidFill>
                          <w14:schemeClr w14:val="tx1"/>
                        </w14:solidFill>
                      </w14:textFill>
                    </w:rPr>
                    <w:t>、NH</w:t>
                  </w:r>
                  <w:r>
                    <w:rPr>
                      <w:rFonts w:cs="Times New Roman"/>
                      <w:color w:val="000000" w:themeColor="text1"/>
                      <w:szCs w:val="21"/>
                      <w:vertAlign w:val="subscript"/>
                      <w:lang w:val="en-US"/>
                      <w14:textFill>
                        <w14:solidFill>
                          <w14:schemeClr w14:val="tx1"/>
                        </w14:solidFill>
                      </w14:textFill>
                    </w:rPr>
                    <w:t>3</w:t>
                  </w:r>
                  <w:r>
                    <w:rPr>
                      <w:rFonts w:cs="Times New Roman"/>
                      <w:color w:val="000000" w:themeColor="text1"/>
                      <w:szCs w:val="21"/>
                      <w:lang w:val="en-US"/>
                      <w14:textFill>
                        <w14:solidFill>
                          <w14:schemeClr w14:val="tx1"/>
                        </w14:solidFill>
                      </w14:textFill>
                    </w:rPr>
                    <w:t>-N、TP、动植物油，成分较简单，食堂废水</w:t>
                  </w:r>
                  <w:r>
                    <w:rPr>
                      <w:rFonts w:hint="eastAsia" w:cs="Times New Roman"/>
                      <w:color w:val="000000" w:themeColor="text1"/>
                      <w:szCs w:val="21"/>
                      <w:lang w:val="en-US"/>
                      <w14:textFill>
                        <w14:solidFill>
                          <w14:schemeClr w14:val="tx1"/>
                        </w14:solidFill>
                      </w14:textFill>
                    </w:rPr>
                    <w:t>经隔油池后与</w:t>
                  </w:r>
                  <w:r>
                    <w:rPr>
                      <w:rFonts w:cs="Times New Roman"/>
                      <w:color w:val="000000" w:themeColor="text1"/>
                      <w:szCs w:val="21"/>
                      <w:lang w:val="en-US"/>
                      <w14:textFill>
                        <w14:solidFill>
                          <w14:schemeClr w14:val="tx1"/>
                        </w14:solidFill>
                      </w14:textFill>
                    </w:rPr>
                    <w:t>生活污水收集进入化粪池处理，</w:t>
                  </w:r>
                  <w:r>
                    <w:rPr>
                      <w:rFonts w:cs="Times New Roman"/>
                      <w:color w:val="000000" w:themeColor="text1"/>
                      <w:szCs w:val="21"/>
                      <w14:textFill>
                        <w14:solidFill>
                          <w14:schemeClr w14:val="tx1"/>
                        </w14:solidFill>
                      </w14:textFill>
                    </w:rPr>
                    <w:t>处理达标后排入杨林工业园区</w:t>
                  </w:r>
                  <w:r>
                    <w:rPr>
                      <w:rFonts w:hint="eastAsia" w:cs="Times New Roman"/>
                      <w:color w:val="000000" w:themeColor="text1"/>
                      <w:szCs w:val="21"/>
                      <w:lang w:val="en-US" w:eastAsia="zh-CN"/>
                      <w14:textFill>
                        <w14:solidFill>
                          <w14:schemeClr w14:val="tx1"/>
                        </w14:solidFill>
                      </w14:textFill>
                    </w:rPr>
                    <w:t>金湖路污水管网</w:t>
                  </w:r>
                  <w:r>
                    <w:rPr>
                      <w:rFonts w:cs="Times New Roman"/>
                      <w:color w:val="000000" w:themeColor="text1"/>
                      <w:szCs w:val="21"/>
                      <w14:textFill>
                        <w14:solidFill>
                          <w14:schemeClr w14:val="tx1"/>
                        </w14:solidFill>
                      </w14:textFill>
                    </w:rPr>
                    <w:t>，最终进入嵩明县第二污水处理厂处理</w:t>
                  </w:r>
                  <w:r>
                    <w:rPr>
                      <w:rFonts w:cs="Times New Roman"/>
                      <w:color w:val="000000" w:themeColor="text1"/>
                      <w:szCs w:val="21"/>
                      <w:lang w:val="en-US"/>
                      <w14:textFill>
                        <w14:solidFill>
                          <w14:schemeClr w14:val="tx1"/>
                        </w14:solidFill>
                      </w14:textFill>
                    </w:rPr>
                    <w:t>；</w:t>
                  </w:r>
                  <w:r>
                    <w:rPr>
                      <w:rFonts w:hint="eastAsia" w:cs="Times New Roman"/>
                      <w:color w:val="000000" w:themeColor="text1"/>
                      <w:szCs w:val="21"/>
                      <w:lang w:val="en-US" w:eastAsia="zh-CN"/>
                      <w14:textFill>
                        <w14:solidFill>
                          <w14:schemeClr w14:val="tx1"/>
                        </w14:solidFill>
                      </w14:textFill>
                    </w:rPr>
                    <w:t>废活性炭、</w:t>
                  </w:r>
                  <w:r>
                    <w:rPr>
                      <w:rFonts w:cs="Times New Roman"/>
                      <w:color w:val="000000" w:themeColor="text1"/>
                      <w:szCs w:val="21"/>
                      <w:lang w:val="en-US"/>
                      <w14:textFill>
                        <w14:solidFill>
                          <w14:schemeClr w14:val="tx1"/>
                        </w14:solidFill>
                      </w14:textFill>
                    </w:rPr>
                    <w:t>废机油、</w:t>
                  </w:r>
                  <w:r>
                    <w:rPr>
                      <w:rFonts w:hint="eastAsia" w:cs="Times New Roman"/>
                      <w:color w:val="000000" w:themeColor="text1"/>
                      <w:szCs w:val="21"/>
                      <w:lang w:val="en-US"/>
                      <w14:textFill>
                        <w14:solidFill>
                          <w14:schemeClr w14:val="tx1"/>
                        </w14:solidFill>
                      </w14:textFill>
                    </w:rPr>
                    <w:t>废机油桶、废胶水桶</w:t>
                  </w:r>
                  <w:r>
                    <w:rPr>
                      <w:rFonts w:cs="Times New Roman"/>
                      <w:color w:val="000000" w:themeColor="text1"/>
                      <w:szCs w:val="21"/>
                      <w:lang w:val="en-US"/>
                      <w14:textFill>
                        <w14:solidFill>
                          <w14:schemeClr w14:val="tx1"/>
                        </w14:solidFill>
                      </w14:textFill>
                    </w:rPr>
                    <w:t>集中收集后暂存于危废暂存间，定期交有危废处理资质的单位定期清运处理</w:t>
                  </w:r>
                  <w:r>
                    <w:rPr>
                      <w:rFonts w:cs="Times New Roman"/>
                      <w:color w:val="000000" w:themeColor="text1"/>
                      <w:szCs w:val="21"/>
                      <w14:textFill>
                        <w14:solidFill>
                          <w14:schemeClr w14:val="tx1"/>
                        </w14:solidFill>
                      </w14:textFill>
                    </w:rPr>
                    <w:t>。</w:t>
                  </w:r>
                  <w:r>
                    <w:rPr>
                      <w:rFonts w:cs="Times New Roman"/>
                      <w:color w:val="000000" w:themeColor="text1"/>
                      <w:szCs w:val="21"/>
                      <w:lang w:val="en-US"/>
                      <w14:textFill>
                        <w14:solidFill>
                          <w14:schemeClr w14:val="tx1"/>
                        </w14:solidFill>
                      </w14:textFill>
                    </w:rPr>
                    <w:t>项目产生的污水和废液均妥善处置。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14:textFill>
                        <w14:solidFill>
                          <w14:schemeClr w14:val="tx1"/>
                        </w14:solidFill>
                      </w14:textFill>
                    </w:rPr>
                    <w:t>③本项目物耗、能耗相对较低，产生的大气污染类型简单</w:t>
                  </w:r>
                  <w:r>
                    <w:rPr>
                      <w:rFonts w:cs="Times New Roman"/>
                      <w:color w:val="000000" w:themeColor="text1"/>
                      <w:szCs w:val="21"/>
                      <w:lang w:val="en-US"/>
                      <w14:textFill>
                        <w14:solidFill>
                          <w14:schemeClr w14:val="tx1"/>
                        </w14:solidFill>
                      </w14:textFill>
                    </w:rPr>
                    <w:t>。</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项目环境风险较小；产生的大气污染物</w:t>
                  </w:r>
                  <w:r>
                    <w:rPr>
                      <w:rFonts w:cs="Times New Roman"/>
                      <w:color w:val="000000" w:themeColor="text1"/>
                      <w:szCs w:val="21"/>
                      <w:lang w:val="en-US"/>
                      <w14:textFill>
                        <w14:solidFill>
                          <w14:schemeClr w14:val="tx1"/>
                        </w14:solidFill>
                      </w14:textFill>
                    </w:rPr>
                    <w:t>均</w:t>
                  </w:r>
                  <w:r>
                    <w:rPr>
                      <w:rFonts w:cs="Times New Roman"/>
                      <w:color w:val="000000" w:themeColor="text1"/>
                      <w:szCs w:val="21"/>
                      <w14:textFill>
                        <w14:solidFill>
                          <w14:schemeClr w14:val="tx1"/>
                        </w14:solidFill>
                      </w14:textFill>
                    </w:rPr>
                    <w:t>可妥善处置。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④能严格按“三同时”要求建厂，可满足卫生防护距离</w:t>
                  </w:r>
                  <w:r>
                    <w:rPr>
                      <w:rFonts w:cs="Times New Roman"/>
                      <w:color w:val="000000" w:themeColor="text1"/>
                      <w:szCs w:val="21"/>
                      <w:lang w:val="en-US"/>
                      <w14:textFill>
                        <w14:solidFill>
                          <w14:schemeClr w14:val="tx1"/>
                        </w14:solidFill>
                      </w14:textFill>
                    </w:rPr>
                    <w:t>要求</w:t>
                  </w:r>
                  <w:r>
                    <w:rPr>
                      <w:rFonts w:cs="Times New Roman"/>
                      <w:color w:val="000000" w:themeColor="text1"/>
                      <w:szCs w:val="21"/>
                      <w14:textFill>
                        <w14:solidFill>
                          <w14:schemeClr w14:val="tx1"/>
                        </w14:solidFill>
                      </w14:textFill>
                    </w:rPr>
                    <w:t>。</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⑤</w:t>
                  </w:r>
                  <w:r>
                    <w:rPr>
                      <w:rFonts w:cs="Times New Roman"/>
                      <w:color w:val="000000" w:themeColor="text1"/>
                      <w:szCs w:val="21"/>
                      <w:lang w:val="en-US"/>
                      <w14:textFill>
                        <w14:solidFill>
                          <w14:schemeClr w14:val="tx1"/>
                        </w14:solidFill>
                      </w14:textFill>
                    </w:rPr>
                    <w:t>项目</w:t>
                  </w:r>
                  <w:r>
                    <w:rPr>
                      <w:rFonts w:cs="Times New Roman"/>
                      <w:color w:val="000000" w:themeColor="text1"/>
                      <w:szCs w:val="21"/>
                      <w14:textFill>
                        <w14:solidFill>
                          <w14:schemeClr w14:val="tx1"/>
                        </w14:solidFill>
                      </w14:textFill>
                    </w:rPr>
                    <w:t>不属于钢铁、有色冶金、基础化工、农药、电镀、造纸制浆、制革、印染、石棉制品、土硫磺和染料等企业。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⑥本项目不涉及重金属排放，</w:t>
                  </w:r>
                  <w:r>
                    <w:rPr>
                      <w:rFonts w:cs="Times New Roman"/>
                      <w:color w:val="000000" w:themeColor="text1"/>
                      <w:szCs w:val="21"/>
                      <w:lang w:val="en-US"/>
                      <w14:textFill>
                        <w14:solidFill>
                          <w14:schemeClr w14:val="tx1"/>
                        </w14:solidFill>
                      </w14:textFill>
                    </w:rPr>
                    <w:t>生产过程中无生产废水外排</w:t>
                  </w:r>
                  <w:r>
                    <w:rPr>
                      <w:rFonts w:cs="Times New Roman"/>
                      <w:color w:val="000000" w:themeColor="text1"/>
                      <w:szCs w:val="21"/>
                      <w14:textFill>
                        <w14:solidFill>
                          <w14:schemeClr w14:val="tx1"/>
                        </w14:solidFill>
                      </w14:textFill>
                    </w:rPr>
                    <w:t>；生产废水能实现厂界零排放的企业。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⑦本项目不涉及永久性工业固废堆场、医疗废物和危险废物处置场地和设施。</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⑧本项目不向嵩明县第二污水处理厂排放</w:t>
                  </w:r>
                  <w:r>
                    <w:rPr>
                      <w:rFonts w:cs="Times New Roman"/>
                      <w:color w:val="000000" w:themeColor="text1"/>
                      <w:szCs w:val="21"/>
                      <w:lang w:val="en-US"/>
                      <w14:textFill>
                        <w14:solidFill>
                          <w14:schemeClr w14:val="tx1"/>
                        </w14:solidFill>
                      </w14:textFill>
                    </w:rPr>
                    <w:t>工业废水</w:t>
                  </w:r>
                  <w:r>
                    <w:rPr>
                      <w:rFonts w:cs="Times New Roman"/>
                      <w:color w:val="000000" w:themeColor="text1"/>
                      <w:szCs w:val="21"/>
                      <w14:textFill>
                        <w14:solidFill>
                          <w14:schemeClr w14:val="tx1"/>
                        </w14:solidFill>
                      </w14:textFill>
                    </w:rPr>
                    <w:t>。</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⑨本项目</w:t>
                  </w:r>
                  <w:r>
                    <w:rPr>
                      <w:rFonts w:hint="eastAsia" w:cs="Times New Roman"/>
                      <w:color w:val="000000" w:themeColor="text1"/>
                      <w:szCs w:val="21"/>
                      <w14:textFill>
                        <w14:solidFill>
                          <w14:schemeClr w14:val="tx1"/>
                        </w14:solidFill>
                      </w14:textFill>
                    </w:rPr>
                    <w:t>符合</w:t>
                  </w:r>
                  <w:r>
                    <w:rPr>
                      <w:rFonts w:cs="Times New Roman"/>
                      <w:color w:val="000000" w:themeColor="text1"/>
                      <w:szCs w:val="21"/>
                      <w14:textFill>
                        <w14:solidFill>
                          <w14:schemeClr w14:val="tx1"/>
                        </w14:solidFill>
                      </w14:textFill>
                    </w:rPr>
                    <w:t>牛栏江保护条例及相关规划。</w:t>
                  </w:r>
                </w:p>
              </w:tc>
              <w:tc>
                <w:tcPr>
                  <w:tcW w:w="357" w:type="pct"/>
                  <w:noWrap/>
                  <w:vAlign w:val="center"/>
                </w:tcPr>
                <w:p>
                  <w:pPr>
                    <w:pStyle w:val="109"/>
                    <w:spacing w:line="300" w:lineRule="exact"/>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09" w:type="pct"/>
                  <w:vMerge w:val="restart"/>
                  <w:noWrap/>
                  <w:vAlign w:val="center"/>
                </w:tcPr>
                <w:p>
                  <w:pPr>
                    <w:pStyle w:val="109"/>
                    <w:spacing w:line="300" w:lineRule="exact"/>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入园要求</w:t>
                  </w:r>
                </w:p>
              </w:tc>
              <w:tc>
                <w:tcPr>
                  <w:tcW w:w="356"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限制及淘汰类</w:t>
                  </w:r>
                </w:p>
              </w:tc>
              <w:tc>
                <w:tcPr>
                  <w:tcW w:w="1635"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（1）技术含量较低的加工类产业。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（2）物耗、水耗和能耗相对较高，但符合园区总体规划产业类别的其他产业：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①属于规划既定行业，但污染类型复杂、环境风险较大的产业、项目或工艺；</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②产生废物，且按自有技术水平无法治理或妥善处置的；</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③有污染治理技术不成熟，或现有技术经济条件难以承受污染物治理成本的。</w:t>
                  </w:r>
                </w:p>
              </w:tc>
              <w:tc>
                <w:tcPr>
                  <w:tcW w:w="214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（1）本项目</w:t>
                  </w:r>
                  <w:r>
                    <w:rPr>
                      <w:rFonts w:hint="eastAsia" w:cs="Times New Roman"/>
                      <w:color w:val="000000" w:themeColor="text1"/>
                      <w:szCs w:val="21"/>
                      <w:lang w:val="en-US" w:eastAsia="zh-CN"/>
                      <w14:textFill>
                        <w14:solidFill>
                          <w14:schemeClr w14:val="tx1"/>
                        </w14:solidFill>
                      </w14:textFill>
                    </w:rPr>
                    <w:t>不属于</w:t>
                  </w:r>
                  <w:r>
                    <w:rPr>
                      <w:rFonts w:cs="Times New Roman"/>
                      <w:color w:val="000000" w:themeColor="text1"/>
                      <w:szCs w:val="21"/>
                      <w14:textFill>
                        <w14:solidFill>
                          <w14:schemeClr w14:val="tx1"/>
                        </w14:solidFill>
                      </w14:textFill>
                    </w:rPr>
                    <w:t>技术含量较低的加工类产业。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（2）本项目物耗、水耗和能耗相对较低，符合园区总体规划产业类别的其他产业：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①</w:t>
                  </w:r>
                  <w:r>
                    <w:rPr>
                      <w:rFonts w:cs="Times New Roman"/>
                      <w:color w:val="000000" w:themeColor="text1"/>
                      <w:szCs w:val="21"/>
                      <w:lang w:val="en-US"/>
                      <w14:textFill>
                        <w14:solidFill>
                          <w14:schemeClr w14:val="tx1"/>
                        </w14:solidFill>
                      </w14:textFill>
                    </w:rPr>
                    <w:t>项目</w:t>
                  </w:r>
                  <w:r>
                    <w:rPr>
                      <w:rFonts w:cs="Times New Roman"/>
                      <w:color w:val="000000" w:themeColor="text1"/>
                      <w:szCs w:val="21"/>
                      <w14:textFill>
                        <w14:solidFill>
                          <w14:schemeClr w14:val="tx1"/>
                        </w14:solidFill>
                      </w14:textFill>
                    </w:rPr>
                    <w:t>属于规划既定行业，污染类型简单、环境风险小；</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②</w:t>
                  </w:r>
                  <w:r>
                    <w:rPr>
                      <w:rFonts w:cs="Times New Roman"/>
                      <w:color w:val="000000" w:themeColor="text1"/>
                      <w:szCs w:val="21"/>
                      <w:lang w:val="en-US"/>
                      <w14:textFill>
                        <w14:solidFill>
                          <w14:schemeClr w14:val="tx1"/>
                        </w14:solidFill>
                      </w14:textFill>
                    </w:rPr>
                    <w:t>项目</w:t>
                  </w:r>
                  <w:r>
                    <w:rPr>
                      <w:rFonts w:cs="Times New Roman"/>
                      <w:color w:val="000000" w:themeColor="text1"/>
                      <w:szCs w:val="21"/>
                      <w14:textFill>
                        <w14:solidFill>
                          <w14:schemeClr w14:val="tx1"/>
                        </w14:solidFill>
                      </w14:textFill>
                    </w:rPr>
                    <w:t>产生</w:t>
                  </w:r>
                  <w:r>
                    <w:rPr>
                      <w:rFonts w:cs="Times New Roman"/>
                      <w:color w:val="000000" w:themeColor="text1"/>
                      <w:szCs w:val="21"/>
                      <w:lang w:val="en-US"/>
                      <w14:textFill>
                        <w14:solidFill>
                          <w14:schemeClr w14:val="tx1"/>
                        </w14:solidFill>
                      </w14:textFill>
                    </w:rPr>
                    <w:t>的</w:t>
                  </w:r>
                  <w:r>
                    <w:rPr>
                      <w:rFonts w:cs="Times New Roman"/>
                      <w:color w:val="000000" w:themeColor="text1"/>
                      <w:szCs w:val="21"/>
                      <w14:textFill>
                        <w14:solidFill>
                          <w14:schemeClr w14:val="tx1"/>
                        </w14:solidFill>
                      </w14:textFill>
                    </w:rPr>
                    <w:t>废物，</w:t>
                  </w:r>
                  <w:r>
                    <w:rPr>
                      <w:rFonts w:cs="Times New Roman"/>
                      <w:color w:val="000000" w:themeColor="text1"/>
                      <w:szCs w:val="21"/>
                      <w:lang w:val="en-US"/>
                      <w14:textFill>
                        <w14:solidFill>
                          <w14:schemeClr w14:val="tx1"/>
                        </w14:solidFill>
                      </w14:textFill>
                    </w:rPr>
                    <w:t>均</w:t>
                  </w:r>
                  <w:r>
                    <w:rPr>
                      <w:rFonts w:cs="Times New Roman"/>
                      <w:color w:val="000000" w:themeColor="text1"/>
                      <w:szCs w:val="21"/>
                      <w14:textFill>
                        <w14:solidFill>
                          <w14:schemeClr w14:val="tx1"/>
                        </w14:solidFill>
                      </w14:textFill>
                    </w:rPr>
                    <w:t>能够妥善处置；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③</w:t>
                  </w:r>
                  <w:r>
                    <w:rPr>
                      <w:rFonts w:cs="Times New Roman"/>
                      <w:color w:val="000000" w:themeColor="text1"/>
                      <w:szCs w:val="21"/>
                      <w:lang w:val="en-US"/>
                      <w14:textFill>
                        <w14:solidFill>
                          <w14:schemeClr w14:val="tx1"/>
                        </w14:solidFill>
                      </w14:textFill>
                    </w:rPr>
                    <w:t>项目</w:t>
                  </w:r>
                  <w:r>
                    <w:rPr>
                      <w:rFonts w:cs="Times New Roman"/>
                      <w:color w:val="000000" w:themeColor="text1"/>
                      <w:szCs w:val="21"/>
                      <w14:textFill>
                        <w14:solidFill>
                          <w14:schemeClr w14:val="tx1"/>
                        </w14:solidFill>
                      </w14:textFill>
                    </w:rPr>
                    <w:t>现有技术经济条件能够承受污染物治理成本。</w:t>
                  </w:r>
                </w:p>
              </w:tc>
              <w:tc>
                <w:tcPr>
                  <w:tcW w:w="357" w:type="pct"/>
                  <w:noWrap/>
                  <w:vAlign w:val="center"/>
                </w:tcPr>
                <w:p>
                  <w:pPr>
                    <w:pStyle w:val="109"/>
                    <w:spacing w:line="300" w:lineRule="exact"/>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8" w:hRule="atLeast"/>
                <w:jc w:val="center"/>
              </w:trPr>
              <w:tc>
                <w:tcPr>
                  <w:tcW w:w="509" w:type="pct"/>
                  <w:vMerge w:val="continue"/>
                  <w:noWrap/>
                  <w:vAlign w:val="center"/>
                </w:tcPr>
                <w:p>
                  <w:pPr>
                    <w:pStyle w:val="109"/>
                    <w:spacing w:line="300" w:lineRule="exact"/>
                    <w:rPr>
                      <w:rFonts w:cs="Times New Roman"/>
                      <w:color w:val="000000" w:themeColor="text1"/>
                      <w:szCs w:val="21"/>
                      <w14:textFill>
                        <w14:solidFill>
                          <w14:schemeClr w14:val="tx1"/>
                        </w14:solidFill>
                      </w14:textFill>
                    </w:rPr>
                  </w:pPr>
                </w:p>
              </w:tc>
              <w:tc>
                <w:tcPr>
                  <w:tcW w:w="356"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禁止类</w:t>
                  </w:r>
                </w:p>
              </w:tc>
              <w:tc>
                <w:tcPr>
                  <w:tcW w:w="1635"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①</w:t>
                  </w:r>
                  <w:r>
                    <w:rPr>
                      <w:rFonts w:cs="Times New Roman"/>
                      <w:color w:val="000000" w:themeColor="text1"/>
                      <w:szCs w:val="21"/>
                      <w14:textFill>
                        <w14:solidFill>
                          <w14:schemeClr w14:val="tx1"/>
                        </w14:solidFill>
                      </w14:textFill>
                    </w:rPr>
                    <w:t>国家和云南省产业结构调整指导目录中明令淘汰和禁止的工艺落后、污染严重的产业，排污量较大的产业（项目）。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②</w:t>
                  </w:r>
                  <w:r>
                    <w:rPr>
                      <w:rFonts w:cs="Times New Roman"/>
                      <w:color w:val="000000" w:themeColor="text1"/>
                      <w:szCs w:val="21"/>
                      <w14:textFill>
                        <w14:solidFill>
                          <w14:schemeClr w14:val="tx1"/>
                        </w14:solidFill>
                      </w14:textFill>
                    </w:rPr>
                    <w:t>单位产品能耗、物耗、污染物产生量和排放量等清洁生产指标达不到国内平均水平的产业（项目）；资源综合利用率低、产生废物量大，且按近期技术水平不能综合利用的行业；高耗水且排放污水、废液按现有技术经济无法治理或妥善处置的产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③</w:t>
                  </w:r>
                  <w:r>
                    <w:rPr>
                      <w:rFonts w:cs="Times New Roman"/>
                      <w:color w:val="000000" w:themeColor="text1"/>
                      <w:szCs w:val="21"/>
                      <w14:textFill>
                        <w14:solidFill>
                          <w14:schemeClr w14:val="tx1"/>
                        </w14:solidFill>
                      </w14:textFill>
                    </w:rPr>
                    <w:t>禁止入驻企业对杨林职教园、杨林集镇、居民点、周边地表水体及嵩明县城市环境空气质量有影响的大气污染型产业。</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④</w:t>
                  </w:r>
                  <w:r>
                    <w:rPr>
                      <w:rFonts w:cs="Times New Roman"/>
                      <w:color w:val="000000" w:themeColor="text1"/>
                      <w:szCs w:val="21"/>
                      <w14:textFill>
                        <w14:solidFill>
                          <w14:schemeClr w14:val="tx1"/>
                        </w14:solidFill>
                      </w14:textFill>
                    </w:rPr>
                    <w:t>其他不符合园区总体规划和环保要求的企业（项目）。</w:t>
                  </w:r>
                </w:p>
              </w:tc>
              <w:tc>
                <w:tcPr>
                  <w:tcW w:w="214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①对照</w:t>
                  </w:r>
                  <w:r>
                    <w:rPr>
                      <w:rFonts w:hint="eastAsia" w:cs="Times New Roman"/>
                      <w:color w:val="000000" w:themeColor="text1"/>
                      <w:szCs w:val="21"/>
                      <w:lang w:val="en-US"/>
                      <w14:textFill>
                        <w14:solidFill>
                          <w14:schemeClr w14:val="tx1"/>
                        </w14:solidFill>
                      </w14:textFill>
                    </w:rPr>
                    <w:t>《产业结构调整指导目录》（2024年本）</w:t>
                  </w:r>
                  <w:r>
                    <w:rPr>
                      <w:rFonts w:cs="Times New Roman"/>
                      <w:color w:val="000000" w:themeColor="text1"/>
                      <w:szCs w:val="21"/>
                      <w:lang w:val="en-US"/>
                      <w14:textFill>
                        <w14:solidFill>
                          <w14:schemeClr w14:val="tx1"/>
                        </w14:solidFill>
                      </w14:textFill>
                    </w:rPr>
                    <w:t>，</w:t>
                  </w:r>
                  <w:r>
                    <w:rPr>
                      <w:rFonts w:cs="Times New Roman"/>
                      <w:color w:val="000000" w:themeColor="text1"/>
                      <w:szCs w:val="21"/>
                      <w14:textFill>
                        <w14:solidFill>
                          <w14:schemeClr w14:val="tx1"/>
                        </w14:solidFill>
                      </w14:textFill>
                    </w:rPr>
                    <w:t>本项目属于允许类项目，</w:t>
                  </w:r>
                  <w:r>
                    <w:rPr>
                      <w:rFonts w:cs="Times New Roman"/>
                      <w:color w:val="000000" w:themeColor="text1"/>
                      <w:szCs w:val="21"/>
                      <w:lang w:val="en-US"/>
                      <w14:textFill>
                        <w14:solidFill>
                          <w14:schemeClr w14:val="tx1"/>
                        </w14:solidFill>
                      </w14:textFill>
                    </w:rPr>
                    <w:t>且</w:t>
                  </w:r>
                  <w:r>
                    <w:rPr>
                      <w:rFonts w:cs="Times New Roman"/>
                      <w:color w:val="000000" w:themeColor="text1"/>
                      <w:szCs w:val="21"/>
                      <w14:textFill>
                        <w14:solidFill>
                          <w14:schemeClr w14:val="tx1"/>
                        </w14:solidFill>
                      </w14:textFill>
                    </w:rPr>
                    <w:t>排污量较小。</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②本项目</w:t>
                  </w:r>
                  <w:r>
                    <w:rPr>
                      <w:rFonts w:cs="Times New Roman"/>
                      <w:color w:val="000000" w:themeColor="text1"/>
                      <w:szCs w:val="21"/>
                      <w14:textFill>
                        <w14:solidFill>
                          <w14:schemeClr w14:val="tx1"/>
                        </w14:solidFill>
                      </w14:textFill>
                    </w:rPr>
                    <w:t>单位产品能耗、物耗、污染物产生量和排放量等清洁生产指标能够达到国内平均水平；资源综合利用率</w:t>
                  </w:r>
                  <w:r>
                    <w:rPr>
                      <w:rFonts w:cs="Times New Roman"/>
                      <w:color w:val="000000" w:themeColor="text1"/>
                      <w:szCs w:val="21"/>
                      <w:lang w:val="en-US"/>
                      <w14:textFill>
                        <w14:solidFill>
                          <w14:schemeClr w14:val="tx1"/>
                        </w14:solidFill>
                      </w14:textFill>
                    </w:rPr>
                    <w:t>高</w:t>
                  </w:r>
                  <w:r>
                    <w:rPr>
                      <w:rFonts w:cs="Times New Roman"/>
                      <w:color w:val="000000" w:themeColor="text1"/>
                      <w:szCs w:val="21"/>
                      <w14:textFill>
                        <w14:solidFill>
                          <w14:schemeClr w14:val="tx1"/>
                        </w14:solidFill>
                      </w14:textFill>
                    </w:rPr>
                    <w:t>、产生废物量不大；耗水量小，且排放污水为生活污水可排入园区</w:t>
                  </w:r>
                  <w:r>
                    <w:rPr>
                      <w:rFonts w:hint="eastAsia" w:cs="Times New Roman"/>
                      <w:color w:val="000000" w:themeColor="text1"/>
                      <w:szCs w:val="21"/>
                      <w:lang w:val="en-US" w:eastAsia="zh-CN"/>
                      <w14:textFill>
                        <w14:solidFill>
                          <w14:schemeClr w14:val="tx1"/>
                        </w14:solidFill>
                      </w14:textFill>
                    </w:rPr>
                    <w:t>金湖路污水管网</w:t>
                  </w:r>
                  <w:r>
                    <w:rPr>
                      <w:rFonts w:cs="Times New Roman"/>
                      <w:color w:val="000000" w:themeColor="text1"/>
                      <w:szCs w:val="21"/>
                      <w14:textFill>
                        <w14:solidFill>
                          <w14:schemeClr w14:val="tx1"/>
                        </w14:solidFill>
                      </w14:textFill>
                    </w:rPr>
                    <w:t>，废液可妥善处置。</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③</w:t>
                  </w:r>
                  <w:r>
                    <w:rPr>
                      <w:rFonts w:cs="Times New Roman"/>
                      <w:color w:val="000000" w:themeColor="text1"/>
                      <w:szCs w:val="21"/>
                      <w14:textFill>
                        <w14:solidFill>
                          <w14:schemeClr w14:val="tx1"/>
                        </w14:solidFill>
                      </w14:textFill>
                    </w:rPr>
                    <w:t>本项目对杨林职教园、杨林集镇、居民点、周边地表水体及嵩明县城市环境空气质量影响较小。</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④</w:t>
                  </w:r>
                  <w:r>
                    <w:rPr>
                      <w:rFonts w:cs="Times New Roman"/>
                      <w:color w:val="000000" w:themeColor="text1"/>
                      <w:szCs w:val="21"/>
                      <w14:textFill>
                        <w14:solidFill>
                          <w14:schemeClr w14:val="tx1"/>
                        </w14:solidFill>
                      </w14:textFill>
                    </w:rPr>
                    <w:t>项目</w:t>
                  </w:r>
                  <w:r>
                    <w:rPr>
                      <w:rFonts w:cs="Times New Roman"/>
                      <w:color w:val="000000" w:themeColor="text1"/>
                      <w:szCs w:val="21"/>
                      <w:lang w:val="en-US"/>
                      <w14:textFill>
                        <w14:solidFill>
                          <w14:schemeClr w14:val="tx1"/>
                        </w14:solidFill>
                      </w14:textFill>
                    </w:rPr>
                    <w:t>基本</w:t>
                  </w:r>
                  <w:r>
                    <w:rPr>
                      <w:rFonts w:cs="Times New Roman"/>
                      <w:color w:val="000000" w:themeColor="text1"/>
                      <w:szCs w:val="21"/>
                      <w14:textFill>
                        <w14:solidFill>
                          <w14:schemeClr w14:val="tx1"/>
                        </w14:solidFill>
                      </w14:textFill>
                    </w:rPr>
                    <w:t>符合园区总体规划和环保要求。</w:t>
                  </w:r>
                </w:p>
              </w:tc>
              <w:tc>
                <w:tcPr>
                  <w:tcW w:w="357" w:type="pct"/>
                  <w:noWrap/>
                  <w:vAlign w:val="center"/>
                </w:tcPr>
                <w:p>
                  <w:pPr>
                    <w:pStyle w:val="109"/>
                    <w:spacing w:line="300" w:lineRule="exact"/>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不属于</w:t>
                  </w:r>
                </w:p>
              </w:tc>
            </w:tr>
          </w:tbl>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综上所述，本项目与《云南嵩明杨林工业园区总体规划修改（2018-2035）环境影响报告书》提出的入园原则不冲突。</w:t>
            </w:r>
          </w:p>
          <w:p>
            <w:pPr>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2、与审查意见符合性分析</w:t>
            </w:r>
          </w:p>
          <w:p>
            <w:pPr>
              <w:autoSpaceDE w:val="0"/>
              <w:autoSpaceDN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2019年4月云南省生态环境厅以云环函[2019]253号文出具了《云南嵩明杨林工业园区总体规划修改（2018-2035）环境影响报告书》审查意见的函，本项目与审查意见函的符合性分析详见下表。</w:t>
            </w:r>
          </w:p>
          <w:p>
            <w:pPr>
              <w:jc w:val="center"/>
              <w:rPr>
                <w:color w:val="000000" w:themeColor="text1"/>
                <w:sz w:val="24"/>
                <w14:textFill>
                  <w14:solidFill>
                    <w14:schemeClr w14:val="tx1"/>
                  </w14:solidFill>
                </w14:textFill>
              </w:rPr>
            </w:pPr>
            <w:r>
              <w:rPr>
                <w:b/>
                <w:bCs/>
                <w:color w:val="000000" w:themeColor="text1"/>
                <w:sz w:val="24"/>
                <w14:textFill>
                  <w14:solidFill>
                    <w14:schemeClr w14:val="tx1"/>
                  </w14:solidFill>
                </w14:textFill>
              </w:rPr>
              <w:t>表1-4本项目与审查意见相关内容符合性分析</w:t>
            </w:r>
          </w:p>
          <w:tbl>
            <w:tblPr>
              <w:tblStyle w:val="2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3496"/>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93"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审查意见</w:t>
                  </w:r>
                </w:p>
              </w:tc>
              <w:tc>
                <w:tcPr>
                  <w:tcW w:w="2201" w:type="pct"/>
                  <w:noWrap/>
                  <w:vAlign w:val="center"/>
                </w:tcPr>
                <w:p>
                  <w:pPr>
                    <w:pStyle w:val="109"/>
                    <w:spacing w:line="300" w:lineRule="exact"/>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本项目</w:t>
                  </w:r>
                </w:p>
              </w:tc>
              <w:tc>
                <w:tcPr>
                  <w:tcW w:w="504" w:type="pct"/>
                  <w:noWrap/>
                  <w:vAlign w:val="center"/>
                </w:tcPr>
                <w:p>
                  <w:pPr>
                    <w:pStyle w:val="109"/>
                    <w:spacing w:line="300" w:lineRule="exact"/>
                    <w:rPr>
                      <w:rFonts w:cs="Times New Roman"/>
                      <w:b/>
                      <w:bCs/>
                      <w:color w:val="000000" w:themeColor="text1"/>
                      <w:szCs w:val="21"/>
                      <w:lang w:val="en-US"/>
                      <w14:textFill>
                        <w14:solidFill>
                          <w14:schemeClr w14:val="tx1"/>
                        </w14:solidFill>
                      </w14:textFill>
                    </w:rPr>
                  </w:pPr>
                  <w:r>
                    <w:rPr>
                      <w:rFonts w:cs="Times New Roman"/>
                      <w:b/>
                      <w:bCs/>
                      <w:color w:val="000000" w:themeColor="text1"/>
                      <w:szCs w:val="21"/>
                      <w:lang w:val="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293"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园</w:t>
                  </w:r>
                  <w:r>
                    <w:rPr>
                      <w:rStyle w:val="110"/>
                      <w:rFonts w:cs="Times New Roman"/>
                      <w:color w:val="000000" w:themeColor="text1"/>
                      <w:szCs w:val="21"/>
                      <w14:textFill>
                        <w14:solidFill>
                          <w14:schemeClr w14:val="tx1"/>
                        </w14:solidFill>
                      </w14:textFill>
                    </w:rPr>
                    <w:t>区主导产业定位为先进装备制造（汽车制造及零部件、新能源汽车、数控机床和高端电力装备）、新材料产业和现代服务业等。规划期为2018-2035年。园区规划用地面积41.2km</w:t>
                  </w:r>
                  <w:r>
                    <w:rPr>
                      <w:rStyle w:val="110"/>
                      <w:rFonts w:cs="Times New Roman"/>
                      <w:color w:val="000000" w:themeColor="text1"/>
                      <w:szCs w:val="21"/>
                      <w:vertAlign w:val="superscript"/>
                      <w14:textFill>
                        <w14:solidFill>
                          <w14:schemeClr w14:val="tx1"/>
                        </w14:solidFill>
                      </w14:textFill>
                    </w:rPr>
                    <w:t>2</w:t>
                  </w:r>
                  <w:r>
                    <w:rPr>
                      <w:rStyle w:val="110"/>
                      <w:rFonts w:cs="Times New Roman"/>
                      <w:color w:val="000000" w:themeColor="text1"/>
                      <w:szCs w:val="21"/>
                      <w14:textFill>
                        <w14:solidFill>
                          <w14:schemeClr w14:val="tx1"/>
                        </w14:solidFill>
                      </w14:textFill>
                    </w:rPr>
                    <w:t>，其中杨林综合片区面积40.34km</w:t>
                  </w:r>
                  <w:r>
                    <w:rPr>
                      <w:rStyle w:val="110"/>
                      <w:rFonts w:cs="Times New Roman"/>
                      <w:color w:val="000000" w:themeColor="text1"/>
                      <w:szCs w:val="21"/>
                      <w:vertAlign w:val="superscript"/>
                      <w14:textFill>
                        <w14:solidFill>
                          <w14:schemeClr w14:val="tx1"/>
                        </w14:solidFill>
                      </w14:textFill>
                    </w:rPr>
                    <w:t>2</w:t>
                  </w:r>
                  <w:r>
                    <w:rPr>
                      <w:rStyle w:val="110"/>
                      <w:rFonts w:cs="Times New Roman"/>
                      <w:color w:val="000000" w:themeColor="text1"/>
                      <w:szCs w:val="21"/>
                      <w14:textFill>
                        <w14:solidFill>
                          <w14:schemeClr w14:val="tx1"/>
                        </w14:solidFill>
                      </w14:textFill>
                    </w:rPr>
                    <w:t>，主要布局以汽车制造及零部件配套产业、新能源汽车产业、数控机床等为主的先进装备制造业、新材料产业和现代服务业；小街片区0.85km</w:t>
                  </w:r>
                  <w:r>
                    <w:rPr>
                      <w:rStyle w:val="110"/>
                      <w:rFonts w:cs="Times New Roman"/>
                      <w:color w:val="000000" w:themeColor="text1"/>
                      <w:szCs w:val="21"/>
                      <w:vertAlign w:val="superscript"/>
                      <w14:textFill>
                        <w14:solidFill>
                          <w14:schemeClr w14:val="tx1"/>
                        </w14:solidFill>
                      </w14:textFill>
                    </w:rPr>
                    <w:t>2</w:t>
                  </w:r>
                  <w:r>
                    <w:rPr>
                      <w:rStyle w:val="110"/>
                      <w:rFonts w:cs="Times New Roman"/>
                      <w:color w:val="000000" w:themeColor="text1"/>
                      <w:szCs w:val="21"/>
                      <w14:textFill>
                        <w14:solidFill>
                          <w14:schemeClr w14:val="tx1"/>
                        </w14:solidFill>
                      </w14:textFill>
                    </w:rPr>
                    <w:t>，主要布局汽车零部件生产、高端电力设备等为主的先进装备制造产业。</w:t>
                  </w:r>
                </w:p>
              </w:tc>
              <w:tc>
                <w:tcPr>
                  <w:tcW w:w="220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本项目所在杨林综合片区主要布局以汽车制造及零部件配套产业、新能源汽车产业、数控机床等为主的先进装备制造业、新材料产业和现代服务业。其产业发展组团分为：先进装备制造（汽车、数控机床产业）组团、中央商务服务组团、现代物流组团、新材料综合组团、节能环保业组团和金属制品制造业组团。</w:t>
                  </w:r>
                  <w:r>
                    <w:rPr>
                      <w:rFonts w:cs="Times New Roman"/>
                      <w:color w:val="000000" w:themeColor="text1"/>
                      <w:szCs w:val="21"/>
                      <w:lang w:val="en-US"/>
                      <w14:textFill>
                        <w14:solidFill>
                          <w14:schemeClr w14:val="tx1"/>
                        </w14:solidFill>
                      </w14:textFill>
                    </w:rPr>
                    <w:t>本项目位于杨林综合片区新材料综合组团，项目建成后主要进行</w:t>
                  </w:r>
                  <w:r>
                    <w:rPr>
                      <w:rFonts w:hint="eastAsia" w:cs="Times New Roman"/>
                      <w:color w:val="000000" w:themeColor="text1"/>
                      <w:szCs w:val="21"/>
                      <w:lang w:val="en-US"/>
                      <w14:textFill>
                        <w14:solidFill>
                          <w14:schemeClr w14:val="tx1"/>
                        </w14:solidFill>
                      </w14:textFill>
                    </w:rPr>
                    <w:t>钢化玻璃、中空玻璃和夹胶玻璃的</w:t>
                  </w:r>
                  <w:r>
                    <w:rPr>
                      <w:rFonts w:cs="Times New Roman"/>
                      <w:color w:val="000000" w:themeColor="text1"/>
                      <w:szCs w:val="21"/>
                      <w:lang w:val="en-US"/>
                      <w14:textFill>
                        <w14:solidFill>
                          <w14:schemeClr w14:val="tx1"/>
                        </w14:solidFill>
                      </w14:textFill>
                    </w:rPr>
                    <w:t>生产</w:t>
                  </w:r>
                  <w:r>
                    <w:rPr>
                      <w:rFonts w:cs="Times New Roman"/>
                      <w:color w:val="000000" w:themeColor="text1"/>
                      <w:szCs w:val="21"/>
                      <w14:textFill>
                        <w14:solidFill>
                          <w14:schemeClr w14:val="tx1"/>
                        </w14:solidFill>
                      </w14:textFill>
                    </w:rPr>
                    <w:t>，</w:t>
                  </w:r>
                  <w:r>
                    <w:rPr>
                      <w:rFonts w:hint="eastAsia"/>
                      <w:color w:val="000000" w:themeColor="text1"/>
                      <w:szCs w:val="21"/>
                      <w:highlight w:val="none"/>
                      <w14:textFill>
                        <w14:solidFill>
                          <w14:schemeClr w14:val="tx1"/>
                        </w14:solidFill>
                      </w14:textFill>
                    </w:rPr>
                    <w:t>并</w:t>
                  </w:r>
                  <w:r>
                    <w:rPr>
                      <w:rFonts w:hint="eastAsia"/>
                      <w:color w:val="000000" w:themeColor="text1"/>
                      <w:szCs w:val="21"/>
                      <w:highlight w:val="none"/>
                      <w:lang w:val="en-US" w:eastAsia="zh-CN"/>
                      <w14:textFill>
                        <w14:solidFill>
                          <w14:schemeClr w14:val="tx1"/>
                        </w14:solidFill>
                      </w14:textFill>
                    </w:rPr>
                    <w:t>于2025年6月6日</w:t>
                  </w:r>
                  <w:r>
                    <w:rPr>
                      <w:rFonts w:hint="eastAsia"/>
                      <w:color w:val="000000" w:themeColor="text1"/>
                      <w:szCs w:val="21"/>
                      <w:highlight w:val="none"/>
                      <w14:textFill>
                        <w14:solidFill>
                          <w14:schemeClr w14:val="tx1"/>
                        </w14:solidFill>
                      </w14:textFill>
                    </w:rPr>
                    <w:t>取得了嵩明县发展和改革局出具的投资备案证，</w:t>
                  </w:r>
                  <w:r>
                    <w:rPr>
                      <w:color w:val="000000" w:themeColor="text1"/>
                      <w:szCs w:val="21"/>
                      <w:highlight w:val="none"/>
                      <w14:textFill>
                        <w14:solidFill>
                          <w14:schemeClr w14:val="tx1"/>
                        </w14:solidFill>
                      </w14:textFill>
                    </w:rPr>
                    <w:t>（项目代码：</w:t>
                  </w:r>
                  <w:r>
                    <w:rPr>
                      <w:rFonts w:hint="eastAsia"/>
                      <w:color w:val="000000" w:themeColor="text1"/>
                      <w:szCs w:val="21"/>
                      <w:highlight w:val="none"/>
                      <w:lang w:eastAsia="zh-CN"/>
                      <w14:textFill>
                        <w14:solidFill>
                          <w14:schemeClr w14:val="tx1"/>
                        </w14:solidFill>
                      </w14:textFill>
                    </w:rPr>
                    <w:t>2506-530127-04-01-271282</w:t>
                  </w:r>
                  <w:r>
                    <w:rPr>
                      <w:color w:val="000000" w:themeColor="text1"/>
                      <w:szCs w:val="21"/>
                      <w:highlight w:val="none"/>
                      <w14:textFill>
                        <w14:solidFill>
                          <w14:schemeClr w14:val="tx1"/>
                        </w14:solidFill>
                      </w14:textFill>
                    </w:rPr>
                    <w:t>）</w:t>
                  </w:r>
                  <w:r>
                    <w:rPr>
                      <w:rFonts w:hint="eastAsia" w:cs="Times New Roman"/>
                      <w:color w:val="000000" w:themeColor="text1"/>
                      <w:szCs w:val="21"/>
                      <w:highlight w:val="none"/>
                      <w:lang w:val="en-US"/>
                      <w14:textFill>
                        <w14:solidFill>
                          <w14:schemeClr w14:val="tx1"/>
                        </w14:solidFill>
                      </w14:textFill>
                    </w:rPr>
                    <w:t>，</w:t>
                  </w:r>
                  <w:r>
                    <w:rPr>
                      <w:rFonts w:cs="Times New Roman"/>
                      <w:color w:val="000000" w:themeColor="text1"/>
                      <w:szCs w:val="21"/>
                      <w:lang w:val="en-US"/>
                      <w14:textFill>
                        <w14:solidFill>
                          <w14:schemeClr w14:val="tx1"/>
                        </w14:solidFill>
                      </w14:textFill>
                    </w:rPr>
                    <w:t>项目产生的大气污染物（颗粒物、非甲烷总烃）与区域企业排放的污染物相似，</w:t>
                  </w:r>
                  <w:r>
                    <w:rPr>
                      <w:rFonts w:cs="Times New Roman"/>
                      <w:color w:val="000000" w:themeColor="text1"/>
                      <w:szCs w:val="21"/>
                      <w14:textFill>
                        <w14:solidFill>
                          <w14:schemeClr w14:val="tx1"/>
                        </w14:solidFill>
                      </w14:textFill>
                    </w:rPr>
                    <w:t>与杨林综合片区产业的定位不冲突。</w:t>
                  </w:r>
                </w:p>
              </w:tc>
              <w:tc>
                <w:tcPr>
                  <w:tcW w:w="504" w:type="pct"/>
                  <w:noWrap/>
                  <w:vAlign w:val="center"/>
                </w:tcPr>
                <w:p>
                  <w:pPr>
                    <w:pStyle w:val="109"/>
                    <w:spacing w:line="300" w:lineRule="exact"/>
                    <w:rPr>
                      <w:rFonts w:cs="Times New Roman"/>
                      <w:color w:val="000000" w:themeColor="text1"/>
                      <w:szCs w:val="21"/>
                      <w14:textFill>
                        <w14:solidFill>
                          <w14:schemeClr w14:val="tx1"/>
                        </w14:solidFill>
                      </w14:textFill>
                    </w:rPr>
                  </w:pPr>
                  <w:r>
                    <w:rPr>
                      <w:rFonts w:cs="Times New Roman"/>
                      <w:color w:val="000000" w:themeColor="text1"/>
                      <w:szCs w:val="21"/>
                      <w:lang w:val="en-US"/>
                      <w14:textFill>
                        <w14:solidFill>
                          <w14:schemeClr w14:val="tx1"/>
                        </w14:solidFill>
                      </w14:textFill>
                    </w:rPr>
                    <w:t>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293"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各建设项目应按照片区功能规划、产业政策、环境准入条件和淘汰制度严格把关，严格入区项目环境准入管理。</w:t>
                  </w:r>
                </w:p>
              </w:tc>
              <w:tc>
                <w:tcPr>
                  <w:tcW w:w="220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本项目符合《产业结构调整指导目录（</w:t>
                  </w:r>
                  <w:r>
                    <w:rPr>
                      <w:rFonts w:hint="eastAsia" w:cs="Times New Roman"/>
                      <w:color w:val="000000" w:themeColor="text1"/>
                      <w:szCs w:val="21"/>
                      <w:lang w:val="en-US"/>
                      <w14:textFill>
                        <w14:solidFill>
                          <w14:schemeClr w14:val="tx1"/>
                        </w14:solidFill>
                      </w14:textFill>
                    </w:rPr>
                    <w:t>2024年本</w:t>
                  </w:r>
                  <w:r>
                    <w:rPr>
                      <w:rFonts w:cs="Times New Roman"/>
                      <w:color w:val="000000" w:themeColor="text1"/>
                      <w:szCs w:val="21"/>
                      <w:lang w:val="en-US"/>
                      <w14:textFill>
                        <w14:solidFill>
                          <w14:schemeClr w14:val="tx1"/>
                        </w14:solidFill>
                      </w14:textFill>
                    </w:rPr>
                    <w:t>）》的要求，与片区规划及环境准入管理要求不冲突。</w:t>
                  </w:r>
                </w:p>
              </w:tc>
              <w:tc>
                <w:tcPr>
                  <w:tcW w:w="50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293"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引进项目的生产工艺、设备，单位产品能耗、物耗、污染物排放和资源利用等清洁生产水平应达到国家清洁生产标准中的国内先进水平。</w:t>
                  </w:r>
                </w:p>
              </w:tc>
              <w:tc>
                <w:tcPr>
                  <w:tcW w:w="220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项目使用工艺、设备均不属于高能耗、物耗，项目无生产废水</w:t>
                  </w:r>
                  <w:r>
                    <w:rPr>
                      <w:rFonts w:hint="eastAsia" w:cs="Times New Roman"/>
                      <w:color w:val="000000" w:themeColor="text1"/>
                      <w:szCs w:val="21"/>
                      <w:lang w:val="en-US"/>
                      <w14:textFill>
                        <w14:solidFill>
                          <w14:schemeClr w14:val="tx1"/>
                        </w14:solidFill>
                      </w14:textFill>
                    </w:rPr>
                    <w:t>外排，循环使用</w:t>
                  </w:r>
                  <w:r>
                    <w:rPr>
                      <w:rFonts w:cs="Times New Roman"/>
                      <w:color w:val="000000" w:themeColor="text1"/>
                      <w:szCs w:val="21"/>
                      <w:lang w:val="en-US"/>
                      <w14:textFill>
                        <w14:solidFill>
                          <w14:schemeClr w14:val="tx1"/>
                        </w14:solidFill>
                      </w14:textFill>
                    </w:rPr>
                    <w:t>。</w:t>
                  </w:r>
                </w:p>
              </w:tc>
              <w:tc>
                <w:tcPr>
                  <w:tcW w:w="50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93" w:type="pct"/>
                  <w:noWrap/>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严格落实《报告书》提出的环境准入要求。</w:t>
                  </w:r>
                </w:p>
              </w:tc>
              <w:tc>
                <w:tcPr>
                  <w:tcW w:w="220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项目不违背《报告书》中相关准入要求。</w:t>
                  </w:r>
                </w:p>
              </w:tc>
              <w:tc>
                <w:tcPr>
                  <w:tcW w:w="50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2293"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园区实行生产废水和生活污水的分质分流处理，现有企业和拟新建企业生产废水严禁排入牛栏江保护流域地表水体。</w:t>
                  </w:r>
                </w:p>
              </w:tc>
              <w:tc>
                <w:tcPr>
                  <w:tcW w:w="2201" w:type="pct"/>
                  <w:noWrap/>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项目生产过程中</w:t>
                  </w:r>
                  <w:r>
                    <w:rPr>
                      <w:rFonts w:hint="eastAsia" w:cs="Times New Roman"/>
                      <w:color w:val="000000" w:themeColor="text1"/>
                      <w:szCs w:val="21"/>
                      <w:lang w:val="en-US"/>
                      <w14:textFill>
                        <w14:solidFill>
                          <w14:schemeClr w14:val="tx1"/>
                        </w14:solidFill>
                      </w14:textFill>
                    </w:rPr>
                    <w:t>生产用水循环使用，定期补充新鲜水</w:t>
                  </w:r>
                  <w:r>
                    <w:rPr>
                      <w:rFonts w:cs="Times New Roman"/>
                      <w:color w:val="000000" w:themeColor="text1"/>
                      <w:szCs w:val="21"/>
                      <w:lang w:val="en-US"/>
                      <w14:textFill>
                        <w14:solidFill>
                          <w14:schemeClr w14:val="tx1"/>
                        </w14:solidFill>
                      </w14:textFill>
                    </w:rPr>
                    <w:t>，无生产废水外排，外排废水主要为生活污水</w:t>
                  </w:r>
                  <w:r>
                    <w:rPr>
                      <w:rFonts w:hint="eastAsia" w:cs="Times New Roman"/>
                      <w:color w:val="000000" w:themeColor="text1"/>
                      <w:szCs w:val="21"/>
                      <w:lang w:val="en-US"/>
                      <w14:textFill>
                        <w14:solidFill>
                          <w14:schemeClr w14:val="tx1"/>
                        </w14:solidFill>
                      </w14:textFill>
                    </w:rPr>
                    <w:t>、食堂废水</w:t>
                  </w:r>
                  <w:r>
                    <w:rPr>
                      <w:rFonts w:cs="Times New Roman"/>
                      <w:color w:val="000000" w:themeColor="text1"/>
                      <w:szCs w:val="21"/>
                      <w:lang w:val="en-US"/>
                      <w14:textFill>
                        <w14:solidFill>
                          <w14:schemeClr w14:val="tx1"/>
                        </w14:solidFill>
                      </w14:textFill>
                    </w:rPr>
                    <w:t>，</w:t>
                  </w:r>
                  <w:r>
                    <w:rPr>
                      <w:rFonts w:hint="eastAsia" w:cs="Times New Roman"/>
                      <w:color w:val="000000" w:themeColor="text1"/>
                      <w:szCs w:val="21"/>
                      <w:lang w:val="en-US"/>
                      <w14:textFill>
                        <w14:solidFill>
                          <w14:schemeClr w14:val="tx1"/>
                        </w14:solidFill>
                      </w14:textFill>
                    </w:rPr>
                    <w:t>食堂废水经隔油池处理后与</w:t>
                  </w:r>
                  <w:r>
                    <w:rPr>
                      <w:rFonts w:cs="Times New Roman"/>
                      <w:color w:val="000000" w:themeColor="text1"/>
                      <w:szCs w:val="21"/>
                      <w14:textFill>
                        <w14:solidFill>
                          <w14:schemeClr w14:val="tx1"/>
                        </w14:solidFill>
                      </w14:textFill>
                    </w:rPr>
                    <w:t>生活污水</w:t>
                  </w:r>
                  <w:r>
                    <w:rPr>
                      <w:rFonts w:cs="Times New Roman"/>
                      <w:color w:val="000000" w:themeColor="text1"/>
                      <w:szCs w:val="21"/>
                      <w:lang w:val="en-US"/>
                      <w14:textFill>
                        <w14:solidFill>
                          <w14:schemeClr w14:val="tx1"/>
                        </w14:solidFill>
                      </w14:textFill>
                    </w:rPr>
                    <w:t>收集进入化粪池</w:t>
                  </w:r>
                  <w:r>
                    <w:rPr>
                      <w:rFonts w:cs="Times New Roman"/>
                      <w:color w:val="000000" w:themeColor="text1"/>
                      <w:szCs w:val="21"/>
                      <w14:textFill>
                        <w14:solidFill>
                          <w14:schemeClr w14:val="tx1"/>
                        </w14:solidFill>
                      </w14:textFill>
                    </w:rPr>
                    <w:t>处理达标后排入杨林工业园区</w:t>
                  </w:r>
                  <w:r>
                    <w:rPr>
                      <w:rFonts w:hint="eastAsia" w:cs="Times New Roman"/>
                      <w:color w:val="000000" w:themeColor="text1"/>
                      <w:szCs w:val="21"/>
                      <w:lang w:val="en-US" w:eastAsia="zh-CN"/>
                      <w14:textFill>
                        <w14:solidFill>
                          <w14:schemeClr w14:val="tx1"/>
                        </w14:solidFill>
                      </w14:textFill>
                    </w:rPr>
                    <w:t>金湖路污水管网</w:t>
                  </w:r>
                  <w:r>
                    <w:rPr>
                      <w:rFonts w:cs="Times New Roman"/>
                      <w:color w:val="000000" w:themeColor="text1"/>
                      <w:szCs w:val="21"/>
                      <w14:textFill>
                        <w14:solidFill>
                          <w14:schemeClr w14:val="tx1"/>
                        </w14:solidFill>
                      </w14:textFill>
                    </w:rPr>
                    <w:t>，最终进入嵩明县第二污水处理厂处理</w:t>
                  </w:r>
                  <w:r>
                    <w:rPr>
                      <w:rFonts w:cs="Times New Roman"/>
                      <w:color w:val="000000" w:themeColor="text1"/>
                      <w:szCs w:val="21"/>
                      <w:lang w:val="en-US"/>
                      <w14:textFill>
                        <w14:solidFill>
                          <w14:schemeClr w14:val="tx1"/>
                        </w14:solidFill>
                      </w14:textFill>
                    </w:rPr>
                    <w:t>；项目产生的废水不排入牛栏江保护流域地表水体。</w:t>
                  </w:r>
                </w:p>
              </w:tc>
              <w:tc>
                <w:tcPr>
                  <w:tcW w:w="504" w:type="pct"/>
                  <w:noWrap/>
                  <w:vAlign w:val="center"/>
                </w:tcPr>
                <w:p>
                  <w:pPr>
                    <w:pStyle w:val="109"/>
                    <w:spacing w:line="300" w:lineRule="exact"/>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符合</w:t>
                  </w:r>
                </w:p>
              </w:tc>
            </w:tr>
          </w:tbl>
          <w:p>
            <w:pPr>
              <w:spacing w:line="360" w:lineRule="auto"/>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综上所述，本项目的建设与《云南嵩明杨林工业园区总体规划环境影响报告书》审查意见中相关要求不冲突。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10" w:type="pct"/>
            <w:noWrap/>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其他符合性分析</w:t>
            </w:r>
          </w:p>
        </w:tc>
        <w:tc>
          <w:tcPr>
            <w:tcW w:w="4489" w:type="pct"/>
            <w:gridSpan w:val="5"/>
            <w:noWrap/>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rPr>
            </w:pPr>
            <w:r>
              <w:rPr>
                <w:rFonts w:hint="default" w:ascii="Times New Roman" w:hAnsi="Times New Roman" w:eastAsia="宋体" w:cs="Times New Roman"/>
                <w:b/>
                <w:bCs/>
                <w:color w:val="auto"/>
                <w:kern w:val="0"/>
                <w:sz w:val="24"/>
              </w:rPr>
              <w:t>1、</w:t>
            </w:r>
            <w:r>
              <w:rPr>
                <w:rFonts w:hint="eastAsia"/>
                <w:b/>
                <w:bCs/>
                <w:color w:val="auto"/>
                <w:sz w:val="24"/>
                <w:highlight w:val="none"/>
              </w:rPr>
              <w:t>项目与《昆明市生态环境分区管控动态更新方案》符合性分析</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000000"/>
                <w:sz w:val="24"/>
                <w:lang w:eastAsia="zh-CN"/>
              </w:rPr>
            </w:pPr>
            <w:r>
              <w:rPr>
                <w:rFonts w:hint="default" w:ascii="Times New Roman" w:hAnsi="Times New Roman" w:cs="Times New Roman"/>
                <w:color w:val="000000"/>
                <w:sz w:val="24"/>
                <w:highlight w:val="none"/>
              </w:rPr>
              <w:t>2024年11月12日，昆明市生态环境局关于印发《昆明市生态环境分区管控动态更新方案（2023年）》的通知，项目位于</w:t>
            </w:r>
            <w:r>
              <w:rPr>
                <w:rFonts w:hint="eastAsia" w:cs="Times New Roman"/>
                <w:color w:val="000000"/>
                <w:sz w:val="24"/>
                <w:highlight w:val="none"/>
                <w:lang w:eastAsia="zh-CN"/>
              </w:rPr>
              <w:t>云南省昆明市嵩明杨林经济技术开发区金山路与金湖路交叉口南侧</w:t>
            </w:r>
            <w:r>
              <w:rPr>
                <w:rFonts w:hint="eastAsia" w:ascii="Times New Roman" w:hAnsi="Times New Roman" w:cs="Times New Roman"/>
                <w:color w:val="000000"/>
                <w:sz w:val="24"/>
                <w:highlight w:val="none"/>
                <w:lang w:eastAsia="zh-CN"/>
              </w:rPr>
              <w:t>，</w:t>
            </w:r>
            <w:r>
              <w:rPr>
                <w:rFonts w:hint="default" w:ascii="Times New Roman" w:hAnsi="Times New Roman" w:eastAsia="宋体" w:cs="Times New Roman"/>
                <w:color w:val="000000"/>
                <w:kern w:val="0"/>
                <w:sz w:val="24"/>
                <w:szCs w:val="24"/>
                <w:highlight w:val="none"/>
                <w:lang w:val="en-US" w:eastAsia="zh-CN" w:bidi="ar"/>
              </w:rPr>
              <w:t>根</w:t>
            </w:r>
            <w:r>
              <w:rPr>
                <w:rFonts w:hint="default" w:ascii="Times New Roman" w:hAnsi="Times New Roman" w:eastAsia="宋体" w:cs="Times New Roman"/>
                <w:color w:val="000000"/>
                <w:kern w:val="0"/>
                <w:sz w:val="24"/>
                <w:szCs w:val="24"/>
                <w:lang w:val="en-US" w:eastAsia="zh-CN" w:bidi="ar"/>
              </w:rPr>
              <w:t>据项目与生态环境管控单元查询结果（图</w:t>
            </w:r>
            <w:r>
              <w:rPr>
                <w:rFonts w:hint="eastAsia"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），本项目位于嵩明杨林经济技术开发区重点管控单元内</w:t>
            </w:r>
            <w:r>
              <w:rPr>
                <w:rFonts w:hint="eastAsia" w:cs="Times New Roman"/>
                <w:color w:val="000000"/>
                <w:kern w:val="0"/>
                <w:sz w:val="24"/>
                <w:szCs w:val="24"/>
                <w:lang w:val="en-US" w:eastAsia="zh-CN" w:bidi="ar"/>
              </w:rPr>
              <w:t>（环境管控单元编码</w:t>
            </w:r>
            <w:r>
              <w:rPr>
                <w:rFonts w:hint="eastAsia" w:ascii="Times New Roman" w:hAnsi="Times New Roman" w:eastAsia="宋体" w:cs="Times New Roman"/>
                <w:color w:val="000000"/>
                <w:kern w:val="0"/>
                <w:sz w:val="24"/>
                <w:szCs w:val="24"/>
                <w:lang w:val="en-US" w:eastAsia="zh-CN" w:bidi="ar"/>
              </w:rPr>
              <w:t>：ZH53012720002</w:t>
            </w:r>
            <w:r>
              <w:rPr>
                <w:rFonts w:hint="eastAsia" w:cs="Times New Roman"/>
                <w:color w:val="000000"/>
                <w:kern w:val="0"/>
                <w:sz w:val="24"/>
                <w:szCs w:val="24"/>
                <w:lang w:val="en-US" w:eastAsia="zh-CN" w:bidi="ar"/>
              </w:rPr>
              <w:t>）</w:t>
            </w:r>
            <w:r>
              <w:rPr>
                <w:rFonts w:hint="eastAsia" w:ascii="Times New Roman" w:hAnsi="Times New Roman" w:eastAsia="宋体" w:cs="Times New Roman"/>
                <w:color w:val="000000"/>
                <w:sz w:val="24"/>
                <w:lang w:eastAsia="zh-CN"/>
              </w:rPr>
              <w:t>。</w:t>
            </w:r>
          </w:p>
          <w:p>
            <w:pPr>
              <w:keepNext/>
              <w:keepLines/>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000000"/>
                <w:szCs w:val="21"/>
                <w:lang w:eastAsia="zh-CN"/>
              </w:rPr>
            </w:pPr>
            <w:r>
              <w:rPr>
                <w:rFonts w:hint="eastAsia" w:ascii="Times New Roman" w:hAnsi="Times New Roman" w:eastAsia="宋体" w:cs="Times New Roman"/>
                <w:b/>
                <w:bCs/>
                <w:color w:val="000000"/>
                <w:szCs w:val="21"/>
                <w:lang w:eastAsia="zh-CN"/>
              </w:rPr>
              <w:drawing>
                <wp:inline distT="0" distB="0" distL="114300" distR="114300">
                  <wp:extent cx="4097020" cy="4507230"/>
                  <wp:effectExtent l="0" t="0" r="17780" b="7620"/>
                  <wp:docPr id="1" name="图片 1" descr="管控单元截图2025061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管控单元截图20250616 (2)"/>
                          <pic:cNvPicPr>
                            <a:picLocks noChangeAspect="1"/>
                          </pic:cNvPicPr>
                        </pic:nvPicPr>
                        <pic:blipFill>
                          <a:blip r:embed="rId8"/>
                          <a:stretch>
                            <a:fillRect/>
                          </a:stretch>
                        </pic:blipFill>
                        <pic:spPr>
                          <a:xfrm>
                            <a:off x="0" y="0"/>
                            <a:ext cx="4097020" cy="4507230"/>
                          </a:xfrm>
                          <a:prstGeom prst="rect">
                            <a:avLst/>
                          </a:prstGeom>
                        </pic:spPr>
                      </pic:pic>
                    </a:graphicData>
                  </a:graphic>
                </wp:inline>
              </w:drawing>
            </w:r>
          </w:p>
          <w:p>
            <w:pPr>
              <w:keepNext/>
              <w:keepLines/>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szCs w:val="21"/>
                <w:lang w:val="en-US" w:eastAsia="zh-CN"/>
              </w:rPr>
            </w:pPr>
            <w:r>
              <w:rPr>
                <w:rFonts w:hint="eastAsia" w:ascii="Times New Roman" w:hAnsi="Times New Roman" w:eastAsia="宋体" w:cs="Times New Roman"/>
                <w:b/>
                <w:bCs/>
                <w:color w:val="000000"/>
                <w:szCs w:val="21"/>
                <w:lang w:val="en-US" w:eastAsia="zh-CN"/>
              </w:rPr>
              <w:t>附图1</w:t>
            </w:r>
            <w:r>
              <w:rPr>
                <w:rFonts w:hint="default" w:ascii="Times New Roman" w:hAnsi="Times New Roman" w:eastAsia="宋体" w:cs="Times New Roman"/>
                <w:b/>
                <w:bCs/>
                <w:color w:val="000000"/>
                <w:szCs w:val="21"/>
                <w:lang w:val="en-US" w:eastAsia="zh-CN"/>
              </w:rPr>
              <w:t>项目与生态环境管控单元查询结果</w:t>
            </w:r>
            <w:r>
              <w:rPr>
                <w:rFonts w:hint="eastAsia" w:ascii="Times New Roman" w:hAnsi="Times New Roman" w:eastAsia="宋体" w:cs="Times New Roman"/>
                <w:b/>
                <w:bCs/>
                <w:color w:val="000000"/>
                <w:szCs w:val="21"/>
                <w:lang w:val="en-US" w:eastAsia="zh-CN"/>
              </w:rPr>
              <w:t>图</w:t>
            </w:r>
          </w:p>
          <w:p>
            <w:pPr>
              <w:keepNext/>
              <w:keepLines/>
              <w:widowControl/>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表1-</w:t>
            </w:r>
            <w:r>
              <w:rPr>
                <w:rFonts w:hint="eastAsia" w:cs="Times New Roman"/>
                <w:b/>
                <w:bCs/>
                <w:color w:val="000000"/>
                <w:szCs w:val="21"/>
                <w:lang w:val="en-US" w:eastAsia="zh-CN"/>
              </w:rPr>
              <w:t>5</w:t>
            </w:r>
            <w:r>
              <w:rPr>
                <w:rFonts w:hint="default" w:ascii="Times New Roman" w:hAnsi="Times New Roman" w:cs="Times New Roman"/>
                <w:b/>
                <w:bCs/>
                <w:color w:val="000000"/>
                <w:szCs w:val="21"/>
              </w:rPr>
              <w:t>项目</w:t>
            </w:r>
            <w:r>
              <w:rPr>
                <w:rFonts w:hint="eastAsia" w:ascii="Times New Roman" w:hAnsi="Times New Roman" w:cs="Times New Roman"/>
                <w:b/>
                <w:bCs/>
                <w:color w:val="000000"/>
              </w:rPr>
              <w:t>与《昆明市生态环境分区管控动态更新方案（2023年）》符合性分析</w:t>
            </w:r>
          </w:p>
          <w:tbl>
            <w:tblPr>
              <w:tblStyle w:val="29"/>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565"/>
              <w:gridCol w:w="3442"/>
              <w:gridCol w:w="281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24" w:type="dxa"/>
                  <w:gridSpan w:val="2"/>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b/>
                      <w:bCs/>
                      <w:color w:val="000000"/>
                    </w:rPr>
                  </w:pPr>
                  <w:r>
                    <w:rPr>
                      <w:rFonts w:hint="default" w:ascii="Times New Roman" w:hAnsi="Times New Roman" w:cs="Times New Roman"/>
                      <w:b/>
                      <w:bCs/>
                      <w:color w:val="000000"/>
                    </w:rPr>
                    <w:t>类别</w:t>
                  </w:r>
                </w:p>
              </w:tc>
              <w:tc>
                <w:tcPr>
                  <w:tcW w:w="3442"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b/>
                      <w:bCs/>
                      <w:color w:val="000000"/>
                    </w:rPr>
                  </w:pPr>
                  <w:r>
                    <w:rPr>
                      <w:rFonts w:hint="default" w:ascii="Times New Roman" w:hAnsi="Times New Roman" w:cs="Times New Roman"/>
                      <w:b/>
                      <w:bCs/>
                      <w:color w:val="000000"/>
                    </w:rPr>
                    <w:t>文件内容</w:t>
                  </w:r>
                </w:p>
              </w:tc>
              <w:tc>
                <w:tcPr>
                  <w:tcW w:w="2818"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b/>
                      <w:bCs/>
                      <w:color w:val="000000"/>
                    </w:rPr>
                  </w:pPr>
                  <w:r>
                    <w:rPr>
                      <w:rFonts w:hint="default" w:ascii="Times New Roman" w:hAnsi="Times New Roman" w:cs="Times New Roman"/>
                      <w:b/>
                      <w:bCs/>
                      <w:color w:val="000000"/>
                    </w:rPr>
                    <w:t>相符性分析</w:t>
                  </w:r>
                </w:p>
              </w:tc>
              <w:tc>
                <w:tcPr>
                  <w:tcW w:w="675"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b/>
                      <w:bCs/>
                      <w:color w:val="000000"/>
                    </w:rPr>
                  </w:pPr>
                  <w:r>
                    <w:rPr>
                      <w:rFonts w:hint="default" w:ascii="Times New Roman" w:hAnsi="Times New Roman" w:cs="Times New Roman"/>
                      <w:b/>
                      <w:bCs/>
                      <w:color w:val="00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1024" w:type="dxa"/>
                  <w:gridSpan w:val="2"/>
                  <w:noWrap w:val="0"/>
                  <w:vAlign w:val="center"/>
                </w:tcPr>
                <w:p>
                  <w:pPr>
                    <w:pStyle w:val="111"/>
                    <w:keepNext w:val="0"/>
                    <w:keepLines w:val="0"/>
                    <w:suppressLineNumbers w:val="0"/>
                    <w:spacing w:before="0" w:beforeAutospacing="0" w:after="0" w:afterAutospacing="0" w:line="340" w:lineRule="exact"/>
                    <w:ind w:left="0" w:right="0"/>
                    <w:rPr>
                      <w:rFonts w:hint="default" w:ascii="Times New Roman" w:hAnsi="Times New Roman" w:cs="Times New Roman"/>
                      <w:color w:val="000000"/>
                    </w:rPr>
                  </w:pPr>
                  <w:r>
                    <w:rPr>
                      <w:rFonts w:hint="default" w:ascii="Times New Roman" w:hAnsi="Times New Roman" w:cs="Times New Roman"/>
                      <w:color w:val="000000"/>
                    </w:rPr>
                    <w:t>生态保护红线</w:t>
                  </w:r>
                </w:p>
              </w:tc>
              <w:tc>
                <w:tcPr>
                  <w:tcW w:w="3442" w:type="dxa"/>
                  <w:noWrap w:val="0"/>
                  <w:vAlign w:val="center"/>
                </w:tcPr>
                <w:p>
                  <w:pPr>
                    <w:pStyle w:val="111"/>
                    <w:keepNext w:val="0"/>
                    <w:keepLines w:val="0"/>
                    <w:suppressLineNumbers w:val="0"/>
                    <w:spacing w:before="0" w:beforeAutospacing="0" w:after="0" w:afterAutospacing="0" w:line="340" w:lineRule="exact"/>
                    <w:ind w:left="0" w:right="0" w:firstLine="420" w:firstLineChars="200"/>
                    <w:jc w:val="both"/>
                    <w:rPr>
                      <w:rFonts w:hint="default" w:ascii="Times New Roman" w:hAnsi="Times New Roman" w:cs="Times New Roman"/>
                      <w:color w:val="000000"/>
                    </w:rPr>
                  </w:pPr>
                  <w:r>
                    <w:rPr>
                      <w:rFonts w:hint="eastAsia" w:ascii="Times New Roman" w:hAnsi="Times New Roman" w:cs="Times New Roman"/>
                      <w:color w:val="000000"/>
                    </w:rPr>
                    <w:t>更新后，生态保护红线全面与《昆明市国土空间总体规划（2021-2035年）》衔接，全市生态保护红线面积4274.70平方公里，占全市国土面积的20.34%，较原有面积占比减少1.85%。全市一般生态空间面积5151.56平方公里，占国土空间面积的24.37%，较原有面积占比增加2.45%。</w:t>
                  </w:r>
                </w:p>
              </w:tc>
              <w:tc>
                <w:tcPr>
                  <w:tcW w:w="2818" w:type="dxa"/>
                  <w:noWrap w:val="0"/>
                  <w:vAlign w:val="center"/>
                </w:tcPr>
                <w:p>
                  <w:pPr>
                    <w:pStyle w:val="111"/>
                    <w:keepNext/>
                    <w:keepLines/>
                    <w:widowControl/>
                    <w:suppressLineNumbers w:val="0"/>
                    <w:spacing w:before="0" w:beforeAutospacing="0" w:after="0" w:afterAutospacing="0"/>
                    <w:ind w:left="0" w:right="0"/>
                    <w:jc w:val="both"/>
                    <w:rPr>
                      <w:rFonts w:hint="default" w:ascii="Times New Roman" w:hAnsi="Times New Roman" w:cs="Times New Roman"/>
                      <w:color w:val="000000"/>
                    </w:rPr>
                  </w:pPr>
                  <w:r>
                    <w:rPr>
                      <w:rFonts w:hint="eastAsia" w:ascii="Times New Roman" w:hAnsi="Times New Roman" w:cs="Times New Roman"/>
                      <w:color w:val="000000"/>
                    </w:rPr>
                    <w:t>本项目位于</w:t>
                  </w:r>
                  <w:r>
                    <w:rPr>
                      <w:rFonts w:hint="eastAsia" w:cs="Times New Roman"/>
                      <w:color w:val="000000"/>
                      <w:lang w:eastAsia="zh-CN"/>
                    </w:rPr>
                    <w:t>云南省昆明市嵩明杨林经济技术开发区金山路与金湖路交叉口南侧</w:t>
                  </w:r>
                  <w:r>
                    <w:rPr>
                      <w:rFonts w:hint="eastAsia" w:ascii="Times New Roman" w:hAnsi="Times New Roman" w:cs="Times New Roman"/>
                      <w:color w:val="000000"/>
                    </w:rPr>
                    <w:t>，用地范围土地性质为工业用地，不涉及生态保护红线及一般生态空间。</w:t>
                  </w:r>
                </w:p>
              </w:tc>
              <w:tc>
                <w:tcPr>
                  <w:tcW w:w="675"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eastAsia="宋" w:cs="Times New Roman"/>
                      <w:color w:val="000000"/>
                    </w:rPr>
                  </w:pPr>
                  <w:r>
                    <w:rPr>
                      <w:rFonts w:hint="default" w:ascii="Times New Roman" w:hAnsi="Times New Roman" w:cs="Times New Roman"/>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9" w:hRule="atLeast"/>
                <w:jc w:val="center"/>
              </w:trPr>
              <w:tc>
                <w:tcPr>
                  <w:tcW w:w="1024" w:type="dxa"/>
                  <w:gridSpan w:val="2"/>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color w:val="000000"/>
                    </w:rPr>
                  </w:pPr>
                  <w:r>
                    <w:rPr>
                      <w:rFonts w:hint="default" w:ascii="Times New Roman" w:hAnsi="Times New Roman" w:cs="Times New Roman"/>
                      <w:color w:val="000000"/>
                    </w:rPr>
                    <w:t>环境质量底线</w:t>
                  </w:r>
                </w:p>
              </w:tc>
              <w:tc>
                <w:tcPr>
                  <w:tcW w:w="3442" w:type="dxa"/>
                  <w:noWrap w:val="0"/>
                  <w:vAlign w:val="center"/>
                </w:tcPr>
                <w:p>
                  <w:pPr>
                    <w:pStyle w:val="111"/>
                    <w:keepNext/>
                    <w:keepLines/>
                    <w:widowControl/>
                    <w:suppressLineNumbers w:val="0"/>
                    <w:spacing w:before="0" w:beforeAutospacing="0" w:after="0" w:afterAutospacing="0"/>
                    <w:ind w:left="0" w:right="0"/>
                    <w:jc w:val="both"/>
                    <w:rPr>
                      <w:rFonts w:hint="default" w:ascii="Times New Roman" w:hAnsi="Times New Roman" w:cs="Times New Roman"/>
                      <w:color w:val="000000"/>
                    </w:rPr>
                  </w:pPr>
                  <w:r>
                    <w:rPr>
                      <w:rFonts w:hint="eastAsia" w:ascii="Times New Roman" w:hAnsi="Times New Roman" w:cs="Times New Roman"/>
                      <w:color w:val="000000"/>
                    </w:rPr>
                    <w:t>到2025年，昆明市地表水国控断面达到或好于Ⅲ类水体比例应达到81.5%，45个省控断面达到或好于Ⅲ类水体比例应达到80%，劣V类水体全面消除，县级及以上集中式饮用水水源地水质达标率100%；空气质量优良天数比率达99.1%，细颗粒物（PM2.5）浓度不高于24微克/立方米，重污染天数为0:全市土壤环境质量总体保持稳定，局部稳中向好，受污染耕地安全利用率不低于90%，重点建设用地安全利用得到有效保障</w:t>
                  </w:r>
                  <w:r>
                    <w:rPr>
                      <w:rFonts w:hint="default" w:ascii="Times New Roman" w:hAnsi="Times New Roman" w:cs="Times New Roman"/>
                      <w:color w:val="000000"/>
                    </w:rPr>
                    <w:t>。</w:t>
                  </w:r>
                </w:p>
              </w:tc>
              <w:tc>
                <w:tcPr>
                  <w:tcW w:w="2818" w:type="dxa"/>
                  <w:noWrap w:val="0"/>
                  <w:vAlign w:val="center"/>
                </w:tcPr>
                <w:p>
                  <w:pPr>
                    <w:pStyle w:val="111"/>
                    <w:keepNext w:val="0"/>
                    <w:keepLines w:val="0"/>
                    <w:suppressLineNumbers w:val="0"/>
                    <w:spacing w:before="0" w:beforeAutospacing="0" w:after="0" w:afterAutospacing="0" w:line="340" w:lineRule="exact"/>
                    <w:ind w:left="0" w:right="0" w:firstLine="420" w:firstLineChars="200"/>
                    <w:jc w:val="both"/>
                    <w:rPr>
                      <w:rFonts w:hint="default"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项目位于</w:t>
                  </w:r>
                  <w:r>
                    <w:rPr>
                      <w:rFonts w:hint="eastAsia" w:cs="Times New Roman"/>
                      <w:color w:val="000000"/>
                      <w:lang w:eastAsia="zh-CN"/>
                    </w:rPr>
                    <w:t>云南省昆明市嵩明杨林经济技术开发区金山路与金湖路交叉口南侧</w:t>
                  </w:r>
                  <w:r>
                    <w:rPr>
                      <w:rFonts w:hint="eastAsia" w:ascii="Times New Roman" w:hAnsi="Times New Roman" w:eastAsia="宋体" w:cs="Times New Roman"/>
                      <w:color w:val="000000"/>
                      <w:lang w:eastAsia="zh-CN"/>
                    </w:rPr>
                    <w:t>，用地范围土地性质为工业用地，不涉及生态环境破坏，项目所在区域为环境空气质量达标区，运营期废气均能够达标排放，不会破坏区域环境空气质量底线。</w:t>
                  </w:r>
                </w:p>
                <w:p>
                  <w:pPr>
                    <w:pStyle w:val="111"/>
                    <w:keepNext w:val="0"/>
                    <w:keepLines w:val="0"/>
                    <w:suppressLineNumbers w:val="0"/>
                    <w:spacing w:before="0" w:beforeAutospacing="0" w:after="0" w:afterAutospacing="0" w:line="340" w:lineRule="exact"/>
                    <w:ind w:left="0" w:right="0" w:firstLine="420" w:firstLineChars="200"/>
                    <w:jc w:val="both"/>
                    <w:rPr>
                      <w:rFonts w:hint="default" w:ascii="Times New Roman" w:hAnsi="Times New Roman" w:cs="Times New Roman"/>
                      <w:color w:val="000000"/>
                      <w:kern w:val="0"/>
                      <w:szCs w:val="21"/>
                    </w:rPr>
                  </w:pPr>
                  <w:r>
                    <w:rPr>
                      <w:rFonts w:hint="eastAsia" w:ascii="Times New Roman" w:hAnsi="Times New Roman" w:eastAsia="宋体" w:cs="Times New Roman"/>
                      <w:color w:val="000000"/>
                      <w:lang w:val="en-US" w:eastAsia="zh-CN"/>
                    </w:rPr>
                    <w:t>项目生产过程中生产用水循环使用，定期补充新鲜水，无生产废水外排，外排废水主要为生活污水、食堂废水，食堂废水经隔油池处理后与</w:t>
                  </w:r>
                  <w:r>
                    <w:rPr>
                      <w:rFonts w:hint="eastAsia" w:ascii="Times New Roman" w:hAnsi="Times New Roman" w:eastAsia="宋体" w:cs="Times New Roman"/>
                      <w:color w:val="000000"/>
                      <w:lang w:eastAsia="zh-CN"/>
                    </w:rPr>
                    <w:t>生活污水</w:t>
                  </w:r>
                  <w:r>
                    <w:rPr>
                      <w:rFonts w:hint="eastAsia" w:ascii="Times New Roman" w:hAnsi="Times New Roman" w:eastAsia="宋体" w:cs="Times New Roman"/>
                      <w:color w:val="000000"/>
                      <w:lang w:val="en-US" w:eastAsia="zh-CN"/>
                    </w:rPr>
                    <w:t>收集进入化粪池</w:t>
                  </w:r>
                  <w:r>
                    <w:rPr>
                      <w:rFonts w:hint="eastAsia" w:ascii="Times New Roman" w:hAnsi="Times New Roman" w:eastAsia="宋体" w:cs="Times New Roman"/>
                      <w:color w:val="000000"/>
                      <w:lang w:eastAsia="zh-CN"/>
                    </w:rPr>
                    <w:t>处理达标后排入杨林工业园区</w:t>
                  </w:r>
                  <w:r>
                    <w:rPr>
                      <w:rFonts w:hint="eastAsia" w:cs="Times New Roman"/>
                      <w:color w:val="000000"/>
                      <w:lang w:val="en-US" w:eastAsia="zh-CN"/>
                    </w:rPr>
                    <w:t>金湖路污水管网</w:t>
                  </w:r>
                  <w:r>
                    <w:rPr>
                      <w:rFonts w:hint="eastAsia" w:ascii="Times New Roman" w:hAnsi="Times New Roman" w:eastAsia="宋体" w:cs="Times New Roman"/>
                      <w:color w:val="000000"/>
                      <w:lang w:eastAsia="zh-CN"/>
                    </w:rPr>
                    <w:t>，最终进入嵩明县第二污水处理厂处理</w:t>
                  </w:r>
                  <w:r>
                    <w:rPr>
                      <w:rFonts w:hint="default" w:ascii="Times New Roman" w:hAnsi="Times New Roman" w:eastAsia="宋体" w:cs="Times New Roman"/>
                      <w:color w:val="000000"/>
                      <w:lang w:eastAsia="zh-CN"/>
                    </w:rPr>
                    <w:t>。</w:t>
                  </w:r>
                  <w:r>
                    <w:rPr>
                      <w:rFonts w:hint="eastAsia" w:ascii="Times New Roman" w:hAnsi="Times New Roman" w:eastAsia="宋体" w:cs="Times New Roman"/>
                      <w:color w:val="000000"/>
                      <w:lang w:eastAsia="zh-CN"/>
                    </w:rPr>
                    <w:t>项目废水不直接向地表水体排放，不会降低地表水功能。项目无土壤污染途径，符合土壤环境风险防控底线</w:t>
                  </w:r>
                  <w:r>
                    <w:rPr>
                      <w:rFonts w:hint="default" w:ascii="Times New Roman" w:hAnsi="Times New Roman" w:eastAsia="宋体" w:cs="Times New Roman"/>
                      <w:color w:val="000000"/>
                      <w:lang w:eastAsia="zh-CN"/>
                    </w:rPr>
                    <w:t>。</w:t>
                  </w:r>
                </w:p>
              </w:tc>
              <w:tc>
                <w:tcPr>
                  <w:tcW w:w="675"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color w:val="000000"/>
                    </w:rPr>
                  </w:pPr>
                  <w:r>
                    <w:rPr>
                      <w:rFonts w:hint="default" w:ascii="Times New Roman" w:hAnsi="Times New Roman" w:cs="Times New Roman"/>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1024" w:type="dxa"/>
                  <w:gridSpan w:val="2"/>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color w:val="000000"/>
                    </w:rPr>
                  </w:pPr>
                  <w:r>
                    <w:rPr>
                      <w:rFonts w:hint="default" w:ascii="Times New Roman" w:hAnsi="Times New Roman" w:cs="Times New Roman"/>
                      <w:color w:val="000000"/>
                    </w:rPr>
                    <w:t>资源利用上线</w:t>
                  </w:r>
                </w:p>
              </w:tc>
              <w:tc>
                <w:tcPr>
                  <w:tcW w:w="3442" w:type="dxa"/>
                  <w:noWrap w:val="0"/>
                  <w:vAlign w:val="center"/>
                </w:tcPr>
                <w:p>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color w:val="000000"/>
                    </w:rPr>
                  </w:pPr>
                  <w:r>
                    <w:rPr>
                      <w:rFonts w:hint="default" w:ascii="Times New Roman" w:hAnsi="Times New Roman" w:cs="Times New Roman"/>
                      <w:color w:val="000000"/>
                    </w:rPr>
                    <w:t>到</w:t>
                  </w:r>
                  <w:r>
                    <w:rPr>
                      <w:rFonts w:hint="default" w:ascii="Times New Roman" w:hAnsi="Times New Roman" w:eastAsia="TimesNewRomanPSMT" w:cs="Times New Roman"/>
                      <w:color w:val="000000"/>
                    </w:rPr>
                    <w:t>2025</w:t>
                  </w:r>
                  <w:r>
                    <w:rPr>
                      <w:rFonts w:hint="default" w:ascii="Times New Roman" w:hAnsi="Times New Roman" w:cs="Times New Roman"/>
                      <w:color w:val="000000"/>
                    </w:rPr>
                    <w:t>年，按照国家、省、市有关要求和规划，按时完成全市用水总量、用水效率、限制纳污</w:t>
                  </w:r>
                  <w:r>
                    <w:rPr>
                      <w:rFonts w:hint="default" w:ascii="Times New Roman" w:hAnsi="Times New Roman" w:eastAsia="TimesNewRomanPSMT" w:cs="Times New Roman"/>
                      <w:color w:val="000000"/>
                    </w:rPr>
                    <w:t>“</w:t>
                  </w:r>
                  <w:r>
                    <w:rPr>
                      <w:rFonts w:hint="default" w:ascii="Times New Roman" w:hAnsi="Times New Roman" w:cs="Times New Roman"/>
                      <w:color w:val="000000"/>
                    </w:rPr>
                    <w:t>三条红线</w:t>
                  </w:r>
                  <w:r>
                    <w:rPr>
                      <w:rFonts w:hint="default" w:ascii="Times New Roman" w:hAnsi="Times New Roman" w:eastAsia="TimesNewRomanPSMT" w:cs="Times New Roman"/>
                      <w:color w:val="000000"/>
                    </w:rPr>
                    <w:t>”</w:t>
                  </w:r>
                  <w:r>
                    <w:rPr>
                      <w:rFonts w:hint="default" w:ascii="Times New Roman" w:hAnsi="Times New Roman" w:cs="Times New Roman"/>
                      <w:color w:val="000000"/>
                    </w:rPr>
                    <w:t>水资源上限控制指标；按时完成耕地保有量、基本农田保护面积、建设用地总规模等土地资源利用上限控制指标；按时完成单位</w:t>
                  </w:r>
                  <w:r>
                    <w:rPr>
                      <w:rFonts w:hint="default" w:ascii="Times New Roman" w:hAnsi="Times New Roman" w:eastAsia="TimesNewRomanPSMT" w:cs="Times New Roman"/>
                      <w:color w:val="000000"/>
                    </w:rPr>
                    <w:t>GDP</w:t>
                  </w:r>
                  <w:r>
                    <w:rPr>
                      <w:rFonts w:hint="default" w:ascii="Times New Roman" w:hAnsi="Times New Roman" w:cs="Times New Roman"/>
                      <w:color w:val="000000"/>
                    </w:rPr>
                    <w:t>能耗下降率、能源消费总量等能源控制指标；矿产资源开采与保护达到预期目标；河湖岸线资源管控达到相关要求。</w:t>
                  </w:r>
                </w:p>
              </w:tc>
              <w:tc>
                <w:tcPr>
                  <w:tcW w:w="2818" w:type="dxa"/>
                  <w:noWrap w:val="0"/>
                  <w:vAlign w:val="center"/>
                </w:tcPr>
                <w:p>
                  <w:pPr>
                    <w:pStyle w:val="111"/>
                    <w:keepNext w:val="0"/>
                    <w:keepLines w:val="0"/>
                    <w:suppressLineNumbers w:val="0"/>
                    <w:spacing w:before="0" w:beforeAutospacing="0" w:after="0" w:afterAutospacing="0" w:line="340" w:lineRule="exact"/>
                    <w:ind w:left="0" w:right="0" w:firstLine="420" w:firstLineChars="200"/>
                    <w:jc w:val="both"/>
                    <w:rPr>
                      <w:rFonts w:hint="default" w:ascii="Times New Roman" w:hAnsi="Times New Roman" w:cs="Times New Roman"/>
                      <w:color w:val="000000"/>
                    </w:rPr>
                  </w:pPr>
                  <w:r>
                    <w:rPr>
                      <w:rFonts w:hint="eastAsia" w:ascii="Times New Roman" w:hAnsi="Times New Roman" w:cs="Times New Roman"/>
                      <w:color w:val="000000"/>
                    </w:rPr>
                    <w:t>本项目不是高耗水企业，生产及生活用水来源为自来水管网，用水量小。生产过程主要采用电能，不属于高能耗项目。项目租用已建成的厂房进行项目的生产，本项目位于</w:t>
                  </w:r>
                  <w:r>
                    <w:rPr>
                      <w:rFonts w:hint="eastAsia" w:cs="Times New Roman"/>
                      <w:color w:val="000000"/>
                      <w:lang w:eastAsia="zh-CN"/>
                    </w:rPr>
                    <w:t>云南省昆明市嵩明杨林经济技术开发区金山路与金湖路交叉口南侧</w:t>
                  </w:r>
                  <w:r>
                    <w:rPr>
                      <w:rFonts w:hint="eastAsia" w:ascii="Times New Roman" w:hAnsi="Times New Roman" w:cs="Times New Roman"/>
                      <w:color w:val="000000"/>
                      <w:lang w:bidi="ar"/>
                    </w:rPr>
                    <w:t>，用地为工业用地，</w:t>
                  </w:r>
                  <w:r>
                    <w:rPr>
                      <w:rFonts w:hint="eastAsia" w:ascii="Times New Roman" w:hAnsi="Times New Roman" w:cs="Times New Roman"/>
                      <w:color w:val="000000"/>
                    </w:rPr>
                    <w:t>不涉及永久基本农田和耕地。项目符合资源利用上线要求。</w:t>
                  </w:r>
                </w:p>
              </w:tc>
              <w:tc>
                <w:tcPr>
                  <w:tcW w:w="675"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color w:val="000000"/>
                    </w:rPr>
                  </w:pPr>
                  <w:r>
                    <w:rPr>
                      <w:rFonts w:hint="default" w:ascii="Times New Roman" w:hAnsi="Times New Roman" w:cs="Times New Roman"/>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1024" w:type="dxa"/>
                  <w:gridSpan w:val="2"/>
                  <w:noWrap w:val="0"/>
                  <w:vAlign w:val="center"/>
                </w:tcPr>
                <w:p>
                  <w:pPr>
                    <w:pStyle w:val="111"/>
                    <w:keepNext w:val="0"/>
                    <w:keepLines w:val="0"/>
                    <w:suppressLineNumbers w:val="0"/>
                    <w:spacing w:before="0" w:beforeAutospacing="0" w:after="0" w:afterAutospacing="0" w:line="340" w:lineRule="exact"/>
                    <w:ind w:left="0" w:right="0"/>
                    <w:rPr>
                      <w:rFonts w:hint="default" w:ascii="Times New Roman" w:hAnsi="Times New Roman" w:cs="Times New Roman"/>
                      <w:color w:val="000000"/>
                    </w:rPr>
                  </w:pPr>
                  <w:r>
                    <w:rPr>
                      <w:rFonts w:hint="eastAsia" w:ascii="Times New Roman" w:hAnsi="Times New Roman" w:cs="Times New Roman"/>
                      <w:color w:val="000000"/>
                    </w:rPr>
                    <w:t>环境管控单元</w:t>
                  </w:r>
                </w:p>
              </w:tc>
              <w:tc>
                <w:tcPr>
                  <w:tcW w:w="3442" w:type="dxa"/>
                  <w:noWrap w:val="0"/>
                  <w:vAlign w:val="center"/>
                </w:tcPr>
                <w:p>
                  <w:pPr>
                    <w:pStyle w:val="111"/>
                    <w:keepNext w:val="0"/>
                    <w:keepLines w:val="0"/>
                    <w:suppressLineNumbers w:val="0"/>
                    <w:spacing w:before="0" w:beforeAutospacing="0" w:after="0" w:afterAutospacing="0" w:line="340" w:lineRule="exact"/>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更新后，全市环境管控单元数量由原有的</w:t>
                  </w:r>
                  <w:r>
                    <w:rPr>
                      <w:rFonts w:hint="default" w:ascii="Times New Roman" w:hAnsi="Times New Roman" w:eastAsia="TimesNewRomanPSMT" w:cs="Times New Roman"/>
                      <w:color w:val="000000"/>
                    </w:rPr>
                    <w:t>129</w:t>
                  </w:r>
                  <w:r>
                    <w:rPr>
                      <w:rFonts w:hint="default" w:ascii="Times New Roman" w:hAnsi="Times New Roman" w:cs="Times New Roman"/>
                      <w:color w:val="000000"/>
                    </w:rPr>
                    <w:t>个调整为</w:t>
                  </w:r>
                  <w:r>
                    <w:rPr>
                      <w:rFonts w:hint="default" w:ascii="Times New Roman" w:hAnsi="Times New Roman" w:eastAsia="TimesNewRomanPSMT" w:cs="Times New Roman"/>
                      <w:color w:val="000000"/>
                    </w:rPr>
                    <w:t>132</w:t>
                  </w:r>
                  <w:r>
                    <w:rPr>
                      <w:rFonts w:hint="default" w:ascii="Times New Roman" w:hAnsi="Times New Roman" w:cs="Times New Roman"/>
                      <w:color w:val="000000"/>
                    </w:rPr>
                    <w:t>个。优先保护单元：更新后，总数为</w:t>
                  </w:r>
                  <w:r>
                    <w:rPr>
                      <w:rFonts w:hint="default" w:ascii="Times New Roman" w:hAnsi="Times New Roman" w:eastAsia="TimesNewRomanPSMT" w:cs="Times New Roman"/>
                      <w:color w:val="000000"/>
                    </w:rPr>
                    <w:t>42</w:t>
                  </w:r>
                  <w:r>
                    <w:rPr>
                      <w:rFonts w:hint="default" w:ascii="Times New Roman" w:hAnsi="Times New Roman" w:cs="Times New Roman"/>
                      <w:color w:val="000000"/>
                    </w:rPr>
                    <w:t>个，保持不变；面积占比由</w:t>
                  </w:r>
                  <w:r>
                    <w:rPr>
                      <w:rFonts w:hint="default" w:ascii="Times New Roman" w:hAnsi="Times New Roman" w:eastAsia="TimesNewRomanPSMT" w:cs="Times New Roman"/>
                      <w:color w:val="000000"/>
                    </w:rPr>
                    <w:t>44.11%</w:t>
                  </w:r>
                  <w:r>
                    <w:rPr>
                      <w:rFonts w:hint="default" w:ascii="Times New Roman" w:hAnsi="Times New Roman" w:cs="Times New Roman"/>
                      <w:color w:val="000000"/>
                    </w:rPr>
                    <w:t>更新为</w:t>
                  </w:r>
                  <w:r>
                    <w:rPr>
                      <w:rFonts w:hint="default" w:ascii="Times New Roman" w:hAnsi="Times New Roman" w:eastAsia="TimesNewRomanPSMT" w:cs="Times New Roman"/>
                      <w:color w:val="000000"/>
                    </w:rPr>
                    <w:t>44.72%</w:t>
                  </w:r>
                  <w:r>
                    <w:rPr>
                      <w:rFonts w:hint="default" w:ascii="Times New Roman" w:hAnsi="Times New Roman" w:cs="Times New Roman"/>
                      <w:color w:val="000000"/>
                    </w:rPr>
                    <w:t>，增加</w:t>
                  </w:r>
                  <w:r>
                    <w:rPr>
                      <w:rFonts w:hint="default" w:ascii="Times New Roman" w:hAnsi="Times New Roman" w:eastAsia="TimesNewRomanPSMT" w:cs="Times New Roman"/>
                      <w:color w:val="000000"/>
                    </w:rPr>
                    <w:t>0.61%</w:t>
                  </w:r>
                  <w:r>
                    <w:rPr>
                      <w:rFonts w:hint="default" w:ascii="Times New Roman" w:hAnsi="Times New Roman" w:cs="Times New Roman"/>
                      <w:color w:val="000000"/>
                    </w:rPr>
                    <w:t>。重点管控单元：更新后，总数为</w:t>
                  </w:r>
                  <w:r>
                    <w:rPr>
                      <w:rFonts w:hint="default" w:ascii="Times New Roman" w:hAnsi="Times New Roman" w:eastAsia="TimesNewRomanPSMT" w:cs="Times New Roman"/>
                      <w:color w:val="000000"/>
                    </w:rPr>
                    <w:t>76</w:t>
                  </w:r>
                  <w:r>
                    <w:rPr>
                      <w:rFonts w:hint="default" w:ascii="Times New Roman" w:hAnsi="Times New Roman" w:cs="Times New Roman"/>
                      <w:color w:val="000000"/>
                    </w:rPr>
                    <w:t>个，较原有增加</w:t>
                  </w:r>
                  <w:r>
                    <w:rPr>
                      <w:rFonts w:hint="default" w:ascii="Times New Roman" w:hAnsi="Times New Roman" w:eastAsia="TimesNewRomanPSMT" w:cs="Times New Roman"/>
                      <w:color w:val="000000"/>
                    </w:rPr>
                    <w:t>3</w:t>
                  </w:r>
                  <w:r>
                    <w:rPr>
                      <w:rFonts w:hint="default" w:ascii="Times New Roman" w:hAnsi="Times New Roman" w:cs="Times New Roman"/>
                      <w:color w:val="000000"/>
                    </w:rPr>
                    <w:t>个；面积占比由</w:t>
                  </w:r>
                  <w:r>
                    <w:rPr>
                      <w:rFonts w:hint="default" w:ascii="Times New Roman" w:hAnsi="Times New Roman" w:eastAsia="TimesNewRomanPSMT" w:cs="Times New Roman"/>
                      <w:color w:val="000000"/>
                    </w:rPr>
                    <w:t>19.56%</w:t>
                  </w:r>
                  <w:r>
                    <w:rPr>
                      <w:rFonts w:hint="default" w:ascii="Times New Roman" w:hAnsi="Times New Roman" w:cs="Times New Roman"/>
                      <w:color w:val="000000"/>
                    </w:rPr>
                    <w:t>更新为</w:t>
                  </w:r>
                  <w:r>
                    <w:rPr>
                      <w:rFonts w:hint="default" w:ascii="Times New Roman" w:hAnsi="Times New Roman" w:eastAsia="TimesNewRomanPSMT" w:cs="Times New Roman"/>
                      <w:color w:val="000000"/>
                    </w:rPr>
                    <w:t>19.06%</w:t>
                  </w:r>
                  <w:r>
                    <w:rPr>
                      <w:rFonts w:hint="default" w:ascii="Times New Roman" w:hAnsi="Times New Roman" w:cs="Times New Roman"/>
                      <w:color w:val="000000"/>
                    </w:rPr>
                    <w:t>，减少</w:t>
                  </w:r>
                  <w:r>
                    <w:rPr>
                      <w:rFonts w:hint="default" w:ascii="Times New Roman" w:hAnsi="Times New Roman" w:eastAsia="TimesNewRomanPSMT" w:cs="Times New Roman"/>
                      <w:color w:val="000000"/>
                    </w:rPr>
                    <w:t>0.5%</w:t>
                  </w:r>
                  <w:r>
                    <w:rPr>
                      <w:rFonts w:hint="default" w:ascii="Times New Roman" w:hAnsi="Times New Roman" w:cs="Times New Roman"/>
                      <w:color w:val="000000"/>
                    </w:rPr>
                    <w:t>。一般管控单元：更新后，总数为</w:t>
                  </w:r>
                  <w:r>
                    <w:rPr>
                      <w:rFonts w:hint="default" w:ascii="Times New Roman" w:hAnsi="Times New Roman" w:eastAsia="TimesNewRomanPSMT" w:cs="Times New Roman"/>
                      <w:color w:val="000000"/>
                    </w:rPr>
                    <w:t>14</w:t>
                  </w:r>
                  <w:r>
                    <w:rPr>
                      <w:rFonts w:hint="default" w:ascii="Times New Roman" w:hAnsi="Times New Roman" w:cs="Times New Roman"/>
                      <w:color w:val="000000"/>
                    </w:rPr>
                    <w:t>个，保持不变；面积占比由</w:t>
                  </w:r>
                  <w:r>
                    <w:rPr>
                      <w:rFonts w:hint="default" w:ascii="Times New Roman" w:hAnsi="Times New Roman" w:eastAsia="TimesNewRomanPSMT" w:cs="Times New Roman"/>
                      <w:color w:val="000000"/>
                    </w:rPr>
                    <w:t>36.33%</w:t>
                  </w:r>
                  <w:r>
                    <w:rPr>
                      <w:rFonts w:hint="default" w:ascii="Times New Roman" w:hAnsi="Times New Roman" w:cs="Times New Roman"/>
                      <w:color w:val="000000"/>
                    </w:rPr>
                    <w:t>更新为</w:t>
                  </w:r>
                  <w:r>
                    <w:rPr>
                      <w:rFonts w:hint="default" w:ascii="Times New Roman" w:hAnsi="Times New Roman" w:eastAsia="TimesNewRomanPSMT" w:cs="Times New Roman"/>
                      <w:color w:val="000000"/>
                    </w:rPr>
                    <w:t>36.22%</w:t>
                  </w:r>
                  <w:r>
                    <w:rPr>
                      <w:rFonts w:hint="default" w:ascii="Times New Roman" w:hAnsi="Times New Roman" w:cs="Times New Roman"/>
                      <w:color w:val="000000"/>
                    </w:rPr>
                    <w:t>，减少</w:t>
                  </w:r>
                  <w:r>
                    <w:rPr>
                      <w:rFonts w:hint="default" w:ascii="Times New Roman" w:hAnsi="Times New Roman" w:eastAsia="TimesNewRomanPSMT" w:cs="Times New Roman"/>
                      <w:color w:val="000000"/>
                    </w:rPr>
                    <w:t>0.11%</w:t>
                  </w:r>
                </w:p>
              </w:tc>
              <w:tc>
                <w:tcPr>
                  <w:tcW w:w="2818" w:type="dxa"/>
                  <w:noWrap w:val="0"/>
                  <w:vAlign w:val="center"/>
                </w:tcPr>
                <w:p>
                  <w:pPr>
                    <w:keepNext w:val="0"/>
                    <w:keepLines w:val="0"/>
                    <w:widowControl/>
                    <w:suppressLineNumbers w:val="0"/>
                    <w:spacing w:before="0" w:beforeAutospacing="0" w:after="0" w:afterAutospacing="0"/>
                    <w:ind w:left="0" w:right="0" w:firstLine="420" w:firstLineChars="200"/>
                    <w:rPr>
                      <w:rFonts w:hint="eastAsia" w:ascii="Times New Roman" w:hAnsi="Times New Roman" w:cs="Times New Roman"/>
                      <w:color w:val="000000"/>
                      <w:kern w:val="0"/>
                      <w:szCs w:val="21"/>
                      <w:lang w:bidi="ar"/>
                    </w:rPr>
                  </w:pPr>
                  <w:r>
                    <w:rPr>
                      <w:rFonts w:hint="eastAsia" w:ascii="Times New Roman" w:hAnsi="Times New Roman" w:cs="Times New Roman"/>
                      <w:color w:val="000000"/>
                      <w:kern w:val="0"/>
                      <w:szCs w:val="21"/>
                      <w:lang w:bidi="ar"/>
                    </w:rPr>
                    <w:t>本项目位于</w:t>
                  </w:r>
                  <w:r>
                    <w:rPr>
                      <w:rFonts w:hint="eastAsia" w:cs="Times New Roman"/>
                      <w:color w:val="000000"/>
                      <w:lang w:eastAsia="zh-CN"/>
                    </w:rPr>
                    <w:t>云南省昆明市嵩明杨林经济技术开发区金山路与金湖路交叉口南侧</w:t>
                  </w:r>
                  <w:r>
                    <w:rPr>
                      <w:rFonts w:hint="eastAsia" w:ascii="Times New Roman" w:hAnsi="Times New Roman" w:cs="Times New Roman"/>
                      <w:color w:val="000000"/>
                      <w:kern w:val="0"/>
                      <w:szCs w:val="21"/>
                      <w:lang w:bidi="ar"/>
                    </w:rPr>
                    <w:t>，属于重点管控单元，不涉及占用优先保护单元和一般管控单元。</w:t>
                  </w:r>
                </w:p>
                <w:p>
                  <w:pPr>
                    <w:pStyle w:val="111"/>
                    <w:keepNext w:val="0"/>
                    <w:keepLines w:val="0"/>
                    <w:suppressLineNumbers w:val="0"/>
                    <w:spacing w:before="0" w:beforeAutospacing="0" w:after="0" w:afterAutospacing="0" w:line="340" w:lineRule="exact"/>
                    <w:ind w:left="0" w:right="0" w:firstLine="420" w:firstLineChars="200"/>
                    <w:jc w:val="both"/>
                    <w:rPr>
                      <w:rFonts w:hint="default" w:ascii="Times New Roman" w:hAnsi="Times New Roman" w:cs="Times New Roman"/>
                      <w:color w:val="000000"/>
                    </w:rPr>
                  </w:pPr>
                </w:p>
              </w:tc>
              <w:tc>
                <w:tcPr>
                  <w:tcW w:w="675"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color w:val="000000"/>
                    </w:rPr>
                  </w:pPr>
                  <w:r>
                    <w:rPr>
                      <w:rFonts w:hint="default" w:ascii="Times New Roman" w:hAnsi="Times New Roman" w:cs="Times New Roman"/>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59" w:type="dxa"/>
                  <w:vMerge w:val="restart"/>
                  <w:noWrap w:val="0"/>
                  <w:vAlign w:val="center"/>
                </w:tcPr>
                <w:p>
                  <w:pPr>
                    <w:pStyle w:val="111"/>
                    <w:keepNext w:val="0"/>
                    <w:keepLines w:val="0"/>
                    <w:suppressLineNumbers w:val="0"/>
                    <w:spacing w:before="0" w:beforeAutospacing="0" w:after="0" w:afterAutospacing="0" w:line="340" w:lineRule="exact"/>
                    <w:ind w:left="0" w:right="0"/>
                    <w:rPr>
                      <w:rFonts w:hint="eastAsia" w:ascii="Times New Roman" w:hAnsi="Times New Roman" w:cs="Times New Roman"/>
                      <w:color w:val="000000"/>
                    </w:rPr>
                  </w:pPr>
                  <w:r>
                    <w:rPr>
                      <w:rFonts w:hint="default" w:ascii="Times New Roman" w:hAnsi="Times New Roman" w:cs="Times New Roman"/>
                      <w:color w:val="000000"/>
                    </w:rPr>
                    <w:t>嵩明杨林经济技术开发区重点管控单元</w:t>
                  </w:r>
                </w:p>
              </w:tc>
              <w:tc>
                <w:tcPr>
                  <w:tcW w:w="565" w:type="dxa"/>
                  <w:noWrap w:val="0"/>
                  <w:vAlign w:val="center"/>
                </w:tcPr>
                <w:p>
                  <w:pPr>
                    <w:pStyle w:val="111"/>
                    <w:keepNext w:val="0"/>
                    <w:keepLines w:val="0"/>
                    <w:suppressLineNumbers w:val="0"/>
                    <w:spacing w:before="0" w:beforeAutospacing="0" w:after="0" w:afterAutospacing="0" w:line="340" w:lineRule="exact"/>
                    <w:ind w:left="0" w:right="0"/>
                    <w:rPr>
                      <w:rFonts w:hint="eastAsia" w:ascii="Times New Roman" w:hAnsi="Times New Roman" w:cs="Times New Roman"/>
                      <w:color w:val="000000"/>
                    </w:rPr>
                  </w:pPr>
                  <w:r>
                    <w:rPr>
                      <w:rFonts w:hint="default" w:ascii="Times New Roman" w:hAnsi="Times New Roman" w:cs="Times New Roman"/>
                      <w:color w:val="000000"/>
                    </w:rPr>
                    <w:t>空间布局约束</w:t>
                  </w:r>
                </w:p>
              </w:tc>
              <w:tc>
                <w:tcPr>
                  <w:tcW w:w="3442" w:type="dxa"/>
                  <w:noWrap w:val="0"/>
                  <w:vAlign w:val="center"/>
                </w:tcPr>
                <w:p>
                  <w:pPr>
                    <w:pStyle w:val="111"/>
                    <w:keepNext w:val="0"/>
                    <w:keepLines w:val="0"/>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1.重点发展先进装备制造业、新材料产业和现代服务业。</w:t>
                  </w:r>
                </w:p>
                <w:p>
                  <w:pPr>
                    <w:pStyle w:val="111"/>
                    <w:keepNext w:val="0"/>
                    <w:keepLines w:val="0"/>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2.重点污染控制区内禁止新建、扩建工业园区，禁止新建、扩建重点水污染物排放的工业项目，新建、改建、扩建经营性陵园、公墓。</w:t>
                  </w:r>
                </w:p>
                <w:p>
                  <w:pPr>
                    <w:pStyle w:val="111"/>
                    <w:keepNext w:val="0"/>
                    <w:keepLines w:val="0"/>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3.禁止钢铁、有色冶金、基础化工、农药、电镀、造纸制浆、制革、印染、石棉制品、土硫磺和染料等企业和项目（能够实施废水循环使用的项目除外）。</w:t>
                  </w:r>
                </w:p>
              </w:tc>
              <w:tc>
                <w:tcPr>
                  <w:tcW w:w="2818" w:type="dxa"/>
                  <w:noWrap w:val="0"/>
                  <w:vAlign w:val="center"/>
                </w:tcPr>
                <w:p>
                  <w:pPr>
                    <w:pStyle w:val="111"/>
                    <w:keepNext/>
                    <w:keepLines/>
                    <w:widowControl/>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cs="Times New Roman"/>
                      <w:color w:val="000000" w:themeColor="text1"/>
                      <w:szCs w:val="21"/>
                      <w:lang w:val="en-US"/>
                      <w14:textFill>
                        <w14:solidFill>
                          <w14:schemeClr w14:val="tx1"/>
                        </w14:solidFill>
                      </w14:textFill>
                    </w:rPr>
                    <w:t>项目生产过程中</w:t>
                  </w:r>
                  <w:r>
                    <w:rPr>
                      <w:rFonts w:hint="eastAsia" w:cs="Times New Roman"/>
                      <w:color w:val="000000" w:themeColor="text1"/>
                      <w:szCs w:val="21"/>
                      <w:lang w:val="en-US"/>
                      <w14:textFill>
                        <w14:solidFill>
                          <w14:schemeClr w14:val="tx1"/>
                        </w14:solidFill>
                      </w14:textFill>
                    </w:rPr>
                    <w:t>生产用水循环使用，定期补充新鲜水</w:t>
                  </w:r>
                  <w:r>
                    <w:rPr>
                      <w:rFonts w:cs="Times New Roman"/>
                      <w:color w:val="000000" w:themeColor="text1"/>
                      <w:szCs w:val="21"/>
                      <w:lang w:val="en-US"/>
                      <w14:textFill>
                        <w14:solidFill>
                          <w14:schemeClr w14:val="tx1"/>
                        </w14:solidFill>
                      </w14:textFill>
                    </w:rPr>
                    <w:t>，无生产废水外排，外排废水主要为生活污水</w:t>
                  </w:r>
                  <w:r>
                    <w:rPr>
                      <w:rFonts w:hint="eastAsia" w:cs="Times New Roman"/>
                      <w:color w:val="000000" w:themeColor="text1"/>
                      <w:szCs w:val="21"/>
                      <w:lang w:val="en-US"/>
                      <w14:textFill>
                        <w14:solidFill>
                          <w14:schemeClr w14:val="tx1"/>
                        </w14:solidFill>
                      </w14:textFill>
                    </w:rPr>
                    <w:t>、食堂废水</w:t>
                  </w:r>
                  <w:r>
                    <w:rPr>
                      <w:rFonts w:cs="Times New Roman"/>
                      <w:color w:val="000000" w:themeColor="text1"/>
                      <w:szCs w:val="21"/>
                      <w:lang w:val="en-US"/>
                      <w14:textFill>
                        <w14:solidFill>
                          <w14:schemeClr w14:val="tx1"/>
                        </w14:solidFill>
                      </w14:textFill>
                    </w:rPr>
                    <w:t>，</w:t>
                  </w:r>
                  <w:r>
                    <w:rPr>
                      <w:rFonts w:hint="eastAsia" w:cs="Times New Roman"/>
                      <w:color w:val="000000" w:themeColor="text1"/>
                      <w:szCs w:val="21"/>
                      <w:lang w:val="en-US"/>
                      <w14:textFill>
                        <w14:solidFill>
                          <w14:schemeClr w14:val="tx1"/>
                        </w14:solidFill>
                      </w14:textFill>
                    </w:rPr>
                    <w:t>食堂废水经隔油池处理后与</w:t>
                  </w:r>
                  <w:r>
                    <w:rPr>
                      <w:rFonts w:cs="Times New Roman"/>
                      <w:color w:val="000000" w:themeColor="text1"/>
                      <w:szCs w:val="21"/>
                      <w14:textFill>
                        <w14:solidFill>
                          <w14:schemeClr w14:val="tx1"/>
                        </w14:solidFill>
                      </w14:textFill>
                    </w:rPr>
                    <w:t>生活污水</w:t>
                  </w:r>
                  <w:r>
                    <w:rPr>
                      <w:rFonts w:cs="Times New Roman"/>
                      <w:color w:val="000000" w:themeColor="text1"/>
                      <w:szCs w:val="21"/>
                      <w:lang w:val="en-US"/>
                      <w14:textFill>
                        <w14:solidFill>
                          <w14:schemeClr w14:val="tx1"/>
                        </w14:solidFill>
                      </w14:textFill>
                    </w:rPr>
                    <w:t>收集进入化粪池</w:t>
                  </w:r>
                  <w:r>
                    <w:rPr>
                      <w:rFonts w:cs="Times New Roman"/>
                      <w:color w:val="000000" w:themeColor="text1"/>
                      <w:szCs w:val="21"/>
                      <w14:textFill>
                        <w14:solidFill>
                          <w14:schemeClr w14:val="tx1"/>
                        </w14:solidFill>
                      </w14:textFill>
                    </w:rPr>
                    <w:t>处理达标后排入杨林工业园区</w:t>
                  </w:r>
                  <w:r>
                    <w:rPr>
                      <w:rFonts w:hint="eastAsia" w:cs="Times New Roman"/>
                      <w:color w:val="000000" w:themeColor="text1"/>
                      <w:szCs w:val="21"/>
                      <w:lang w:val="en-US" w:eastAsia="zh-CN"/>
                      <w14:textFill>
                        <w14:solidFill>
                          <w14:schemeClr w14:val="tx1"/>
                        </w14:solidFill>
                      </w14:textFill>
                    </w:rPr>
                    <w:t>金湖路污水管网</w:t>
                  </w:r>
                  <w:r>
                    <w:rPr>
                      <w:rFonts w:cs="Times New Roman"/>
                      <w:color w:val="000000" w:themeColor="text1"/>
                      <w:szCs w:val="21"/>
                      <w14:textFill>
                        <w14:solidFill>
                          <w14:schemeClr w14:val="tx1"/>
                        </w14:solidFill>
                      </w14:textFill>
                    </w:rPr>
                    <w:t>，最终进入嵩明县第二污水处理厂处理</w:t>
                  </w:r>
                  <w:r>
                    <w:rPr>
                      <w:rFonts w:hint="default" w:ascii="Times New Roman" w:hAnsi="Times New Roman" w:eastAsia="宋体" w:cs="Times New Roman"/>
                      <w:color w:val="000000"/>
                    </w:rPr>
                    <w:t>；项目建成后主要进行</w:t>
                  </w:r>
                  <w:r>
                    <w:rPr>
                      <w:rFonts w:hint="eastAsia" w:ascii="Times New Roman" w:hAnsi="Times New Roman" w:eastAsia="宋体" w:cs="Times New Roman"/>
                      <w:color w:val="000000"/>
                      <w:lang w:val="en-US" w:eastAsia="zh-CN"/>
                    </w:rPr>
                    <w:t>钢化玻璃、中空玻璃、夹胶玻璃的生产加工</w:t>
                  </w:r>
                  <w:r>
                    <w:rPr>
                      <w:rFonts w:hint="default" w:ascii="Times New Roman" w:hAnsi="Times New Roman" w:eastAsia="宋体" w:cs="Times New Roman"/>
                      <w:color w:val="000000"/>
                    </w:rPr>
                    <w:t>，不属于钢铁、有色冶金、基础化工、农药、电镀、造纸制浆、制革、印染、石棉制品、土硫磺和染料等企业。</w:t>
                  </w:r>
                </w:p>
              </w:tc>
              <w:tc>
                <w:tcPr>
                  <w:tcW w:w="675"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color w:val="000000"/>
                    </w:rPr>
                  </w:pPr>
                  <w:r>
                    <w:rPr>
                      <w:rFonts w:hint="default" w:ascii="Times New Roman" w:hAnsi="Times New Roman" w:cs="Times New Roman"/>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459" w:type="dxa"/>
                  <w:vMerge w:val="continue"/>
                  <w:noWrap w:val="0"/>
                  <w:vAlign w:val="center"/>
                </w:tcPr>
                <w:p>
                  <w:pPr>
                    <w:pStyle w:val="111"/>
                    <w:keepNext w:val="0"/>
                    <w:keepLines w:val="0"/>
                    <w:suppressLineNumbers w:val="0"/>
                    <w:spacing w:before="0" w:beforeAutospacing="0" w:after="0" w:afterAutospacing="0" w:line="340" w:lineRule="exact"/>
                    <w:ind w:left="0" w:right="0"/>
                    <w:rPr>
                      <w:rFonts w:hint="eastAsia" w:ascii="Times New Roman" w:hAnsi="Times New Roman" w:cs="Times New Roman"/>
                      <w:color w:val="000000"/>
                    </w:rPr>
                  </w:pPr>
                </w:p>
              </w:tc>
              <w:tc>
                <w:tcPr>
                  <w:tcW w:w="565" w:type="dxa"/>
                  <w:noWrap w:val="0"/>
                  <w:vAlign w:val="center"/>
                </w:tcPr>
                <w:p>
                  <w:pPr>
                    <w:pStyle w:val="111"/>
                    <w:keepNext w:val="0"/>
                    <w:keepLines w:val="0"/>
                    <w:suppressLineNumbers w:val="0"/>
                    <w:spacing w:before="0" w:beforeAutospacing="0" w:after="0" w:afterAutospacing="0" w:line="340" w:lineRule="exact"/>
                    <w:ind w:left="0" w:right="0"/>
                    <w:rPr>
                      <w:rFonts w:hint="eastAsia" w:ascii="Times New Roman" w:hAnsi="Times New Roman" w:cs="Times New Roman"/>
                      <w:color w:val="000000"/>
                    </w:rPr>
                  </w:pPr>
                  <w:r>
                    <w:rPr>
                      <w:rFonts w:hint="default" w:ascii="Times New Roman" w:hAnsi="Times New Roman" w:cs="Times New Roman"/>
                      <w:color w:val="000000"/>
                    </w:rPr>
                    <w:t>污染物排放管控</w:t>
                  </w:r>
                </w:p>
              </w:tc>
              <w:tc>
                <w:tcPr>
                  <w:tcW w:w="3442" w:type="dxa"/>
                  <w:noWrap w:val="0"/>
                  <w:vAlign w:val="center"/>
                </w:tcPr>
                <w:p>
                  <w:pPr>
                    <w:pStyle w:val="111"/>
                    <w:keepNext w:val="0"/>
                    <w:keepLines w:val="0"/>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1.污水处理厂出水水质要求达到GB18918-2002《城镇污水处理厂污染物排放标准》表1中一级A标准，各企业堆渣场、贮水池、危废水池等必须做好防渗处理。</w:t>
                  </w:r>
                </w:p>
                <w:p>
                  <w:pPr>
                    <w:pStyle w:val="111"/>
                    <w:keepNext w:val="0"/>
                    <w:keepLines w:val="0"/>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2.生活污水处理达标率100%，生活垃圾无害化处理率100%。</w:t>
                  </w:r>
                </w:p>
              </w:tc>
              <w:tc>
                <w:tcPr>
                  <w:tcW w:w="2818" w:type="dxa"/>
                  <w:noWrap w:val="0"/>
                  <w:vAlign w:val="center"/>
                </w:tcPr>
                <w:p>
                  <w:pPr>
                    <w:pStyle w:val="111"/>
                    <w:keepNext/>
                    <w:keepLines/>
                    <w:widowControl/>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嵩明县第二污水处理厂出</w:t>
                  </w:r>
                  <w:r>
                    <w:rPr>
                      <w:rFonts w:hint="default" w:ascii="Times New Roman" w:hAnsi="Times New Roman" w:cs="Times New Roman"/>
                      <w:color w:val="000000" w:themeColor="text1"/>
                      <w14:textFill>
                        <w14:solidFill>
                          <w14:schemeClr w14:val="tx1"/>
                        </w14:solidFill>
                      </w14:textFill>
                    </w:rPr>
                    <w:t>水水质能够达到《城镇污水处理厂污染物排放标准》（GB18918-2002）表1中一级A标准。项</w:t>
                  </w:r>
                  <w:r>
                    <w:rPr>
                      <w:rFonts w:hint="eastAsia" w:ascii="Times New Roman" w:hAnsi="Times New Roman" w:cs="Times New Roman"/>
                      <w:color w:val="000000" w:themeColor="text1"/>
                      <w14:textFill>
                        <w14:solidFill>
                          <w14:schemeClr w14:val="tx1"/>
                        </w14:solidFill>
                      </w14:textFill>
                    </w:rPr>
                    <w:t>目</w:t>
                  </w:r>
                  <w:r>
                    <w:rPr>
                      <w:rFonts w:hint="default" w:ascii="Times New Roman" w:hAnsi="Times New Roman" w:cs="Times New Roman"/>
                      <w:color w:val="000000" w:themeColor="text1"/>
                      <w14:textFill>
                        <w14:solidFill>
                          <w14:schemeClr w14:val="tx1"/>
                        </w14:solidFill>
                      </w14:textFill>
                    </w:rPr>
                    <w:t>外排废水主要为生活污水，生活污水收集进入化粪池处理后能够达到</w:t>
                  </w:r>
                  <w:r>
                    <w:rPr>
                      <w:rFonts w:hint="eastAsia" w:ascii="Times New Roman" w:hAnsi="Times New Roman" w:cs="Times New Roman"/>
                      <w:color w:val="000000" w:themeColor="text1"/>
                      <w:sz w:val="21"/>
                      <w:szCs w:val="21"/>
                      <w:lang w:eastAsia="zh-CN"/>
                      <w14:textFill>
                        <w14:solidFill>
                          <w14:schemeClr w14:val="tx1"/>
                        </w14:solidFill>
                      </w14:textFill>
                    </w:rPr>
                    <w:t>《污水综合排放标准》（GB8978-1996）表4三级标准</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生活垃圾能够100%处置。</w:t>
                  </w:r>
                </w:p>
              </w:tc>
              <w:tc>
                <w:tcPr>
                  <w:tcW w:w="675"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color w:val="000000"/>
                    </w:rPr>
                  </w:pPr>
                  <w:r>
                    <w:rPr>
                      <w:rFonts w:hint="default" w:ascii="Times New Roman" w:hAnsi="Times New Roman" w:cs="Times New Roman"/>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vMerge w:val="continue"/>
                  <w:noWrap w:val="0"/>
                  <w:vAlign w:val="center"/>
                </w:tcPr>
                <w:p>
                  <w:pPr>
                    <w:pStyle w:val="111"/>
                    <w:keepNext w:val="0"/>
                    <w:keepLines w:val="0"/>
                    <w:suppressLineNumbers w:val="0"/>
                    <w:spacing w:before="0" w:beforeAutospacing="0" w:after="0" w:afterAutospacing="0" w:line="340" w:lineRule="exact"/>
                    <w:ind w:left="0" w:right="0"/>
                    <w:rPr>
                      <w:rFonts w:hint="eastAsia" w:ascii="Times New Roman" w:hAnsi="Times New Roman" w:cs="Times New Roman"/>
                      <w:color w:val="000000"/>
                    </w:rPr>
                  </w:pPr>
                </w:p>
              </w:tc>
              <w:tc>
                <w:tcPr>
                  <w:tcW w:w="565" w:type="dxa"/>
                  <w:noWrap w:val="0"/>
                  <w:vAlign w:val="center"/>
                </w:tcPr>
                <w:p>
                  <w:pPr>
                    <w:pStyle w:val="111"/>
                    <w:keepNext w:val="0"/>
                    <w:keepLines w:val="0"/>
                    <w:suppressLineNumbers w:val="0"/>
                    <w:spacing w:before="0" w:beforeAutospacing="0" w:after="0" w:afterAutospacing="0" w:line="340" w:lineRule="exact"/>
                    <w:ind w:left="0" w:right="0"/>
                    <w:rPr>
                      <w:rFonts w:hint="eastAsia" w:ascii="Times New Roman" w:hAnsi="Times New Roman" w:cs="Times New Roman"/>
                      <w:color w:val="000000"/>
                    </w:rPr>
                  </w:pPr>
                  <w:r>
                    <w:rPr>
                      <w:rFonts w:hint="default" w:ascii="Times New Roman" w:hAnsi="Times New Roman" w:cs="Times New Roman"/>
                      <w:color w:val="000000"/>
                    </w:rPr>
                    <w:t>环境风险防控</w:t>
                  </w:r>
                </w:p>
              </w:tc>
              <w:tc>
                <w:tcPr>
                  <w:tcW w:w="3442" w:type="dxa"/>
                  <w:noWrap w:val="0"/>
                  <w:vAlign w:val="center"/>
                </w:tcPr>
                <w:p>
                  <w:pPr>
                    <w:pStyle w:val="111"/>
                    <w:keepNext w:val="0"/>
                    <w:keepLines w:val="0"/>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1.制定突发环境事件应急预案，完善风险管理机制，加强风险控制防范。建立区域环境监测制度，加强规划实施的跟踪监测与管理。对园区地表水、地下水、空气、土壤、噪声等进行系统监测，适时跟踪环境质量变化情况，根据监测情况及时采取相应环保措施。</w:t>
                  </w:r>
                </w:p>
                <w:p>
                  <w:pPr>
                    <w:pStyle w:val="111"/>
                    <w:keepNext w:val="0"/>
                    <w:keepLines w:val="0"/>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2.涉重金属、持久性有机物等有毒有害污染物工业企业退出用地，须经评估符合建设用地、农用地土壤环境质量相关要求后，方可用于居住或农业用地。</w:t>
                  </w:r>
                </w:p>
              </w:tc>
              <w:tc>
                <w:tcPr>
                  <w:tcW w:w="2818" w:type="dxa"/>
                  <w:noWrap w:val="0"/>
                  <w:vAlign w:val="center"/>
                </w:tcPr>
                <w:p>
                  <w:pPr>
                    <w:pStyle w:val="111"/>
                    <w:keepNext/>
                    <w:keepLines/>
                    <w:widowControl/>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本次评价已要求企业编制突发环境事件应急预案并报主管部门备案。本次评价已对废水、废气、噪声提出监测要求。</w:t>
                  </w:r>
                </w:p>
                <w:p>
                  <w:pPr>
                    <w:pStyle w:val="111"/>
                    <w:keepNext/>
                    <w:keepLines/>
                    <w:widowControl/>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eastAsia" w:ascii="Times New Roman" w:hAnsi="Times New Roman" w:cs="Times New Roman"/>
                      <w:color w:val="000000"/>
                    </w:rPr>
                    <w:t>项目企业不属于</w:t>
                  </w:r>
                  <w:r>
                    <w:rPr>
                      <w:rFonts w:hint="default" w:ascii="Times New Roman" w:hAnsi="Times New Roman" w:cs="Times New Roman"/>
                      <w:color w:val="000000"/>
                    </w:rPr>
                    <w:t>涉重金属、持久性有机物等有毒有害污染物工业企业</w:t>
                  </w:r>
                  <w:r>
                    <w:rPr>
                      <w:rFonts w:hint="eastAsia" w:ascii="Times New Roman" w:hAnsi="Times New Roman" w:cs="Times New Roman"/>
                      <w:color w:val="000000"/>
                    </w:rPr>
                    <w:t>。</w:t>
                  </w:r>
                </w:p>
              </w:tc>
              <w:tc>
                <w:tcPr>
                  <w:tcW w:w="675"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color w:val="000000"/>
                    </w:rPr>
                  </w:pPr>
                  <w:r>
                    <w:rPr>
                      <w:rFonts w:hint="default" w:ascii="Times New Roman" w:hAnsi="Times New Roman" w:cs="Times New Roman"/>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459" w:type="dxa"/>
                  <w:vMerge w:val="continue"/>
                  <w:noWrap w:val="0"/>
                  <w:vAlign w:val="center"/>
                </w:tcPr>
                <w:p>
                  <w:pPr>
                    <w:pStyle w:val="111"/>
                    <w:keepNext w:val="0"/>
                    <w:keepLines w:val="0"/>
                    <w:suppressLineNumbers w:val="0"/>
                    <w:spacing w:before="0" w:beforeAutospacing="0" w:after="0" w:afterAutospacing="0" w:line="340" w:lineRule="exact"/>
                    <w:ind w:left="0" w:right="0"/>
                    <w:rPr>
                      <w:rFonts w:hint="eastAsia" w:ascii="Times New Roman" w:hAnsi="Times New Roman" w:cs="Times New Roman"/>
                      <w:color w:val="000000"/>
                    </w:rPr>
                  </w:pPr>
                </w:p>
              </w:tc>
              <w:tc>
                <w:tcPr>
                  <w:tcW w:w="565" w:type="dxa"/>
                  <w:noWrap w:val="0"/>
                  <w:vAlign w:val="center"/>
                </w:tcPr>
                <w:p>
                  <w:pPr>
                    <w:pStyle w:val="111"/>
                    <w:keepNext w:val="0"/>
                    <w:keepLines w:val="0"/>
                    <w:suppressLineNumbers w:val="0"/>
                    <w:spacing w:before="0" w:beforeAutospacing="0" w:after="0" w:afterAutospacing="0" w:line="340" w:lineRule="exact"/>
                    <w:ind w:left="0" w:right="0"/>
                    <w:rPr>
                      <w:rFonts w:hint="eastAsia" w:ascii="Times New Roman" w:hAnsi="Times New Roman" w:cs="Times New Roman"/>
                      <w:color w:val="000000"/>
                    </w:rPr>
                  </w:pPr>
                  <w:r>
                    <w:rPr>
                      <w:rFonts w:hint="default" w:ascii="Times New Roman" w:hAnsi="Times New Roman" w:cs="Times New Roman"/>
                      <w:color w:val="000000"/>
                    </w:rPr>
                    <w:t>资源开发效率要求</w:t>
                  </w:r>
                </w:p>
              </w:tc>
              <w:tc>
                <w:tcPr>
                  <w:tcW w:w="3442" w:type="dxa"/>
                  <w:noWrap w:val="0"/>
                  <w:vAlign w:val="center"/>
                </w:tcPr>
                <w:p>
                  <w:pPr>
                    <w:pStyle w:val="111"/>
                    <w:keepNext w:val="0"/>
                    <w:keepLines w:val="0"/>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1.规划区工业用水循环利用率要求达到90%以上；生产废水处理后回用率2025年前达到60%，2035年前达到100%。</w:t>
                  </w:r>
                </w:p>
                <w:p>
                  <w:pPr>
                    <w:pStyle w:val="111"/>
                    <w:keepNext w:val="0"/>
                    <w:keepLines w:val="0"/>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2.工业固体废物综合利用率≥85%。</w:t>
                  </w:r>
                </w:p>
              </w:tc>
              <w:tc>
                <w:tcPr>
                  <w:tcW w:w="2818" w:type="dxa"/>
                  <w:noWrap w:val="0"/>
                  <w:vAlign w:val="center"/>
                </w:tcPr>
                <w:p>
                  <w:pPr>
                    <w:pStyle w:val="111"/>
                    <w:keepNext/>
                    <w:keepLines/>
                    <w:widowControl/>
                    <w:suppressLineNumbers w:val="0"/>
                    <w:spacing w:before="0" w:beforeAutospacing="0" w:after="0" w:afterAutospacing="0"/>
                    <w:ind w:left="0" w:right="0" w:firstLine="420" w:firstLineChars="200"/>
                    <w:jc w:val="both"/>
                    <w:rPr>
                      <w:rFonts w:hint="default" w:ascii="Times New Roman" w:hAnsi="Times New Roman" w:cs="Times New Roman"/>
                      <w:color w:val="000000"/>
                    </w:rPr>
                  </w:pPr>
                  <w:r>
                    <w:rPr>
                      <w:rFonts w:hint="default" w:ascii="Times New Roman" w:hAnsi="Times New Roman" w:cs="Times New Roman"/>
                      <w:color w:val="000000"/>
                    </w:rPr>
                    <w:t>本项目生产过程中</w:t>
                  </w:r>
                  <w:r>
                    <w:rPr>
                      <w:rFonts w:hint="eastAsia" w:ascii="Times New Roman" w:hAnsi="Times New Roman" w:cs="Times New Roman"/>
                      <w:color w:val="000000"/>
                      <w:lang w:val="en-US" w:eastAsia="zh-CN"/>
                    </w:rPr>
                    <w:t>不使用水</w:t>
                  </w:r>
                  <w:r>
                    <w:rPr>
                      <w:rFonts w:hint="default" w:ascii="Times New Roman" w:hAnsi="Times New Roman" w:cs="Times New Roman"/>
                      <w:color w:val="000000"/>
                    </w:rPr>
                    <w:t>；工业固体废物处置率为100%。</w:t>
                  </w:r>
                </w:p>
              </w:tc>
              <w:tc>
                <w:tcPr>
                  <w:tcW w:w="675" w:type="dxa"/>
                  <w:noWrap w:val="0"/>
                  <w:vAlign w:val="center"/>
                </w:tcPr>
                <w:p>
                  <w:pPr>
                    <w:pStyle w:val="111"/>
                    <w:keepNext/>
                    <w:keepLines/>
                    <w:widowControl/>
                    <w:suppressLineNumbers w:val="0"/>
                    <w:spacing w:before="0" w:beforeAutospacing="0" w:after="0" w:afterAutospacing="0"/>
                    <w:ind w:left="0" w:right="0"/>
                    <w:rPr>
                      <w:rFonts w:hint="default" w:ascii="Times New Roman" w:hAnsi="Times New Roman" w:cs="Times New Roman"/>
                      <w:color w:val="000000"/>
                    </w:rPr>
                  </w:pPr>
                  <w:r>
                    <w:rPr>
                      <w:rFonts w:hint="default" w:ascii="Times New Roman" w:hAnsi="Times New Roman" w:cs="Times New Roman"/>
                      <w:color w:val="000000"/>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hint="eastAsia" w:eastAsia="宋体"/>
                <w:b/>
                <w:bCs/>
                <w:color w:val="000000" w:themeColor="text1"/>
                <w:kern w:val="0"/>
                <w:sz w:val="24"/>
                <w:lang w:eastAsia="zh-CN"/>
                <w14:textFill>
                  <w14:solidFill>
                    <w14:schemeClr w14:val="tx1"/>
                  </w14:solidFill>
                </w14:textFill>
              </w:rPr>
            </w:pPr>
            <w:r>
              <w:rPr>
                <w:rFonts w:hint="default" w:ascii="Times New Roman" w:hAnsi="Times New Roman" w:cs="Times New Roman"/>
                <w:color w:val="000000"/>
                <w:spacing w:val="-3"/>
                <w:sz w:val="24"/>
              </w:rPr>
              <w:t>综上所述，本项目与</w:t>
            </w:r>
            <w:r>
              <w:rPr>
                <w:rFonts w:hint="eastAsia" w:ascii="Times New Roman" w:hAnsi="Times New Roman" w:cs="Times New Roman"/>
                <w:color w:val="000000"/>
                <w:sz w:val="24"/>
              </w:rPr>
              <w:t>《昆明市生态环境分区管控动态更新方案（2023年）》</w:t>
            </w:r>
            <w:r>
              <w:rPr>
                <w:rFonts w:hint="default" w:ascii="Times New Roman" w:hAnsi="Times New Roman" w:cs="Times New Roman"/>
                <w:color w:val="000000"/>
                <w:spacing w:val="-3"/>
                <w:sz w:val="24"/>
              </w:rPr>
              <w:t>的相关要求是符合的</w:t>
            </w:r>
            <w:r>
              <w:rPr>
                <w:rFonts w:hint="eastAsia" w:ascii="Times New Roman" w:hAnsi="Times New Roman" w:cs="Times New Roman"/>
                <w:color w:val="000000"/>
                <w:spacing w:val="-3"/>
                <w:sz w:val="24"/>
                <w:lang w:eastAsia="zh-CN"/>
              </w:rPr>
              <w:t>。</w:t>
            </w:r>
          </w:p>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2、产业政策符合性分析</w:t>
            </w:r>
          </w:p>
          <w:p>
            <w:pPr>
              <w:spacing w:line="360" w:lineRule="auto"/>
              <w:ind w:firstLine="480" w:firstLineChars="200"/>
              <w:rPr>
                <w:color w:val="000000" w:themeColor="text1"/>
                <w:sz w:val="24"/>
                <w:highlight w:val="yellow"/>
                <w14:textFill>
                  <w14:solidFill>
                    <w14:schemeClr w14:val="tx1"/>
                  </w14:solidFill>
                </w14:textFill>
              </w:rPr>
            </w:pPr>
            <w:r>
              <w:rPr>
                <w:bCs/>
                <w:color w:val="000000" w:themeColor="text1"/>
                <w:sz w:val="24"/>
                <w14:textFill>
                  <w14:solidFill>
                    <w14:schemeClr w14:val="tx1"/>
                  </w14:solidFill>
                </w14:textFill>
              </w:rPr>
              <w:t>本项目</w:t>
            </w:r>
            <w:r>
              <w:rPr>
                <w:color w:val="000000" w:themeColor="text1"/>
                <w:kern w:val="0"/>
                <w:sz w:val="24"/>
                <w14:textFill>
                  <w14:solidFill>
                    <w14:schemeClr w14:val="tx1"/>
                  </w14:solidFill>
                </w14:textFill>
              </w:rPr>
              <w:t>属于</w:t>
            </w:r>
            <w:r>
              <w:rPr>
                <w:rFonts w:hint="eastAsia"/>
                <w:color w:val="000000" w:themeColor="text1"/>
                <w:sz w:val="24"/>
                <w14:textFill>
                  <w14:solidFill>
                    <w14:schemeClr w14:val="tx1"/>
                  </w14:solidFill>
                </w14:textFill>
              </w:rPr>
              <w:t>特种玻璃制造（C3042）</w:t>
            </w: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主要进行</w:t>
            </w:r>
            <w:r>
              <w:rPr>
                <w:rFonts w:hint="eastAsia"/>
                <w:color w:val="000000" w:themeColor="text1"/>
                <w:sz w:val="24"/>
                <w14:textFill>
                  <w14:solidFill>
                    <w14:schemeClr w14:val="tx1"/>
                  </w14:solidFill>
                </w14:textFill>
              </w:rPr>
              <w:t>钢化玻璃、中空玻璃和夹胶玻璃的</w:t>
            </w:r>
            <w:r>
              <w:rPr>
                <w:color w:val="000000" w:themeColor="text1"/>
                <w:kern w:val="0"/>
                <w:sz w:val="24"/>
                <w14:textFill>
                  <w14:solidFill>
                    <w14:schemeClr w14:val="tx1"/>
                  </w14:solidFill>
                </w14:textFill>
              </w:rPr>
              <w:t>生产</w:t>
            </w: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查阅</w:t>
            </w:r>
            <w:r>
              <w:rPr>
                <w:rFonts w:hint="eastAsia"/>
                <w:color w:val="000000" w:themeColor="text1"/>
                <w:kern w:val="0"/>
                <w:sz w:val="24"/>
                <w14:textFill>
                  <w14:solidFill>
                    <w14:schemeClr w14:val="tx1"/>
                  </w14:solidFill>
                </w14:textFill>
              </w:rPr>
              <w:t>《产业结构调整指导目录》（2024年本）</w:t>
            </w:r>
            <w:r>
              <w:rPr>
                <w:color w:val="000000" w:themeColor="text1"/>
                <w:kern w:val="0"/>
                <w:sz w:val="24"/>
                <w14:textFill>
                  <w14:solidFill>
                    <w14:schemeClr w14:val="tx1"/>
                  </w14:solidFill>
                </w14:textFill>
              </w:rPr>
              <w:t>，不属于</w:t>
            </w:r>
            <w:r>
              <w:rPr>
                <w:rFonts w:hint="eastAsia"/>
                <w:color w:val="000000" w:themeColor="text1"/>
                <w:kern w:val="0"/>
                <w:sz w:val="24"/>
                <w14:textFill>
                  <w14:solidFill>
                    <w14:schemeClr w14:val="tx1"/>
                  </w14:solidFill>
                </w14:textFill>
              </w:rPr>
              <w:t>《产业结构调整指导目录》（2024年本）</w:t>
            </w:r>
            <w:r>
              <w:rPr>
                <w:color w:val="000000" w:themeColor="text1"/>
                <w:kern w:val="0"/>
                <w:sz w:val="24"/>
                <w14:textFill>
                  <w14:solidFill>
                    <w14:schemeClr w14:val="tx1"/>
                  </w14:solidFill>
                </w14:textFill>
              </w:rPr>
              <w:t>中所规定的“淘汰类和限制类”，也不属于《市场准入负面清单（2020年版）》中规定的“禁止准入类”。且本项目所使用的生产设备、生产工艺均不属于</w:t>
            </w:r>
            <w:r>
              <w:rPr>
                <w:rFonts w:hint="eastAsia"/>
                <w:color w:val="000000" w:themeColor="text1"/>
                <w:kern w:val="0"/>
                <w:sz w:val="24"/>
                <w14:textFill>
                  <w14:solidFill>
                    <w14:schemeClr w14:val="tx1"/>
                  </w14:solidFill>
                </w14:textFill>
              </w:rPr>
              <w:t>《产业结构调整指导目录》（2024年本）</w:t>
            </w:r>
            <w:r>
              <w:rPr>
                <w:color w:val="000000" w:themeColor="text1"/>
                <w:kern w:val="0"/>
                <w:sz w:val="24"/>
                <w14:textFill>
                  <w14:solidFill>
                    <w14:schemeClr w14:val="tx1"/>
                  </w14:solidFill>
                </w14:textFill>
              </w:rPr>
              <w:t>和《市场准入负面清单（2020年版）》中所列的淘汰落后生产工艺装备和产品，</w:t>
            </w:r>
            <w:r>
              <w:rPr>
                <w:rFonts w:hint="eastAsia"/>
                <w:color w:val="000000" w:themeColor="text1"/>
                <w:kern w:val="0"/>
                <w:sz w:val="24"/>
                <w:highlight w:val="none"/>
                <w14:textFill>
                  <w14:solidFill>
                    <w14:schemeClr w14:val="tx1"/>
                  </w14:solidFill>
                </w14:textFill>
              </w:rPr>
              <w:t>并</w:t>
            </w:r>
            <w:r>
              <w:rPr>
                <w:rFonts w:hint="eastAsia"/>
                <w:color w:val="000000" w:themeColor="text1"/>
                <w:kern w:val="0"/>
                <w:sz w:val="24"/>
                <w:highlight w:val="none"/>
                <w:lang w:val="en-US" w:eastAsia="zh-CN"/>
                <w14:textFill>
                  <w14:solidFill>
                    <w14:schemeClr w14:val="tx1"/>
                  </w14:solidFill>
                </w14:textFill>
              </w:rPr>
              <w:t>于2025年6月6日</w:t>
            </w:r>
            <w:r>
              <w:rPr>
                <w:rFonts w:hint="eastAsia"/>
                <w:color w:val="000000" w:themeColor="text1"/>
                <w:kern w:val="0"/>
                <w:sz w:val="24"/>
                <w:highlight w:val="none"/>
                <w14:textFill>
                  <w14:solidFill>
                    <w14:schemeClr w14:val="tx1"/>
                  </w14:solidFill>
                </w14:textFill>
              </w:rPr>
              <w:t>取得了嵩明县发展和改革局出具的投资备案证，</w:t>
            </w:r>
            <w:r>
              <w:rPr>
                <w:color w:val="000000" w:themeColor="text1"/>
                <w:kern w:val="0"/>
                <w:sz w:val="24"/>
                <w:highlight w:val="none"/>
                <w14:textFill>
                  <w14:solidFill>
                    <w14:schemeClr w14:val="tx1"/>
                  </w14:solidFill>
                </w14:textFill>
              </w:rPr>
              <w:t>（项目代码：</w:t>
            </w:r>
            <w:r>
              <w:rPr>
                <w:rFonts w:hint="eastAsia"/>
                <w:color w:val="000000" w:themeColor="text1"/>
                <w:kern w:val="0"/>
                <w:sz w:val="24"/>
                <w:highlight w:val="none"/>
                <w:lang w:eastAsia="zh-CN"/>
                <w14:textFill>
                  <w14:solidFill>
                    <w14:schemeClr w14:val="tx1"/>
                  </w14:solidFill>
                </w14:textFill>
              </w:rPr>
              <w:t>2506-530127-04-01-271282</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故项目符合国家及地方产业政策。</w:t>
            </w:r>
          </w:p>
          <w:p>
            <w:pPr>
              <w:keepNext w:val="0"/>
              <w:keepLines w:val="0"/>
              <w:pageBreakBefore w:val="0"/>
              <w:widowControl/>
              <w:kinsoku/>
              <w:wordWrap/>
              <w:overflowPunct/>
              <w:topLinePunct w:val="0"/>
              <w:autoSpaceDE/>
              <w:autoSpaceDN/>
              <w:bidi w:val="0"/>
              <w:adjustRightInd/>
              <w:snapToGrid/>
              <w:spacing w:line="360" w:lineRule="auto"/>
              <w:ind w:firstLine="481" w:firstLineChars="200"/>
              <w:jc w:val="left"/>
              <w:textAlignment w:val="auto"/>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3、与《挥发性有机物治理使用手册》符合性分析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项目与</w:t>
            </w:r>
            <w:r>
              <w:rPr>
                <w:color w:val="000000" w:themeColor="text1"/>
                <w:kern w:val="0"/>
                <w:sz w:val="24"/>
                <w14:textFill>
                  <w14:solidFill>
                    <w14:schemeClr w14:val="tx1"/>
                  </w14:solidFill>
                </w14:textFill>
              </w:rPr>
              <w:t>《挥发性有机物治理使用手册》符合性分析</w:t>
            </w:r>
            <w:r>
              <w:rPr>
                <w:rFonts w:hint="eastAsia"/>
                <w:color w:val="000000" w:themeColor="text1"/>
                <w:kern w:val="0"/>
                <w:sz w:val="24"/>
                <w14:textFill>
                  <w14:solidFill>
                    <w14:schemeClr w14:val="tx1"/>
                  </w14:solidFill>
                </w14:textFill>
              </w:rPr>
              <w:t>见下表：</w:t>
            </w:r>
          </w:p>
          <w:p>
            <w:pPr>
              <w:widowControl/>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表1-</w:t>
            </w:r>
            <w:r>
              <w:rPr>
                <w:rFonts w:hint="eastAsia"/>
                <w:b/>
                <w:bCs/>
                <w:color w:val="000000" w:themeColor="text1"/>
                <w:sz w:val="24"/>
                <w:lang w:val="en-US" w:eastAsia="zh-CN"/>
                <w14:textFill>
                  <w14:solidFill>
                    <w14:schemeClr w14:val="tx1"/>
                  </w14:solidFill>
                </w14:textFill>
              </w:rPr>
              <w:t>6</w:t>
            </w:r>
            <w:r>
              <w:rPr>
                <w:rFonts w:hint="eastAsia"/>
                <w:b/>
                <w:bCs/>
                <w:color w:val="000000" w:themeColor="text1"/>
                <w:sz w:val="24"/>
                <w14:textFill>
                  <w14:solidFill>
                    <w14:schemeClr w14:val="tx1"/>
                  </w14:solidFill>
                </w14:textFill>
              </w:rPr>
              <w:t>与《挥发性有机物治理使用手册》符合性分析</w:t>
            </w:r>
          </w:p>
          <w:tbl>
            <w:tblPr>
              <w:tblStyle w:val="30"/>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731"/>
              <w:gridCol w:w="298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noWrap/>
                  <w:vAlign w:val="center"/>
                </w:tcPr>
                <w:p>
                  <w:pPr>
                    <w:widowControl/>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3731" w:type="dxa"/>
                  <w:noWrap/>
                  <w:vAlign w:val="center"/>
                </w:tcPr>
                <w:p>
                  <w:pPr>
                    <w:widowControl/>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手册要求</w:t>
                  </w:r>
                </w:p>
              </w:tc>
              <w:tc>
                <w:tcPr>
                  <w:tcW w:w="2986" w:type="dxa"/>
                  <w:noWrap/>
                  <w:vAlign w:val="center"/>
                </w:tcPr>
                <w:p>
                  <w:pPr>
                    <w:widowControl/>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项目情况</w:t>
                  </w:r>
                </w:p>
              </w:tc>
              <w:tc>
                <w:tcPr>
                  <w:tcW w:w="683" w:type="dxa"/>
                  <w:noWrap/>
                  <w:vAlign w:val="center"/>
                </w:tcPr>
                <w:p>
                  <w:pPr>
                    <w:widowControl/>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578" w:type="dxa"/>
                  <w:noWrap/>
                  <w:vAlign w:val="center"/>
                </w:tcPr>
                <w:p>
                  <w:pPr>
                    <w:widowControl/>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3731" w:type="dxa"/>
                  <w:noWrap/>
                  <w:vAlign w:val="center"/>
                </w:tcPr>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过程控制</w:t>
                  </w:r>
                </w:p>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）储存</w:t>
                  </w:r>
                </w:p>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油墨、稀释剂、胶粘剂等</w:t>
                  </w:r>
                  <w:r>
                    <w:rPr>
                      <w:color w:val="000000" w:themeColor="text1"/>
                      <w:kern w:val="0"/>
                      <w:szCs w:val="21"/>
                      <w14:textFill>
                        <w14:solidFill>
                          <w14:schemeClr w14:val="tx1"/>
                        </w14:solidFill>
                      </w14:textFill>
                    </w:rPr>
                    <w:t>VOCs</w:t>
                  </w:r>
                  <w:r>
                    <w:rPr>
                      <w:rFonts w:hint="eastAsia"/>
                      <w:color w:val="000000" w:themeColor="text1"/>
                      <w:kern w:val="0"/>
                      <w:szCs w:val="21"/>
                      <w14:textFill>
                        <w14:solidFill>
                          <w14:schemeClr w14:val="tx1"/>
                        </w14:solidFill>
                      </w14:textFill>
                    </w:rPr>
                    <w:t>物料应储存于密闭的容器或包装袋中。</w:t>
                  </w:r>
                </w:p>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盛装</w:t>
                  </w:r>
                  <w:r>
                    <w:rPr>
                      <w:color w:val="000000" w:themeColor="text1"/>
                      <w:kern w:val="0"/>
                      <w:szCs w:val="21"/>
                      <w14:textFill>
                        <w14:solidFill>
                          <w14:schemeClr w14:val="tx1"/>
                        </w14:solidFill>
                      </w14:textFill>
                    </w:rPr>
                    <w:t>VOCs</w:t>
                  </w:r>
                  <w:r>
                    <w:rPr>
                      <w:rFonts w:hint="eastAsia"/>
                      <w:color w:val="000000" w:themeColor="text1"/>
                      <w:kern w:val="0"/>
                      <w:szCs w:val="21"/>
                      <w14:textFill>
                        <w14:solidFill>
                          <w14:schemeClr w14:val="tx1"/>
                        </w14:solidFill>
                      </w14:textFill>
                    </w:rPr>
                    <w:t>物料的容器或包装袋应存放于室内，或存放于设置有雨棚、遮阳和防渗设施的专用场地。盛装</w:t>
                  </w:r>
                  <w:r>
                    <w:rPr>
                      <w:color w:val="000000" w:themeColor="text1"/>
                      <w:kern w:val="0"/>
                      <w:szCs w:val="21"/>
                      <w14:textFill>
                        <w14:solidFill>
                          <w14:schemeClr w14:val="tx1"/>
                        </w14:solidFill>
                      </w14:textFill>
                    </w:rPr>
                    <w:t>VOCs</w:t>
                  </w:r>
                  <w:r>
                    <w:rPr>
                      <w:rFonts w:hint="eastAsia"/>
                      <w:color w:val="000000" w:themeColor="text1"/>
                      <w:kern w:val="0"/>
                      <w:szCs w:val="21"/>
                      <w14:textFill>
                        <w14:solidFill>
                          <w14:schemeClr w14:val="tx1"/>
                        </w14:solidFill>
                      </w14:textFill>
                    </w:rPr>
                    <w:t>物料的容器或包装袋在非取用状态时应加盖、封口，保持密闭。</w:t>
                  </w:r>
                </w:p>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废油墨、废清洗剂、废活性炭、废擦机布等含</w:t>
                  </w:r>
                  <w:r>
                    <w:rPr>
                      <w:color w:val="000000" w:themeColor="text1"/>
                      <w:kern w:val="0"/>
                      <w:szCs w:val="21"/>
                      <w14:textFill>
                        <w14:solidFill>
                          <w14:schemeClr w14:val="tx1"/>
                        </w14:solidFill>
                      </w14:textFill>
                    </w:rPr>
                    <w:t>VOCs</w:t>
                  </w:r>
                  <w:r>
                    <w:rPr>
                      <w:rFonts w:hint="eastAsia"/>
                      <w:color w:val="000000" w:themeColor="text1"/>
                      <w:kern w:val="0"/>
                      <w:szCs w:val="21"/>
                      <w14:textFill>
                        <w14:solidFill>
                          <w14:schemeClr w14:val="tx1"/>
                        </w14:solidFill>
                      </w14:textFill>
                    </w:rPr>
                    <w:t>的危险废物，宜分类放置于贴有标识的容器或包装袋内，加盖、封口，保持密闭，并及时转运、处置，减少在车间或危废库中的存放时间。</w:t>
                  </w:r>
                </w:p>
              </w:tc>
              <w:tc>
                <w:tcPr>
                  <w:tcW w:w="2986" w:type="dxa"/>
                  <w:noWrap/>
                  <w:vAlign w:val="center"/>
                </w:tcPr>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本项目胶粘剂（丁基胶、硅酮胶）储存在密闭容器内，不使用时加盖保持闭合状态，产生</w:t>
                  </w:r>
                  <w:r>
                    <w:rPr>
                      <w:color w:val="000000" w:themeColor="text1"/>
                      <w:kern w:val="0"/>
                      <w:szCs w:val="21"/>
                      <w14:textFill>
                        <w14:solidFill>
                          <w14:schemeClr w14:val="tx1"/>
                        </w14:solidFill>
                      </w14:textFill>
                    </w:rPr>
                    <w:t>VOCs</w:t>
                  </w:r>
                  <w:r>
                    <w:rPr>
                      <w:rFonts w:hint="eastAsia"/>
                      <w:color w:val="000000" w:themeColor="text1"/>
                      <w:kern w:val="0"/>
                      <w:szCs w:val="21"/>
                      <w14:textFill>
                        <w14:solidFill>
                          <w14:schemeClr w14:val="tx1"/>
                        </w14:solidFill>
                      </w14:textFill>
                    </w:rPr>
                    <w:t>的生产过程均在密闭的车间内进行。废密封胶容器内套塑料袋、废活性炭分类放置于贴有标识的容器或包装袋内，加盖、封口，保持密闭，并及时转运、处置，减少在车间或危废库中的存放时间。</w:t>
                  </w:r>
                </w:p>
              </w:tc>
              <w:tc>
                <w:tcPr>
                  <w:tcW w:w="683" w:type="dxa"/>
                  <w:noWrap/>
                  <w:vAlign w:val="center"/>
                </w:tcPr>
                <w:p>
                  <w:pPr>
                    <w:widowControl/>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p>
                  <w:pPr>
                    <w:widowControl/>
                    <w:spacing w:line="30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78" w:type="dxa"/>
                  <w:noWrap/>
                  <w:vAlign w:val="center"/>
                </w:tcPr>
                <w:p>
                  <w:pPr>
                    <w:widowControl/>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3731" w:type="dxa"/>
                  <w:noWrap/>
                  <w:vAlign w:val="center"/>
                </w:tcPr>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末端治理</w:t>
                  </w:r>
                </w:p>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6</w:t>
                  </w:r>
                  <w:r>
                    <w:rPr>
                      <w:rFonts w:hint="eastAsia"/>
                      <w:color w:val="000000" w:themeColor="text1"/>
                      <w:kern w:val="0"/>
                      <w:szCs w:val="21"/>
                      <w14:textFill>
                        <w14:solidFill>
                          <w14:schemeClr w14:val="tx1"/>
                        </w14:solidFill>
                      </w14:textFill>
                    </w:rPr>
                    <w:t>）其他</w:t>
                  </w:r>
                </w:p>
                <w:p>
                  <w:pPr>
                    <w:widowControl/>
                    <w:spacing w:line="300" w:lineRule="exact"/>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间歇式、小风量废气可采用活性炭吸附等治理工艺进行处理，根据</w:t>
                  </w:r>
                  <w:r>
                    <w:rPr>
                      <w:color w:val="000000" w:themeColor="text1"/>
                      <w:kern w:val="0"/>
                      <w:szCs w:val="21"/>
                      <w14:textFill>
                        <w14:solidFill>
                          <w14:schemeClr w14:val="tx1"/>
                        </w14:solidFill>
                      </w14:textFill>
                    </w:rPr>
                    <w:t>VOCs</w:t>
                  </w:r>
                  <w:r>
                    <w:rPr>
                      <w:rFonts w:hint="eastAsia"/>
                      <w:color w:val="000000" w:themeColor="text1"/>
                      <w:kern w:val="0"/>
                      <w:szCs w:val="21"/>
                      <w14:textFill>
                        <w14:solidFill>
                          <w14:schemeClr w14:val="tx1"/>
                        </w14:solidFill>
                      </w14:textFill>
                    </w:rPr>
                    <w:t>处理量、活性炭处理能力等对活性炭进行定期再生或更换。</w:t>
                  </w:r>
                </w:p>
              </w:tc>
              <w:tc>
                <w:tcPr>
                  <w:tcW w:w="2986" w:type="dxa"/>
                  <w:noWrap/>
                  <w:vAlign w:val="center"/>
                </w:tcPr>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本项目产生的</w:t>
                  </w:r>
                  <w:r>
                    <w:rPr>
                      <w:color w:val="000000" w:themeColor="text1"/>
                      <w:kern w:val="0"/>
                      <w:szCs w:val="21"/>
                      <w14:textFill>
                        <w14:solidFill>
                          <w14:schemeClr w14:val="tx1"/>
                        </w14:solidFill>
                      </w14:textFill>
                    </w:rPr>
                    <w:t>VOC</w:t>
                  </w:r>
                  <w:r>
                    <w:rPr>
                      <w:color w:val="000000" w:themeColor="text1"/>
                      <w:kern w:val="0"/>
                      <w:szCs w:val="21"/>
                      <w:vertAlign w:val="subscript"/>
                      <w14:textFill>
                        <w14:solidFill>
                          <w14:schemeClr w14:val="tx1"/>
                        </w14:solidFill>
                      </w14:textFill>
                    </w:rPr>
                    <w:t>S</w:t>
                  </w:r>
                  <w:r>
                    <w:rPr>
                      <w:rFonts w:hint="eastAsia"/>
                      <w:color w:val="000000" w:themeColor="text1"/>
                      <w:kern w:val="0"/>
                      <w:szCs w:val="21"/>
                      <w14:textFill>
                        <w14:solidFill>
                          <w14:schemeClr w14:val="tx1"/>
                        </w14:solidFill>
                      </w14:textFill>
                    </w:rPr>
                    <w:t>废气经</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集气罩</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三级活性炭吸附装置</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处理后通过一根不低于</w:t>
                  </w:r>
                  <w:r>
                    <w:rPr>
                      <w:color w:val="000000" w:themeColor="text1"/>
                      <w:kern w:val="0"/>
                      <w:szCs w:val="21"/>
                      <w14:textFill>
                        <w14:solidFill>
                          <w14:schemeClr w14:val="tx1"/>
                        </w14:solidFill>
                      </w14:textFill>
                    </w:rPr>
                    <w:t>15m</w:t>
                  </w:r>
                  <w:r>
                    <w:rPr>
                      <w:rFonts w:hint="eastAsia"/>
                      <w:color w:val="000000" w:themeColor="text1"/>
                      <w:kern w:val="0"/>
                      <w:szCs w:val="21"/>
                      <w14:textFill>
                        <w14:solidFill>
                          <w14:schemeClr w14:val="tx1"/>
                        </w14:solidFill>
                      </w14:textFill>
                    </w:rPr>
                    <w:t>高的排气筒高空排放，活性炭定期更换。</w:t>
                  </w:r>
                </w:p>
              </w:tc>
              <w:tc>
                <w:tcPr>
                  <w:tcW w:w="683" w:type="dxa"/>
                  <w:noWrap/>
                  <w:vAlign w:val="center"/>
                </w:tcPr>
                <w:p>
                  <w:pPr>
                    <w:widowControl/>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p>
                  <w:pPr>
                    <w:widowControl/>
                    <w:spacing w:line="30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578" w:type="dxa"/>
                  <w:noWrap/>
                  <w:vAlign w:val="center"/>
                </w:tcPr>
                <w:p>
                  <w:pPr>
                    <w:widowControl/>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3731" w:type="dxa"/>
                  <w:noWrap/>
                  <w:vAlign w:val="center"/>
                </w:tcPr>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排放限值</w:t>
                  </w:r>
                </w:p>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车间或生产设施排气筒排放的</w:t>
                  </w:r>
                  <w:r>
                    <w:rPr>
                      <w:color w:val="000000" w:themeColor="text1"/>
                      <w:kern w:val="0"/>
                      <w:szCs w:val="21"/>
                      <w14:textFill>
                        <w14:solidFill>
                          <w14:schemeClr w14:val="tx1"/>
                        </w14:solidFill>
                      </w14:textFill>
                    </w:rPr>
                    <w:t>VOCs</w:t>
                  </w:r>
                  <w:r>
                    <w:rPr>
                      <w:rFonts w:hint="eastAsia"/>
                      <w:color w:val="000000" w:themeColor="text1"/>
                      <w:kern w:val="0"/>
                      <w:szCs w:val="21"/>
                      <w14:textFill>
                        <w14:solidFill>
                          <w14:schemeClr w14:val="tx1"/>
                        </w14:solidFill>
                      </w14:textFill>
                    </w:rPr>
                    <w:t>废气，以及厂界、厂区</w:t>
                  </w:r>
                  <w:r>
                    <w:rPr>
                      <w:color w:val="000000" w:themeColor="text1"/>
                      <w:kern w:val="0"/>
                      <w:szCs w:val="21"/>
                      <w14:textFill>
                        <w14:solidFill>
                          <w14:schemeClr w14:val="tx1"/>
                        </w14:solidFill>
                      </w14:textFill>
                    </w:rPr>
                    <w:t>VOCs</w:t>
                  </w:r>
                  <w:r>
                    <w:rPr>
                      <w:rFonts w:hint="eastAsia"/>
                      <w:color w:val="000000" w:themeColor="text1"/>
                      <w:kern w:val="0"/>
                      <w:szCs w:val="21"/>
                      <w14:textFill>
                        <w14:solidFill>
                          <w14:schemeClr w14:val="tx1"/>
                        </w14:solidFill>
                      </w14:textFill>
                    </w:rPr>
                    <w:t>无组织废气应符合《大气污染物综合排放标准》（</w:t>
                  </w:r>
                  <w:r>
                    <w:rPr>
                      <w:color w:val="000000" w:themeColor="text1"/>
                      <w:kern w:val="0"/>
                      <w:szCs w:val="21"/>
                      <w14:textFill>
                        <w14:solidFill>
                          <w14:schemeClr w14:val="tx1"/>
                        </w14:solidFill>
                      </w14:textFill>
                    </w:rPr>
                    <w:t>GB16297—1996</w:t>
                  </w:r>
                  <w:r>
                    <w:rPr>
                      <w:rFonts w:hint="eastAsia"/>
                      <w:color w:val="000000" w:themeColor="text1"/>
                      <w:kern w:val="0"/>
                      <w:szCs w:val="21"/>
                      <w14:textFill>
                        <w14:solidFill>
                          <w14:schemeClr w14:val="tx1"/>
                        </w14:solidFill>
                      </w14:textFill>
                    </w:rPr>
                    <w:t>）、《挥发性有机物无组织排放控制标准》（</w:t>
                  </w:r>
                  <w:r>
                    <w:rPr>
                      <w:color w:val="000000" w:themeColor="text1"/>
                      <w:kern w:val="0"/>
                      <w:szCs w:val="21"/>
                      <w14:textFill>
                        <w14:solidFill>
                          <w14:schemeClr w14:val="tx1"/>
                        </w14:solidFill>
                      </w14:textFill>
                    </w:rPr>
                    <w:t>GB37822—2019</w:t>
                  </w:r>
                  <w:r>
                    <w:rPr>
                      <w:rFonts w:hint="eastAsia"/>
                      <w:color w:val="000000" w:themeColor="text1"/>
                      <w:kern w:val="0"/>
                      <w:szCs w:val="21"/>
                      <w14:textFill>
                        <w14:solidFill>
                          <w14:schemeClr w14:val="tx1"/>
                        </w14:solidFill>
                      </w14:textFill>
                    </w:rPr>
                    <w:t>）限值要求；有更严格地方标准的，执行地方标准。</w:t>
                  </w:r>
                </w:p>
              </w:tc>
              <w:tc>
                <w:tcPr>
                  <w:tcW w:w="2986" w:type="dxa"/>
                  <w:noWrap/>
                  <w:vAlign w:val="center"/>
                </w:tcPr>
                <w:p>
                  <w:pPr>
                    <w:widowControl/>
                    <w:spacing w:line="30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本项目产生的非甲烷总烃从严执行《玻璃工业大气污染物排放标准》（</w:t>
                  </w:r>
                  <w:r>
                    <w:rPr>
                      <w:color w:val="000000" w:themeColor="text1"/>
                      <w:kern w:val="0"/>
                      <w:szCs w:val="21"/>
                      <w14:textFill>
                        <w14:solidFill>
                          <w14:schemeClr w14:val="tx1"/>
                        </w14:solidFill>
                      </w14:textFill>
                    </w:rPr>
                    <w:t>GB26453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2022</w:t>
                  </w:r>
                  <w:r>
                    <w:rPr>
                      <w:rFonts w:hint="eastAsia"/>
                      <w:color w:val="000000" w:themeColor="text1"/>
                      <w:kern w:val="0"/>
                      <w:szCs w:val="21"/>
                      <w14:textFill>
                        <w14:solidFill>
                          <w14:schemeClr w14:val="tx1"/>
                        </w14:solidFill>
                      </w14:textFill>
                    </w:rPr>
                    <w:t>）相关排放限值，厂区内非甲烷总烃无组织排放从严执行无组织排放限值执行《玻璃工业大气污染物排放标准》（</w:t>
                  </w:r>
                  <w:r>
                    <w:rPr>
                      <w:color w:val="000000" w:themeColor="text1"/>
                      <w:kern w:val="0"/>
                      <w:szCs w:val="21"/>
                      <w14:textFill>
                        <w14:solidFill>
                          <w14:schemeClr w14:val="tx1"/>
                        </w14:solidFill>
                      </w14:textFill>
                    </w:rPr>
                    <w:t>GB26453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2022</w:t>
                  </w:r>
                  <w:r>
                    <w:rPr>
                      <w:rFonts w:hint="eastAsia"/>
                      <w:color w:val="000000" w:themeColor="text1"/>
                      <w:kern w:val="0"/>
                      <w:szCs w:val="21"/>
                      <w14:textFill>
                        <w14:solidFill>
                          <w14:schemeClr w14:val="tx1"/>
                        </w14:solidFill>
                      </w14:textFill>
                    </w:rPr>
                    <w:t>）中表</w:t>
                  </w:r>
                  <w:r>
                    <w:rPr>
                      <w:color w:val="000000" w:themeColor="text1"/>
                      <w:kern w:val="0"/>
                      <w:szCs w:val="21"/>
                      <w14:textFill>
                        <w14:solidFill>
                          <w14:schemeClr w14:val="tx1"/>
                        </w14:solidFill>
                      </w14:textFill>
                    </w:rPr>
                    <w:t>B.1</w:t>
                  </w:r>
                  <w:r>
                    <w:rPr>
                      <w:rFonts w:hint="eastAsia"/>
                      <w:color w:val="000000" w:themeColor="text1"/>
                      <w:kern w:val="0"/>
                      <w:szCs w:val="21"/>
                      <w14:textFill>
                        <w14:solidFill>
                          <w14:schemeClr w14:val="tx1"/>
                        </w14:solidFill>
                      </w14:textFill>
                    </w:rPr>
                    <w:t>规定的限值。</w:t>
                  </w:r>
                </w:p>
              </w:tc>
              <w:tc>
                <w:tcPr>
                  <w:tcW w:w="683" w:type="dxa"/>
                  <w:noWrap/>
                  <w:vAlign w:val="center"/>
                </w:tcPr>
                <w:p>
                  <w:pPr>
                    <w:widowControl/>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p>
                  <w:pPr>
                    <w:widowControl/>
                    <w:spacing w:line="300" w:lineRule="exact"/>
                    <w:jc w:val="center"/>
                    <w:rPr>
                      <w:color w:val="000000" w:themeColor="text1"/>
                      <w:kern w:val="0"/>
                      <w:szCs w:val="21"/>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由上表分析可知，项目符合《挥发性有机物治理使用手册》要求。</w:t>
            </w:r>
          </w:p>
          <w:p>
            <w:pPr>
              <w:keepNext w:val="0"/>
              <w:keepLines w:val="0"/>
              <w:pageBreakBefore w:val="0"/>
              <w:widowControl/>
              <w:kinsoku/>
              <w:wordWrap/>
              <w:overflowPunct/>
              <w:topLinePunct w:val="0"/>
              <w:autoSpaceDE/>
              <w:autoSpaceDN/>
              <w:bidi w:val="0"/>
              <w:adjustRightInd/>
              <w:snapToGrid/>
              <w:spacing w:line="360" w:lineRule="auto"/>
              <w:ind w:firstLine="481" w:firstLineChars="200"/>
              <w:jc w:val="left"/>
              <w:textAlignment w:val="auto"/>
              <w:rPr>
                <w:b/>
                <w:bCs/>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4、与《挥发性有机物无组织排放控制标准》符合性分析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w:t>
            </w:r>
            <w:r>
              <w:rPr>
                <w:rFonts w:ascii="宋体" w:hAnsi="宋体" w:cs="宋体"/>
                <w:color w:val="000000" w:themeColor="text1"/>
                <w:kern w:val="0"/>
                <w:sz w:val="24"/>
                <w14:textFill>
                  <w14:solidFill>
                    <w14:schemeClr w14:val="tx1"/>
                  </w14:solidFill>
                </w14:textFill>
              </w:rPr>
              <w:t>与《挥发性有机物无组织排放控制标准》符合性分析</w:t>
            </w:r>
            <w:r>
              <w:rPr>
                <w:rFonts w:hint="eastAsia" w:ascii="宋体" w:hAnsi="宋体" w:cs="宋体"/>
                <w:color w:val="000000" w:themeColor="text1"/>
                <w:kern w:val="0"/>
                <w:sz w:val="24"/>
                <w14:textFill>
                  <w14:solidFill>
                    <w14:schemeClr w14:val="tx1"/>
                  </w14:solidFill>
                </w14:textFill>
              </w:rPr>
              <w:t>见下表：</w:t>
            </w:r>
          </w:p>
          <w:p>
            <w:pPr>
              <w:widowControl/>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表1-</w:t>
            </w:r>
            <w:r>
              <w:rPr>
                <w:rFonts w:hint="eastAsia"/>
                <w:b/>
                <w:bCs/>
                <w:color w:val="000000" w:themeColor="text1"/>
                <w:sz w:val="24"/>
                <w:lang w:val="en-US" w:eastAsia="zh-CN"/>
                <w14:textFill>
                  <w14:solidFill>
                    <w14:schemeClr w14:val="tx1"/>
                  </w14:solidFill>
                </w14:textFill>
              </w:rPr>
              <w:t>7</w:t>
            </w:r>
            <w:r>
              <w:rPr>
                <w:rFonts w:hint="eastAsia"/>
                <w:b/>
                <w:bCs/>
                <w:color w:val="000000" w:themeColor="text1"/>
                <w:sz w:val="24"/>
                <w14:textFill>
                  <w14:solidFill>
                    <w14:schemeClr w14:val="tx1"/>
                  </w14:solidFill>
                </w14:textFill>
              </w:rPr>
              <w:t>与</w:t>
            </w:r>
            <w:r>
              <w:rPr>
                <w:rFonts w:hint="eastAsia" w:ascii="宋体" w:hAnsi="宋体" w:cs="宋体"/>
                <w:b/>
                <w:bCs/>
                <w:color w:val="000000" w:themeColor="text1"/>
                <w:kern w:val="0"/>
                <w:sz w:val="24"/>
                <w14:textFill>
                  <w14:solidFill>
                    <w14:schemeClr w14:val="tx1"/>
                  </w14:solidFill>
                </w14:textFill>
              </w:rPr>
              <w:t>《挥发性有机物无组织控制标准》符合性分析</w:t>
            </w:r>
          </w:p>
          <w:tbl>
            <w:tblPr>
              <w:tblStyle w:val="29"/>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1006"/>
              <w:gridCol w:w="3855"/>
              <w:gridCol w:w="209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19" w:type="dxa"/>
                  <w:gridSpan w:val="2"/>
                  <w:noWrap/>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3855" w:type="dxa"/>
                  <w:noWrap/>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手册要求</w:t>
                  </w:r>
                </w:p>
              </w:tc>
              <w:tc>
                <w:tcPr>
                  <w:tcW w:w="2098" w:type="dxa"/>
                  <w:noWrap/>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项目情况</w:t>
                  </w:r>
                </w:p>
              </w:tc>
              <w:tc>
                <w:tcPr>
                  <w:tcW w:w="726" w:type="dxa"/>
                  <w:noWrap/>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313" w:type="dxa"/>
                  <w:noWrap/>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006" w:type="dxa"/>
                  <w:noWrap/>
                  <w:vAlign w:val="center"/>
                </w:tcPr>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VOCs物料储存无组织排放控制要求</w:t>
                  </w:r>
                </w:p>
              </w:tc>
              <w:tc>
                <w:tcPr>
                  <w:tcW w:w="3855" w:type="dxa"/>
                  <w:noWrap/>
                  <w:vAlign w:val="center"/>
                </w:tcPr>
                <w:p>
                  <w:pPr>
                    <w:widowControl/>
                    <w:spacing w:line="30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OCs物料应储存于密闭的容器、包装袋、储罐、储库、料仓中。盛装VOCs物料的容器或包装袋应存放于室内，或存放于设置有雨棚、遮阳和防渗设施的专用场地。盛装VOCs物料的容器或包装袋在非取用状态时应加盖、封口，保持密闭。</w:t>
                  </w:r>
                </w:p>
              </w:tc>
              <w:tc>
                <w:tcPr>
                  <w:tcW w:w="2098" w:type="dxa"/>
                  <w:noWrap/>
                  <w:vAlign w:val="center"/>
                </w:tcPr>
                <w:p>
                  <w:pPr>
                    <w:widowControl/>
                    <w:spacing w:line="30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本项目胶粘剂</w:t>
                  </w:r>
                  <w:r>
                    <w:rPr>
                      <w:rFonts w:hint="eastAsia"/>
                      <w:color w:val="000000" w:themeColor="text1"/>
                      <w:kern w:val="0"/>
                      <w:szCs w:val="21"/>
                      <w14:textFill>
                        <w14:solidFill>
                          <w14:schemeClr w14:val="tx1"/>
                        </w14:solidFill>
                      </w14:textFill>
                    </w:rPr>
                    <w:t>（丁基胶、硅酮胶）</w:t>
                  </w:r>
                  <w:r>
                    <w:rPr>
                      <w:color w:val="000000" w:themeColor="text1"/>
                      <w:kern w:val="0"/>
                      <w:szCs w:val="21"/>
                      <w14:textFill>
                        <w14:solidFill>
                          <w14:schemeClr w14:val="tx1"/>
                        </w14:solidFill>
                      </w14:textFill>
                    </w:rPr>
                    <w:t>采用密封桶装，存放于室内。容器在非取用状态时加盖、封口，保持密闭。</w:t>
                  </w:r>
                </w:p>
              </w:tc>
              <w:tc>
                <w:tcPr>
                  <w:tcW w:w="726" w:type="dxa"/>
                  <w:noWrap/>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13" w:type="dxa"/>
                  <w:noWrap/>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006" w:type="dxa"/>
                  <w:noWrap/>
                  <w:vAlign w:val="center"/>
                </w:tcPr>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VOCs物料转移和输送无组织排放控制要求</w:t>
                  </w:r>
                </w:p>
              </w:tc>
              <w:tc>
                <w:tcPr>
                  <w:tcW w:w="3855" w:type="dxa"/>
                  <w:noWrap/>
                  <w:vAlign w:val="center"/>
                </w:tcPr>
                <w:p>
                  <w:pPr>
                    <w:widowControl/>
                    <w:spacing w:line="30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液态VOCs物料应采用密闭管道输送。采用非管道输送方式转移液态VOCs物料时，应采用密闭容器、罐车</w:t>
                  </w:r>
                </w:p>
              </w:tc>
              <w:tc>
                <w:tcPr>
                  <w:tcW w:w="2098" w:type="dxa"/>
                  <w:noWrap/>
                  <w:vAlign w:val="center"/>
                </w:tcPr>
                <w:p>
                  <w:pPr>
                    <w:widowControl/>
                    <w:spacing w:line="30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本项目胶粘剂</w:t>
                  </w:r>
                  <w:r>
                    <w:rPr>
                      <w:rFonts w:hint="eastAsia"/>
                      <w:color w:val="000000" w:themeColor="text1"/>
                      <w:kern w:val="0"/>
                      <w:szCs w:val="21"/>
                      <w14:textFill>
                        <w14:solidFill>
                          <w14:schemeClr w14:val="tx1"/>
                        </w14:solidFill>
                      </w14:textFill>
                    </w:rPr>
                    <w:t>（丁基胶、硅酮胶）</w:t>
                  </w:r>
                  <w:r>
                    <w:rPr>
                      <w:color w:val="000000" w:themeColor="text1"/>
                      <w:kern w:val="0"/>
                      <w:szCs w:val="21"/>
                      <w14:textFill>
                        <w14:solidFill>
                          <w14:schemeClr w14:val="tx1"/>
                        </w14:solidFill>
                      </w14:textFill>
                    </w:rPr>
                    <w:t>采用密封桶装，在人工输送过程胶粘剂</w:t>
                  </w:r>
                  <w:r>
                    <w:rPr>
                      <w:rFonts w:hint="eastAsia"/>
                      <w:color w:val="000000" w:themeColor="text1"/>
                      <w:kern w:val="0"/>
                      <w:szCs w:val="21"/>
                      <w14:textFill>
                        <w14:solidFill>
                          <w14:schemeClr w14:val="tx1"/>
                        </w14:solidFill>
                      </w14:textFill>
                    </w:rPr>
                    <w:t>（丁基胶、硅酮胶）</w:t>
                  </w:r>
                  <w:r>
                    <w:rPr>
                      <w:color w:val="000000" w:themeColor="text1"/>
                      <w:kern w:val="0"/>
                      <w:szCs w:val="21"/>
                      <w14:textFill>
                        <w14:solidFill>
                          <w14:schemeClr w14:val="tx1"/>
                        </w14:solidFill>
                      </w14:textFill>
                    </w:rPr>
                    <w:t>处于密闭状态。</w:t>
                  </w:r>
                </w:p>
              </w:tc>
              <w:tc>
                <w:tcPr>
                  <w:tcW w:w="726" w:type="dxa"/>
                  <w:noWrap/>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313" w:type="dxa"/>
                  <w:noWrap/>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06" w:type="dxa"/>
                  <w:noWrap/>
                  <w:vAlign w:val="center"/>
                </w:tcPr>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工艺过程中VOCs无组织排放控制要求</w:t>
                  </w:r>
                </w:p>
              </w:tc>
              <w:tc>
                <w:tcPr>
                  <w:tcW w:w="3855" w:type="dxa"/>
                  <w:noWrap/>
                  <w:vAlign w:val="center"/>
                </w:tcPr>
                <w:p>
                  <w:pPr>
                    <w:widowControl/>
                    <w:spacing w:line="30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有机聚合物产品用于制品生产的过程，在混合/混炼、塑炼/塑化/熔化、加工成型（挤出、注射等）作业中应采用密闭设备或在密闭空间内操作，废气应排至VOCs废气收集处理系统，无法密闭的，应采取局部气体收集措施，废气应排至VOCs废气收集处理系统。</w:t>
                  </w:r>
                </w:p>
              </w:tc>
              <w:tc>
                <w:tcPr>
                  <w:tcW w:w="2098" w:type="dxa"/>
                  <w:noWrap/>
                  <w:vAlign w:val="center"/>
                </w:tcPr>
                <w:p>
                  <w:pPr>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本项目不涉及</w:t>
                  </w:r>
                </w:p>
              </w:tc>
              <w:tc>
                <w:tcPr>
                  <w:tcW w:w="726" w:type="dxa"/>
                  <w:noWrap/>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3" w:type="dxa"/>
                  <w:noWrap/>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06" w:type="dxa"/>
                  <w:noWrap/>
                  <w:vAlign w:val="center"/>
                </w:tcPr>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VOCs无组织排放废气收集处理系统要求</w:t>
                  </w:r>
                </w:p>
              </w:tc>
              <w:tc>
                <w:tcPr>
                  <w:tcW w:w="3855" w:type="dxa"/>
                  <w:noWrap/>
                  <w:vAlign w:val="center"/>
                </w:tcPr>
                <w:p>
                  <w:pPr>
                    <w:widowControl/>
                    <w:spacing w:line="30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收集的废气中NMHC初始排放速率≥3kg/h时，应配置VOCs处理设施，处理效率不应低于80%；对于重点地区，收集的废气中NMHC初始排放速率≥2kg/h时，应配置VOCs处理设施，处理效率不应低于80%；采用的原辅材料符合国家有关低VOCs含量产品规定的除外。</w:t>
                  </w:r>
                </w:p>
              </w:tc>
              <w:tc>
                <w:tcPr>
                  <w:tcW w:w="2098" w:type="dxa"/>
                  <w:noWrap/>
                  <w:vAlign w:val="center"/>
                </w:tcPr>
                <w:p>
                  <w:pPr>
                    <w:widowControl/>
                    <w:spacing w:line="300" w:lineRule="exact"/>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14:textFill>
                        <w14:solidFill>
                          <w14:schemeClr w14:val="tx1"/>
                        </w14:solidFill>
                      </w14:textFill>
                    </w:rPr>
                    <w:t>本项目产生的有机废气经集气罩收集后经三级活性炭装置处理后通过一根不低于</w:t>
                  </w:r>
                  <w:r>
                    <w:rPr>
                      <w:color w:val="000000" w:themeColor="text1"/>
                      <w:kern w:val="0"/>
                      <w:szCs w:val="21"/>
                      <w14:textFill>
                        <w14:solidFill>
                          <w14:schemeClr w14:val="tx1"/>
                        </w14:solidFill>
                      </w14:textFill>
                    </w:rPr>
                    <w:t>15m</w:t>
                  </w:r>
                  <w:r>
                    <w:rPr>
                      <w:rFonts w:hint="eastAsia"/>
                      <w:color w:val="000000" w:themeColor="text1"/>
                      <w:kern w:val="0"/>
                      <w:szCs w:val="21"/>
                      <w14:textFill>
                        <w14:solidFill>
                          <w14:schemeClr w14:val="tx1"/>
                        </w14:solidFill>
                      </w14:textFill>
                    </w:rPr>
                    <w:t>高的排气筒排放，根据项目监测报告，本项目采用符合《胶粘剂挥发性有机化合物限量》（</w:t>
                  </w:r>
                  <w:r>
                    <w:rPr>
                      <w:color w:val="000000" w:themeColor="text1"/>
                      <w:kern w:val="0"/>
                      <w:szCs w:val="21"/>
                      <w14:textFill>
                        <w14:solidFill>
                          <w14:schemeClr w14:val="tx1"/>
                        </w14:solidFill>
                      </w14:textFill>
                    </w:rPr>
                    <w:t>GB33372-2020</w:t>
                  </w:r>
                  <w:r>
                    <w:rPr>
                      <w:rFonts w:hint="eastAsia"/>
                      <w:color w:val="000000" w:themeColor="text1"/>
                      <w:kern w:val="0"/>
                      <w:szCs w:val="21"/>
                      <w14:textFill>
                        <w14:solidFill>
                          <w14:schemeClr w14:val="tx1"/>
                        </w14:solidFill>
                      </w14:textFill>
                    </w:rPr>
                    <w:t>）的胶粘剂。且</w:t>
                  </w:r>
                  <w:r>
                    <w:rPr>
                      <w:color w:val="000000" w:themeColor="text1"/>
                      <w:kern w:val="0"/>
                      <w:szCs w:val="21"/>
                      <w14:textFill>
                        <w14:solidFill>
                          <w14:schemeClr w14:val="tx1"/>
                        </w14:solidFill>
                      </w14:textFill>
                    </w:rPr>
                    <w:t>云南省昆明市嵩明杨林经济技术开发区</w:t>
                  </w:r>
                  <w:r>
                    <w:rPr>
                      <w:rFonts w:hint="eastAsia"/>
                      <w:color w:val="000000" w:themeColor="text1"/>
                      <w:kern w:val="0"/>
                      <w:szCs w:val="21"/>
                      <w14:textFill>
                        <w14:solidFill>
                          <w14:schemeClr w14:val="tx1"/>
                        </w14:solidFill>
                      </w14:textFill>
                    </w:rPr>
                    <w:t>不属于重点地区</w:t>
                  </w:r>
                  <w:r>
                    <w:rPr>
                      <w:rFonts w:hint="eastAsia"/>
                      <w:color w:val="000000" w:themeColor="text1"/>
                      <w:kern w:val="0"/>
                      <w:szCs w:val="21"/>
                      <w:lang w:eastAsia="zh-CN"/>
                      <w14:textFill>
                        <w14:solidFill>
                          <w14:schemeClr w14:val="tx1"/>
                        </w14:solidFill>
                      </w14:textFill>
                    </w:rPr>
                    <w:t>。</w:t>
                  </w:r>
                </w:p>
              </w:tc>
              <w:tc>
                <w:tcPr>
                  <w:tcW w:w="726" w:type="dxa"/>
                  <w:noWrap/>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widowControl/>
              <w:spacing w:line="360" w:lineRule="auto"/>
              <w:ind w:firstLine="480" w:firstLineChars="200"/>
              <w:jc w:val="left"/>
              <w:rPr>
                <w:b/>
                <w:bCs/>
                <w:color w:val="000000" w:themeColor="text1"/>
                <w:sz w:val="24"/>
                <w:highlight w:val="yellow"/>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由上表分析可知，项目符合《挥发性有机物无组织排放控制标准》要求</w:t>
            </w:r>
            <w:r>
              <w:rPr>
                <w:rFonts w:hint="eastAsia"/>
                <w:color w:val="000000" w:themeColor="text1"/>
                <w14:textFill>
                  <w14:solidFill>
                    <w14:schemeClr w14:val="tx1"/>
                  </w14:solidFill>
                </w14:textFill>
              </w:rPr>
              <w:t>。</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5</w:t>
            </w:r>
            <w:r>
              <w:rPr>
                <w:b/>
                <w:bCs/>
                <w:color w:val="000000" w:themeColor="text1"/>
                <w:sz w:val="24"/>
                <w14:textFill>
                  <w14:solidFill>
                    <w14:schemeClr w14:val="tx1"/>
                  </w14:solidFill>
                </w14:textFill>
              </w:rPr>
              <w:t>、与《2020年挥发性有机物治理攻坚方案》</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环大气[2020]33号）相符性分析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根据《2020年挥发性有机物治理攻坚方案》</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环大气[2020]33号），文件要求“大力推进源头替代，有效减少VOCs产生：严格落实国家和地方产品VOCs含量限值标准，全面落实</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无组织排放控制：2020年7月1日起全面执行《挥发性有机物无组织排放控制标准》，落实无组织排放特别控制要求。各地要加大标准生效时间、涉及行业及控制要求等宣贯力度，通过现场指导、组织培训、新媒体信息推送等多种方式，督促指导企业对照标准要求开展含VOCs物料（包括含VOCs原辅材料、含VOCs产品、含VOCs废料以及有机聚合物材料等）储存、转移和输送、设备与管线组件泄漏、敞开液面逸散以及工艺过程等无组织排放环节排查整治，对达不到要求的加快整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VOC物料储存于密闭的容器、包装袋或储罐中，盛装VOCs物料的容器或包装袋应存放于密闭空间。盛装VOCs物料的容器或包装袋在物料</w:t>
            </w:r>
            <w:r>
              <w:rPr>
                <w:rFonts w:hint="eastAsia"/>
                <w:color w:val="000000" w:themeColor="text1"/>
                <w:sz w:val="24"/>
                <w14:textFill>
                  <w14:solidFill>
                    <w14:schemeClr w14:val="tx1"/>
                  </w14:solidFill>
                </w14:textFill>
              </w:rPr>
              <w:t>未取</w:t>
            </w:r>
            <w:r>
              <w:rPr>
                <w:color w:val="000000" w:themeColor="text1"/>
                <w:sz w:val="24"/>
                <w14:textFill>
                  <w14:solidFill>
                    <w14:schemeClr w14:val="tx1"/>
                  </w14:solidFill>
                </w14:textFill>
              </w:rPr>
              <w:t>，用状态时应加盖、封口，保持密闭</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存放过VOCs物料的容器或包装袋应加盖、封口，保持密闭，符合文件要求。</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6</w:t>
            </w:r>
            <w:r>
              <w:rPr>
                <w:b/>
                <w:bCs/>
                <w:color w:val="000000" w:themeColor="text1"/>
                <w:sz w:val="24"/>
                <w14:textFill>
                  <w14:solidFill>
                    <w14:schemeClr w14:val="tx1"/>
                  </w14:solidFill>
                </w14:textFill>
              </w:rPr>
              <w:t>、与《云南省生态环境厅关于印发云南省重点行业挥发性有机物综合治理实施方案的通知》（云环通〔2019〕125号）符合性分析</w:t>
            </w:r>
          </w:p>
          <w:p>
            <w:pPr>
              <w:pStyle w:val="112"/>
              <w:spacing w:before="0" w:beforeAutospacing="0" w:after="0" w:afterAutospacing="0" w:line="360" w:lineRule="auto"/>
              <w:ind w:firstLine="468" w:firstLineChars="200"/>
              <w:jc w:val="both"/>
              <w:rPr>
                <w:rFonts w:ascii="Times New Roman" w:hAnsi="Times New Roman" w:cs="Times New Roman"/>
                <w:color w:val="000000" w:themeColor="text1"/>
                <w:spacing w:val="-3"/>
                <w:kern w:val="2"/>
                <w14:textFill>
                  <w14:solidFill>
                    <w14:schemeClr w14:val="tx1"/>
                  </w14:solidFill>
                </w14:textFill>
              </w:rPr>
            </w:pPr>
            <w:r>
              <w:rPr>
                <w:rFonts w:ascii="Times New Roman" w:hAnsi="Times New Roman" w:cs="Times New Roman"/>
                <w:color w:val="000000" w:themeColor="text1"/>
                <w:spacing w:val="-3"/>
                <w:kern w:val="2"/>
                <w14:textFill>
                  <w14:solidFill>
                    <w14:schemeClr w14:val="tx1"/>
                  </w14:solidFill>
                </w14:textFill>
              </w:rPr>
              <w:t>本项目与</w:t>
            </w:r>
            <w:r>
              <w:rPr>
                <w:rFonts w:ascii="Times New Roman" w:hAnsi="Times New Roman" w:cs="Times New Roman"/>
                <w:color w:val="000000" w:themeColor="text1"/>
                <w14:textFill>
                  <w14:solidFill>
                    <w14:schemeClr w14:val="tx1"/>
                  </w14:solidFill>
                </w14:textFill>
              </w:rPr>
              <w:t>《云南省生态环境厅关于印发云南省重点行业挥发性有机物综合治理实施方案的通知》（云环通〔2019〕125号）符合性分析详见表。</w:t>
            </w:r>
          </w:p>
          <w:p>
            <w:pPr>
              <w:pStyle w:val="112"/>
              <w:spacing w:before="0" w:beforeAutospacing="0" w:after="0" w:afterAutospacing="0"/>
              <w:jc w:val="center"/>
              <w:rPr>
                <w:rFonts w:ascii="Times New Roman" w:hAnsi="Times New Roman" w:cs="Times New Roman"/>
                <w:b/>
                <w:bCs/>
                <w:color w:val="000000" w:themeColor="text1"/>
                <w:kern w:val="2"/>
                <w14:textFill>
                  <w14:solidFill>
                    <w14:schemeClr w14:val="tx1"/>
                  </w14:solidFill>
                </w14:textFill>
              </w:rPr>
            </w:pPr>
            <w:r>
              <w:rPr>
                <w:rFonts w:ascii="Times New Roman" w:hAnsi="Times New Roman" w:cs="Times New Roman"/>
                <w:b/>
                <w:bCs/>
                <w:color w:val="000000" w:themeColor="text1"/>
                <w:kern w:val="2"/>
                <w14:textFill>
                  <w14:solidFill>
                    <w14:schemeClr w14:val="tx1"/>
                  </w14:solidFill>
                </w14:textFill>
              </w:rPr>
              <w:t>表1-</w:t>
            </w:r>
            <w:r>
              <w:rPr>
                <w:rFonts w:hint="eastAsia" w:ascii="Times New Roman" w:hAnsi="Times New Roman" w:cs="Times New Roman"/>
                <w:b/>
                <w:bCs/>
                <w:color w:val="000000" w:themeColor="text1"/>
                <w:kern w:val="2"/>
                <w:lang w:val="en-US" w:eastAsia="zh-CN"/>
                <w14:textFill>
                  <w14:solidFill>
                    <w14:schemeClr w14:val="tx1"/>
                  </w14:solidFill>
                </w14:textFill>
              </w:rPr>
              <w:t>8</w:t>
            </w:r>
            <w:r>
              <w:rPr>
                <w:rFonts w:ascii="Times New Roman" w:hAnsi="Times New Roman" w:cs="Times New Roman"/>
                <w:b/>
                <w:bCs/>
                <w:color w:val="000000" w:themeColor="text1"/>
                <w:kern w:val="2"/>
                <w14:textFill>
                  <w14:solidFill>
                    <w14:schemeClr w14:val="tx1"/>
                  </w14:solidFill>
                </w14:textFill>
              </w:rPr>
              <w:t>项目与云环通〔2019〕125号符合性分析</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466"/>
              <w:gridCol w:w="2045"/>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338" w:type="pct"/>
                  <w:noWrap/>
                  <w:vAlign w:val="center"/>
                </w:tcPr>
                <w:p>
                  <w:pPr>
                    <w:pStyle w:val="109"/>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序号</w:t>
                  </w:r>
                </w:p>
              </w:tc>
              <w:tc>
                <w:tcPr>
                  <w:tcW w:w="2836" w:type="pct"/>
                  <w:noWrap/>
                  <w:vAlign w:val="center"/>
                </w:tcPr>
                <w:p>
                  <w:pPr>
                    <w:pStyle w:val="109"/>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云环通〔2019〕125号要求</w:t>
                  </w:r>
                </w:p>
              </w:tc>
              <w:tc>
                <w:tcPr>
                  <w:tcW w:w="1298" w:type="pct"/>
                  <w:noWrap/>
                  <w:vAlign w:val="center"/>
                </w:tcPr>
                <w:p>
                  <w:pPr>
                    <w:pStyle w:val="109"/>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本项目情况</w:t>
                  </w:r>
                </w:p>
              </w:tc>
              <w:tc>
                <w:tcPr>
                  <w:tcW w:w="526" w:type="pct"/>
                  <w:noWrap/>
                  <w:vAlign w:val="center"/>
                </w:tcPr>
                <w:p>
                  <w:pPr>
                    <w:pStyle w:val="109"/>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 w:type="pct"/>
                  <w:noWrap/>
                  <w:vAlign w:val="center"/>
                </w:tcPr>
                <w:p>
                  <w:pPr>
                    <w:pStyle w:val="10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w:t>
                  </w:r>
                </w:p>
              </w:tc>
              <w:tc>
                <w:tcPr>
                  <w:tcW w:w="2836" w:type="pct"/>
                  <w:noWrap/>
                  <w:vAlign w:val="center"/>
                </w:tcPr>
                <w:p>
                  <w:pPr>
                    <w:pStyle w:val="109"/>
                    <w:keepNext w:val="0"/>
                    <w:keepLines w:val="0"/>
                    <w:pageBreakBefore w:val="0"/>
                    <w:kinsoku/>
                    <w:wordWrap/>
                    <w:overflowPunct/>
                    <w:topLinePunct w:val="0"/>
                    <w:autoSpaceDE/>
                    <w:autoSpaceDN/>
                    <w:bidi w:val="0"/>
                    <w:adjustRightInd/>
                    <w:snapToGrid/>
                    <w:spacing w:line="340" w:lineRule="exact"/>
                    <w:ind w:firstLine="420" w:firstLineChars="200"/>
                    <w:jc w:val="both"/>
                    <w:textAlignment w:val="auto"/>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p>
              </w:tc>
              <w:tc>
                <w:tcPr>
                  <w:tcW w:w="1298" w:type="pct"/>
                  <w:noWrap/>
                  <w:vAlign w:val="center"/>
                </w:tcPr>
                <w:p>
                  <w:pPr>
                    <w:keepNext w:val="0"/>
                    <w:keepLines w:val="0"/>
                    <w:pageBreakBefore w:val="0"/>
                    <w:widowControl/>
                    <w:kinsoku/>
                    <w:wordWrap/>
                    <w:overflowPunct/>
                    <w:topLinePunct w:val="0"/>
                    <w:autoSpaceDE/>
                    <w:autoSpaceDN/>
                    <w:bidi w:val="0"/>
                    <w:adjustRightInd/>
                    <w:snapToGrid/>
                    <w:ind w:firstLine="420" w:firstLineChars="200"/>
                    <w:textAlignment w:val="auto"/>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根据建设单位提供的成分检测报告，</w:t>
                  </w:r>
                  <w:r>
                    <w:rPr>
                      <w:color w:val="000000" w:themeColor="text1"/>
                      <w:kern w:val="0"/>
                      <w:szCs w:val="21"/>
                      <w14:textFill>
                        <w14:solidFill>
                          <w14:schemeClr w14:val="tx1"/>
                        </w14:solidFill>
                      </w14:textFill>
                    </w:rPr>
                    <w:t>项目原辅材料中丁基胶</w:t>
                  </w:r>
                  <w:r>
                    <w:rPr>
                      <w:rFonts w:hint="eastAsia"/>
                      <w:color w:val="000000" w:themeColor="text1"/>
                      <w:kern w:val="0"/>
                      <w:szCs w:val="21"/>
                      <w14:textFill>
                        <w14:solidFill>
                          <w14:schemeClr w14:val="tx1"/>
                        </w14:solidFill>
                      </w14:textFill>
                    </w:rPr>
                    <w:t>、硅酮胶</w:t>
                  </w:r>
                  <w:r>
                    <w:rPr>
                      <w:color w:val="000000" w:themeColor="text1"/>
                      <w:kern w:val="0"/>
                      <w:szCs w:val="21"/>
                      <w14:textFill>
                        <w14:solidFill>
                          <w14:schemeClr w14:val="tx1"/>
                        </w14:solidFill>
                      </w14:textFill>
                    </w:rPr>
                    <w:t>VOCs含量（质量比）硅酮类密封胶VOCs含量均低于10%，属于低VOCs含量的胶黏剂。</w:t>
                  </w:r>
                </w:p>
              </w:tc>
              <w:tc>
                <w:tcPr>
                  <w:tcW w:w="526" w:type="pct"/>
                  <w:noWrap/>
                  <w:vAlign w:val="center"/>
                </w:tcPr>
                <w:p>
                  <w:pPr>
                    <w:pStyle w:val="10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 w:type="pct"/>
                  <w:noWrap/>
                  <w:vAlign w:val="center"/>
                </w:tcPr>
                <w:p>
                  <w:pPr>
                    <w:pStyle w:val="10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w:t>
                  </w:r>
                </w:p>
              </w:tc>
              <w:tc>
                <w:tcPr>
                  <w:tcW w:w="2836" w:type="pct"/>
                  <w:noWrap/>
                  <w:vAlign w:val="center"/>
                </w:tcPr>
                <w:p>
                  <w:pPr>
                    <w:pStyle w:val="109"/>
                    <w:keepNext w:val="0"/>
                    <w:keepLines w:val="0"/>
                    <w:pageBreakBefore w:val="0"/>
                    <w:kinsoku/>
                    <w:wordWrap/>
                    <w:overflowPunct/>
                    <w:topLinePunct w:val="0"/>
                    <w:autoSpaceDE/>
                    <w:autoSpaceDN/>
                    <w:bidi w:val="0"/>
                    <w:adjustRightInd/>
                    <w:snapToGrid/>
                    <w:spacing w:line="340" w:lineRule="exact"/>
                    <w:ind w:firstLine="420" w:firstLineChars="200"/>
                    <w:jc w:val="both"/>
                    <w:textAlignment w:val="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1298" w:type="pct"/>
                  <w:noWrap/>
                  <w:vAlign w:val="center"/>
                </w:tcPr>
                <w:p>
                  <w:pPr>
                    <w:pStyle w:val="109"/>
                    <w:keepNext w:val="0"/>
                    <w:keepLines w:val="0"/>
                    <w:pageBreakBefore w:val="0"/>
                    <w:kinsoku/>
                    <w:wordWrap/>
                    <w:overflowPunct/>
                    <w:topLinePunct w:val="0"/>
                    <w:autoSpaceDE/>
                    <w:autoSpaceDN/>
                    <w:bidi w:val="0"/>
                    <w:adjustRightInd/>
                    <w:snapToGrid/>
                    <w:spacing w:line="34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kern w:val="0"/>
                      <w:szCs w:val="21"/>
                      <w:lang w:val="en-US"/>
                      <w14:textFill>
                        <w14:solidFill>
                          <w14:schemeClr w14:val="tx1"/>
                        </w14:solidFill>
                      </w14:textFill>
                    </w:rPr>
                    <w:t>本项目胶粘剂</w:t>
                  </w:r>
                  <w:r>
                    <w:rPr>
                      <w:rFonts w:hint="eastAsia"/>
                      <w:color w:val="000000" w:themeColor="text1"/>
                      <w:kern w:val="0"/>
                      <w:szCs w:val="21"/>
                      <w:lang w:val="en-US"/>
                      <w14:textFill>
                        <w14:solidFill>
                          <w14:schemeClr w14:val="tx1"/>
                        </w14:solidFill>
                      </w14:textFill>
                    </w:rPr>
                    <w:t>（丁基胶、硅酮胶）</w:t>
                  </w:r>
                  <w:r>
                    <w:rPr>
                      <w:rFonts w:cs="Times New Roman"/>
                      <w:color w:val="000000" w:themeColor="text1"/>
                      <w:kern w:val="0"/>
                      <w:szCs w:val="21"/>
                      <w:lang w:val="en-US"/>
                      <w14:textFill>
                        <w14:solidFill>
                          <w14:schemeClr w14:val="tx1"/>
                        </w14:solidFill>
                      </w14:textFill>
                    </w:rPr>
                    <w:t>采用密封桶装，存放于室内。容器在非取用状态时加盖、封口，保持密闭。</w:t>
                  </w:r>
                </w:p>
              </w:tc>
              <w:tc>
                <w:tcPr>
                  <w:tcW w:w="526" w:type="pct"/>
                  <w:noWrap/>
                  <w:vAlign w:val="center"/>
                </w:tcPr>
                <w:p>
                  <w:pPr>
                    <w:pStyle w:val="10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符合</w:t>
                  </w:r>
                </w:p>
              </w:tc>
            </w:tr>
          </w:tbl>
          <w:p>
            <w:pPr>
              <w:pStyle w:val="112"/>
              <w:spacing w:before="0" w:beforeAutospacing="0" w:after="0" w:afterAutospacing="0" w:line="360" w:lineRule="auto"/>
              <w:ind w:firstLine="468" w:firstLineChars="200"/>
              <w:jc w:val="both"/>
              <w:rPr>
                <w:rFonts w:ascii="Times New Roman" w:hAnsi="Times New Roman" w:cs="Times New Roman"/>
                <w:color w:val="000000" w:themeColor="text1"/>
                <w:spacing w:val="-3"/>
                <w:kern w:val="2"/>
                <w14:textFill>
                  <w14:solidFill>
                    <w14:schemeClr w14:val="tx1"/>
                  </w14:solidFill>
                </w14:textFill>
              </w:rPr>
            </w:pPr>
            <w:r>
              <w:rPr>
                <w:rFonts w:ascii="Times New Roman" w:hAnsi="Times New Roman" w:cs="Times New Roman"/>
                <w:color w:val="000000" w:themeColor="text1"/>
                <w:spacing w:val="-3"/>
                <w:kern w:val="2"/>
                <w14:textFill>
                  <w14:solidFill>
                    <w14:schemeClr w14:val="tx1"/>
                  </w14:solidFill>
                </w14:textFill>
              </w:rPr>
              <w:t>综上，本项目符合</w:t>
            </w:r>
            <w:r>
              <w:rPr>
                <w:rFonts w:ascii="Times New Roman" w:hAnsi="Times New Roman" w:cs="Times New Roman"/>
                <w:color w:val="000000" w:themeColor="text1"/>
                <w14:textFill>
                  <w14:solidFill>
                    <w14:schemeClr w14:val="tx1"/>
                  </w14:solidFill>
                </w14:textFill>
              </w:rPr>
              <w:t>《云南省生态环境厅关于印发云南省重点行业挥发性有机物综合治理实施方案的通知》（云环通〔2019〕125号）</w:t>
            </w:r>
            <w:r>
              <w:rPr>
                <w:rFonts w:ascii="Times New Roman" w:hAnsi="Times New Roman" w:cs="Times New Roman"/>
                <w:color w:val="000000" w:themeColor="text1"/>
                <w:spacing w:val="-3"/>
                <w:kern w:val="2"/>
                <w14:textFill>
                  <w14:solidFill>
                    <w14:schemeClr w14:val="tx1"/>
                  </w14:solidFill>
                </w14:textFill>
              </w:rPr>
              <w:t>的相关要求。</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7</w:t>
            </w:r>
            <w:r>
              <w:rPr>
                <w:b/>
                <w:bCs/>
                <w:color w:val="000000" w:themeColor="text1"/>
                <w:sz w:val="24"/>
                <w14:textFill>
                  <w14:solidFill>
                    <w14:schemeClr w14:val="tx1"/>
                  </w14:solidFill>
                </w14:textFill>
              </w:rPr>
              <w:t>、与《昆明市大气污染防治条例》符合性分析</w:t>
            </w:r>
          </w:p>
          <w:p>
            <w:pPr>
              <w:pStyle w:val="112"/>
              <w:spacing w:before="0" w:beforeAutospacing="0" w:after="0" w:afterAutospacing="0"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2020年11月25日，云南省第十三届人民代表大会常务委员会第二十一次会议审查通过了《昆明市大气污染防治条例》，自2021年3月1日起正式施行。本项目与《昆明市大气污染防治条例》符合性分析详见表1</w:t>
            </w:r>
            <w:r>
              <w:rPr>
                <w:rFonts w:hint="eastAsia" w:ascii="Times New Roman" w:hAnsi="Times New Roman" w:cs="Times New Roman"/>
                <w:color w:val="000000" w:themeColor="text1"/>
                <w:lang w:val="en-US" w:eastAsia="zh-CN"/>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w:t>
            </w:r>
          </w:p>
          <w:p>
            <w:pPr>
              <w:pStyle w:val="112"/>
              <w:spacing w:before="0" w:beforeAutospacing="0" w:after="0" w:afterAutospacing="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kern w:val="2"/>
                <w14:textFill>
                  <w14:solidFill>
                    <w14:schemeClr w14:val="tx1"/>
                  </w14:solidFill>
                </w14:textFill>
              </w:rPr>
              <w:t>表1-</w:t>
            </w:r>
            <w:r>
              <w:rPr>
                <w:rFonts w:hint="eastAsia" w:ascii="Times New Roman" w:hAnsi="Times New Roman" w:cs="Times New Roman"/>
                <w:b/>
                <w:bCs/>
                <w:color w:val="000000" w:themeColor="text1"/>
                <w:kern w:val="2"/>
                <w:lang w:val="en-US" w:eastAsia="zh-CN"/>
                <w14:textFill>
                  <w14:solidFill>
                    <w14:schemeClr w14:val="tx1"/>
                  </w14:solidFill>
                </w14:textFill>
              </w:rPr>
              <w:t>9</w:t>
            </w:r>
            <w:r>
              <w:rPr>
                <w:rFonts w:ascii="Times New Roman" w:hAnsi="Times New Roman" w:cs="Times New Roman"/>
                <w:b/>
                <w:bCs/>
                <w:color w:val="000000" w:themeColor="text1"/>
                <w:kern w:val="2"/>
                <w14:textFill>
                  <w14:solidFill>
                    <w14:schemeClr w14:val="tx1"/>
                  </w14:solidFill>
                </w14:textFill>
              </w:rPr>
              <w:t>项目与《昆明市大气污染防治条例》符合性分析</w:t>
            </w:r>
          </w:p>
          <w:tbl>
            <w:tblPr>
              <w:tblStyle w:val="29"/>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3715"/>
              <w:gridCol w:w="299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8" w:type="pct"/>
                  <w:noWrap/>
                  <w:vAlign w:val="center"/>
                </w:tcPr>
                <w:p>
                  <w:pPr>
                    <w:pStyle w:val="109"/>
                    <w:spacing w:line="300" w:lineRule="exact"/>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序号</w:t>
                  </w:r>
                </w:p>
              </w:tc>
              <w:tc>
                <w:tcPr>
                  <w:tcW w:w="2334" w:type="pct"/>
                  <w:noWrap/>
                  <w:vAlign w:val="center"/>
                </w:tcPr>
                <w:p>
                  <w:pPr>
                    <w:pStyle w:val="109"/>
                    <w:spacing w:line="300" w:lineRule="exact"/>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《昆明市大气污染防治条例》要求</w:t>
                  </w:r>
                </w:p>
              </w:tc>
              <w:tc>
                <w:tcPr>
                  <w:tcW w:w="1883" w:type="pct"/>
                  <w:noWrap/>
                  <w:vAlign w:val="center"/>
                </w:tcPr>
                <w:p>
                  <w:pPr>
                    <w:pStyle w:val="109"/>
                    <w:spacing w:line="300" w:lineRule="exact"/>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本项目情况</w:t>
                  </w:r>
                </w:p>
              </w:tc>
              <w:tc>
                <w:tcPr>
                  <w:tcW w:w="444" w:type="pct"/>
                  <w:noWrap/>
                  <w:vAlign w:val="center"/>
                </w:tcPr>
                <w:p>
                  <w:pPr>
                    <w:pStyle w:val="109"/>
                    <w:spacing w:line="300" w:lineRule="exact"/>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338" w:type="pct"/>
                  <w:noWrap/>
                  <w:vAlign w:val="center"/>
                </w:tcPr>
                <w:p>
                  <w:pPr>
                    <w:pStyle w:val="109"/>
                    <w:spacing w:line="300" w:lineRule="exac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w:t>
                  </w:r>
                </w:p>
              </w:tc>
              <w:tc>
                <w:tcPr>
                  <w:tcW w:w="2334"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第十五条排放大气污染物的企业事业单位和其他生产经营者应当加强精细化管理，严格按照有关规定，配套建设、使用和维护大气污染防治装备。</w:t>
                  </w:r>
                </w:p>
              </w:tc>
              <w:tc>
                <w:tcPr>
                  <w:tcW w:w="1883"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lang w:val="en-US"/>
                      <w14:textFill>
                        <w14:solidFill>
                          <w14:schemeClr w14:val="tx1"/>
                        </w14:solidFill>
                      </w14:textFill>
                    </w:rPr>
                  </w:pPr>
                  <w:r>
                    <w:rPr>
                      <w:rFonts w:hint="eastAsia" w:cs="Times New Roman"/>
                      <w:color w:val="000000" w:themeColor="text1"/>
                      <w:lang w:val="en-US"/>
                      <w14:textFill>
                        <w14:solidFill>
                          <w14:schemeClr w14:val="tx1"/>
                        </w14:solidFill>
                      </w14:textFill>
                    </w:rPr>
                    <w:t>项目中空玻璃打胶、夹胶玻璃固化工序产生的有机废气收集至三级活性炭吸附处理后通过15m高的排气筒DA001外排</w:t>
                  </w:r>
                  <w:r>
                    <w:rPr>
                      <w:rFonts w:cs="Times New Roman"/>
                      <w:color w:val="000000" w:themeColor="text1"/>
                      <w14:textFill>
                        <w14:solidFill>
                          <w14:schemeClr w14:val="tx1"/>
                        </w14:solidFill>
                      </w14:textFill>
                    </w:rPr>
                    <w:t>。</w:t>
                  </w:r>
                  <w:r>
                    <w:rPr>
                      <w:rFonts w:cs="Times New Roman"/>
                      <w:color w:val="000000" w:themeColor="text1"/>
                      <w:lang w:val="en-US"/>
                      <w14:textFill>
                        <w14:solidFill>
                          <w14:schemeClr w14:val="tx1"/>
                        </w14:solidFill>
                      </w14:textFill>
                    </w:rPr>
                    <w:t>在运营过程中加强污染防治设施的维护工作。</w:t>
                  </w:r>
                </w:p>
              </w:tc>
              <w:tc>
                <w:tcPr>
                  <w:tcW w:w="444" w:type="pct"/>
                  <w:noWrap/>
                  <w:vAlign w:val="center"/>
                </w:tcPr>
                <w:p>
                  <w:pPr>
                    <w:pStyle w:val="109"/>
                    <w:spacing w:line="300" w:lineRule="exac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noWrap/>
                  <w:vAlign w:val="center"/>
                </w:tcPr>
                <w:p>
                  <w:pPr>
                    <w:pStyle w:val="109"/>
                    <w:spacing w:line="300" w:lineRule="exac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w:t>
                  </w:r>
                </w:p>
              </w:tc>
              <w:tc>
                <w:tcPr>
                  <w:tcW w:w="2334"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lang w:val="en-US"/>
                      <w14:textFill>
                        <w14:solidFill>
                          <w14:schemeClr w14:val="tx1"/>
                        </w14:solidFill>
                      </w14:textFill>
                    </w:rPr>
                  </w:pPr>
                  <w:r>
                    <w:rPr>
                      <w:rFonts w:cs="Times New Roman"/>
                      <w:color w:val="000000" w:themeColor="text1"/>
                      <w:lang w:val="en-US"/>
                      <w14:textFill>
                        <w14:solidFill>
                          <w14:schemeClr w14:val="tx1"/>
                        </w14:solidFill>
                      </w14:textFill>
                    </w:rPr>
                    <w:t>第十六条向大气排放污染物的企业事业单位和其他生产经营者，应当按照有关规定设置大气污染物排放口。</w:t>
                  </w:r>
                </w:p>
              </w:tc>
              <w:tc>
                <w:tcPr>
                  <w:tcW w:w="1883"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lang w:val="en-US"/>
                      <w14:textFill>
                        <w14:solidFill>
                          <w14:schemeClr w14:val="tx1"/>
                        </w14:solidFill>
                      </w14:textFill>
                    </w:rPr>
                  </w:pPr>
                  <w:r>
                    <w:rPr>
                      <w:rFonts w:cs="Times New Roman"/>
                      <w:color w:val="000000" w:themeColor="text1"/>
                      <w:lang w:val="en-US"/>
                      <w14:textFill>
                        <w14:solidFill>
                          <w14:schemeClr w14:val="tx1"/>
                        </w14:solidFill>
                      </w14:textFill>
                    </w:rPr>
                    <w:t>本次环评要求建设单位设置规范的大气污染物排放口。</w:t>
                  </w:r>
                </w:p>
              </w:tc>
              <w:tc>
                <w:tcPr>
                  <w:tcW w:w="444" w:type="pct"/>
                  <w:noWrap/>
                  <w:vAlign w:val="center"/>
                </w:tcPr>
                <w:p>
                  <w:pPr>
                    <w:pStyle w:val="109"/>
                    <w:spacing w:line="300" w:lineRule="exac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38" w:type="pct"/>
                  <w:noWrap/>
                  <w:vAlign w:val="center"/>
                </w:tcPr>
                <w:p>
                  <w:pPr>
                    <w:pStyle w:val="109"/>
                    <w:spacing w:line="300" w:lineRule="exac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w:t>
                  </w:r>
                </w:p>
              </w:tc>
              <w:tc>
                <w:tcPr>
                  <w:tcW w:w="2334"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lang w:val="en-US"/>
                      <w14:textFill>
                        <w14:solidFill>
                          <w14:schemeClr w14:val="tx1"/>
                        </w14:solidFill>
                      </w14:textFill>
                    </w:rPr>
                  </w:pPr>
                  <w:r>
                    <w:rPr>
                      <w:rFonts w:cs="Times New Roman"/>
                      <w:color w:val="000000" w:themeColor="text1"/>
                      <w:lang w:val="en-US"/>
                      <w14:textFill>
                        <w14:solidFill>
                          <w14:schemeClr w14:val="tx1"/>
                        </w14:solidFill>
                      </w14:textFill>
                    </w:rPr>
                    <w:t>第二十六条下列产生含挥发性有机物废气的生产和服务活动，应当在密闭空间或者设备中进行，并按照规定安装、使用污染防治设施；无法密闭的，应当采取高效处理措施减少废气排放。①石油炼制及有机化学品、合成树脂、合成纤维、合成橡胶等行业；②制药、农药、涂料、油墨、胶粘剂、橡胶和塑料加工等行业；③汽车、家具、集装箱、电子产品、工程机械等行业；④塑料软包装印刷、印铁制罐等行业；⑤其他产生挥发性有机物的生产和服务活动。</w:t>
                  </w:r>
                </w:p>
              </w:tc>
              <w:tc>
                <w:tcPr>
                  <w:tcW w:w="1883"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highlight w:val="yellow"/>
                      <w:lang w:val="en-US"/>
                      <w14:textFill>
                        <w14:solidFill>
                          <w14:schemeClr w14:val="tx1"/>
                        </w14:solidFill>
                      </w14:textFill>
                    </w:rPr>
                  </w:pPr>
                  <w:r>
                    <w:rPr>
                      <w:rFonts w:cs="Times New Roman"/>
                      <w:color w:val="000000" w:themeColor="text1"/>
                      <w:lang w:val="en-US"/>
                      <w14:textFill>
                        <w14:solidFill>
                          <w14:schemeClr w14:val="tx1"/>
                        </w14:solidFill>
                      </w14:textFill>
                    </w:rPr>
                    <w:t>本项目属于其他产生挥发性有机物的生产和服务活动。</w:t>
                  </w:r>
                </w:p>
                <w:p>
                  <w:pPr>
                    <w:pStyle w:val="109"/>
                    <w:keepNext w:val="0"/>
                    <w:keepLines w:val="0"/>
                    <w:pageBreakBefore w:val="0"/>
                    <w:widowControl w:val="0"/>
                    <w:tabs>
                      <w:tab w:val="left" w:pos="2100"/>
                    </w:tabs>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lang w:val="en-US"/>
                      <w14:textFill>
                        <w14:solidFill>
                          <w14:schemeClr w14:val="tx1"/>
                        </w14:solidFill>
                      </w14:textFill>
                    </w:rPr>
                  </w:pPr>
                  <w:r>
                    <w:rPr>
                      <w:rFonts w:hint="eastAsia" w:cs="Times New Roman"/>
                      <w:color w:val="000000" w:themeColor="text1"/>
                      <w:lang w:val="en-US"/>
                      <w14:textFill>
                        <w14:solidFill>
                          <w14:schemeClr w14:val="tx1"/>
                        </w14:solidFill>
                      </w14:textFill>
                    </w:rPr>
                    <w:t>项目中空玻璃打胶、夹胶玻璃固化工序产生的有机废气收集至三级活性炭吸附处理后通过15m高的排气筒DA001外排。</w:t>
                  </w:r>
                </w:p>
              </w:tc>
              <w:tc>
                <w:tcPr>
                  <w:tcW w:w="444" w:type="pct"/>
                  <w:noWrap/>
                  <w:vAlign w:val="center"/>
                </w:tcPr>
                <w:p>
                  <w:pPr>
                    <w:pStyle w:val="109"/>
                    <w:spacing w:line="300" w:lineRule="exac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338" w:type="pct"/>
                  <w:noWrap/>
                  <w:vAlign w:val="center"/>
                </w:tcPr>
                <w:p>
                  <w:pPr>
                    <w:pStyle w:val="109"/>
                    <w:spacing w:line="300" w:lineRule="exact"/>
                    <w:rPr>
                      <w:rFonts w:cs="Times New Roman"/>
                      <w:color w:val="000000" w:themeColor="text1"/>
                      <w:lang w:val="en-US"/>
                      <w14:textFill>
                        <w14:solidFill>
                          <w14:schemeClr w14:val="tx1"/>
                        </w14:solidFill>
                      </w14:textFill>
                    </w:rPr>
                  </w:pPr>
                  <w:r>
                    <w:rPr>
                      <w:rFonts w:cs="Times New Roman"/>
                      <w:color w:val="000000" w:themeColor="text1"/>
                      <w:lang w:val="en-US"/>
                      <w14:textFill>
                        <w14:solidFill>
                          <w14:schemeClr w14:val="tx1"/>
                        </w14:solidFill>
                      </w14:textFill>
                    </w:rPr>
                    <w:t>4</w:t>
                  </w:r>
                </w:p>
              </w:tc>
              <w:tc>
                <w:tcPr>
                  <w:tcW w:w="2334"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lang w:val="en-US"/>
                      <w14:textFill>
                        <w14:solidFill>
                          <w14:schemeClr w14:val="tx1"/>
                        </w14:solidFill>
                      </w14:textFill>
                    </w:rPr>
                  </w:pPr>
                  <w:r>
                    <w:rPr>
                      <w:rFonts w:cs="Times New Roman"/>
                      <w:color w:val="000000" w:themeColor="text1"/>
                      <w:lang w:val="en-US"/>
                      <w14:textFill>
                        <w14:solidFill>
                          <w14:schemeClr w14:val="tx1"/>
                        </w14:solidFill>
                      </w14:textFill>
                    </w:rPr>
                    <w:t>第二十七条生产、进口、销售和使用含挥发性有机物原材料和产品的，其挥发性有机物含量应当符合质量标准或者要求。</w:t>
                  </w:r>
                </w:p>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lang w:val="en-US"/>
                      <w14:textFill>
                        <w14:solidFill>
                          <w14:schemeClr w14:val="tx1"/>
                        </w14:solidFill>
                      </w14:textFill>
                    </w:rPr>
                  </w:pPr>
                  <w:r>
                    <w:rPr>
                      <w:rFonts w:cs="Times New Roman"/>
                      <w:color w:val="000000" w:themeColor="text1"/>
                      <w:lang w:val="en-US"/>
                      <w14:textFill>
                        <w14:solidFill>
                          <w14:schemeClr w14:val="tx1"/>
                        </w14:solidFill>
                      </w14:textFill>
                    </w:rPr>
                    <w:t>工业涂装企业应当使用低挥发性有机物含量的涂料，并建立台账，记录生产原料、辅料的使用量、废弃量、去向以及挥发性有机物含量。台账保存期限不得少于3年。</w:t>
                  </w:r>
                </w:p>
              </w:tc>
              <w:tc>
                <w:tcPr>
                  <w:tcW w:w="1883" w:type="pct"/>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lang w:val="en-US"/>
                      <w14:textFill>
                        <w14:solidFill>
                          <w14:schemeClr w14:val="tx1"/>
                        </w14:solidFill>
                      </w14:textFill>
                    </w:rPr>
                  </w:pPr>
                  <w:r>
                    <w:rPr>
                      <w:rFonts w:hint="eastAsia" w:cs="Times New Roman"/>
                      <w:color w:val="000000" w:themeColor="text1"/>
                      <w:lang w:val="en-US"/>
                      <w14:textFill>
                        <w14:solidFill>
                          <w14:schemeClr w14:val="tx1"/>
                        </w14:solidFill>
                      </w14:textFill>
                    </w:rPr>
                    <w:t>项目中空玻璃打胶、夹胶玻璃固化工序产生的有机废气收集至三级活性炭吸附处理后通过15m高的排气筒DA001外排</w:t>
                  </w:r>
                  <w:r>
                    <w:rPr>
                      <w:rFonts w:cs="Times New Roman"/>
                      <w:color w:val="000000" w:themeColor="text1"/>
                      <w:lang w:val="en-US"/>
                      <w14:textFill>
                        <w14:solidFill>
                          <w14:schemeClr w14:val="tx1"/>
                        </w14:solidFill>
                      </w14:textFill>
                    </w:rPr>
                    <w:t>，不属于生产、进口、销售和使用含挥发性有机物原材料和产品的项目。</w:t>
                  </w:r>
                </w:p>
              </w:tc>
              <w:tc>
                <w:tcPr>
                  <w:tcW w:w="444" w:type="pct"/>
                  <w:noWrap/>
                  <w:vAlign w:val="center"/>
                </w:tcPr>
                <w:p>
                  <w:pPr>
                    <w:pStyle w:val="109"/>
                    <w:spacing w:line="300" w:lineRule="exact"/>
                    <w:rPr>
                      <w:rFonts w:cs="Times New Roman"/>
                      <w:color w:val="000000" w:themeColor="text1"/>
                      <w:lang w:val="en-US"/>
                      <w14:textFill>
                        <w14:solidFill>
                          <w14:schemeClr w14:val="tx1"/>
                        </w14:solidFill>
                      </w14:textFill>
                    </w:rPr>
                  </w:pPr>
                  <w:r>
                    <w:rPr>
                      <w:rFonts w:cs="Times New Roman"/>
                      <w:color w:val="000000" w:themeColor="text1"/>
                      <w:lang w:val="en-US"/>
                      <w14:textFill>
                        <w14:solidFill>
                          <w14:schemeClr w14:val="tx1"/>
                        </w14:solidFill>
                      </w14:textFill>
                    </w:rPr>
                    <w:t>符合</w:t>
                  </w:r>
                </w:p>
              </w:tc>
            </w:tr>
          </w:tbl>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8、与《昆明市生态环境局关于开展昆明市重点行业挥发性有机物综合治理的通知》（昆生环通[2019]185号）的符合性分析</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项目与《昆明市生态环境局关于开展昆明市重点行业挥发性有机物综合治理的通知》（昆生环通[2019]185号）的符合性分析详见表1-1</w:t>
            </w:r>
            <w:r>
              <w:rPr>
                <w:rFonts w:hint="eastAsia"/>
                <w:bCs/>
                <w:color w:val="000000" w:themeColor="text1"/>
                <w:sz w:val="24"/>
                <w:lang w:val="en-US" w:eastAsia="zh-CN"/>
                <w14:textFill>
                  <w14:solidFill>
                    <w14:schemeClr w14:val="tx1"/>
                  </w14:solidFill>
                </w14:textFill>
              </w:rPr>
              <w:t>0</w:t>
            </w:r>
            <w:r>
              <w:rPr>
                <w:rFonts w:hint="eastAsia"/>
                <w:bCs/>
                <w:color w:val="000000" w:themeColor="text1"/>
                <w:sz w:val="24"/>
                <w14:textFill>
                  <w14:solidFill>
                    <w14:schemeClr w14:val="tx1"/>
                  </w14:solidFill>
                </w14:textFill>
              </w:rPr>
              <w:t>。</w:t>
            </w:r>
          </w:p>
          <w:p>
            <w:pPr>
              <w:pStyle w:val="112"/>
              <w:spacing w:before="0" w:beforeAutospacing="0" w:after="0" w:afterAutospacing="0"/>
              <w:jc w:val="center"/>
              <w:rPr>
                <w:rFonts w:ascii="Times New Roman" w:hAnsi="Times New Roman" w:cs="Times New Roman"/>
                <w:b/>
                <w:bCs/>
                <w:color w:val="000000" w:themeColor="text1"/>
                <w:kern w:val="2"/>
                <w14:textFill>
                  <w14:solidFill>
                    <w14:schemeClr w14:val="tx1"/>
                  </w14:solidFill>
                </w14:textFill>
              </w:rPr>
            </w:pPr>
            <w:r>
              <w:rPr>
                <w:rFonts w:ascii="Times New Roman" w:hAnsi="Times New Roman" w:cs="Times New Roman"/>
                <w:b/>
                <w:bCs/>
                <w:color w:val="000000" w:themeColor="text1"/>
                <w:kern w:val="2"/>
                <w14:textFill>
                  <w14:solidFill>
                    <w14:schemeClr w14:val="tx1"/>
                  </w14:solidFill>
                </w14:textFill>
              </w:rPr>
              <w:t>表1-1</w:t>
            </w:r>
            <w:r>
              <w:rPr>
                <w:rFonts w:hint="eastAsia" w:ascii="Times New Roman" w:hAnsi="Times New Roman" w:cs="Times New Roman"/>
                <w:b/>
                <w:bCs/>
                <w:color w:val="000000" w:themeColor="text1"/>
                <w:kern w:val="2"/>
                <w:lang w:val="en-US" w:eastAsia="zh-CN"/>
                <w14:textFill>
                  <w14:solidFill>
                    <w14:schemeClr w14:val="tx1"/>
                  </w14:solidFill>
                </w14:textFill>
              </w:rPr>
              <w:t>0</w:t>
            </w:r>
            <w:r>
              <w:rPr>
                <w:rFonts w:ascii="Times New Roman" w:hAnsi="Times New Roman" w:cs="Times New Roman"/>
                <w:b/>
                <w:bCs/>
                <w:color w:val="000000" w:themeColor="text1"/>
                <w:kern w:val="2"/>
                <w14:textFill>
                  <w14:solidFill>
                    <w14:schemeClr w14:val="tx1"/>
                  </w14:solidFill>
                </w14:textFill>
              </w:rPr>
              <w:t>项目与《昆明市生态环境局关于开展昆明市重点行业挥发性有机物综合治理的通知》昆生环通〔2019〕185号符合性分析一览表</w:t>
            </w:r>
          </w:p>
          <w:tbl>
            <w:tblPr>
              <w:tblStyle w:val="29"/>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4872"/>
              <w:gridCol w:w="1578"/>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0" w:type="dxa"/>
                  <w:gridSpan w:val="2"/>
                  <w:noWrap/>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分析内容</w:t>
                  </w:r>
                </w:p>
              </w:tc>
              <w:tc>
                <w:tcPr>
                  <w:tcW w:w="1578"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本项目情况</w:t>
                  </w:r>
                </w:p>
              </w:tc>
              <w:tc>
                <w:tcPr>
                  <w:tcW w:w="640"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68" w:type="dxa"/>
                  <w:noWrap/>
                  <w:vAlign w:val="center"/>
                </w:tcPr>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严格环</w:t>
                  </w:r>
                </w:p>
                <w:p>
                  <w:pPr>
                    <w:widowControl/>
                    <w:spacing w:line="300" w:lineRule="exact"/>
                    <w:jc w:val="center"/>
                    <w:rPr>
                      <w:b/>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境准入</w:t>
                  </w:r>
                </w:p>
              </w:tc>
              <w:tc>
                <w:tcPr>
                  <w:tcW w:w="4872" w:type="dxa"/>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进一步提高行业准入门槛，严格限制石化、化工、包装印刷、工业涂装等高VOCs排放建设项目，控制新增污染物排放量；鼓励提倡新、改、扩建涉VOCs排放项目使用低VOCs含量原辅材料，采取密闭措施，加强废气收集，配套安装高效治理设施，减少污染排放。同时，淘汰国家及地方明令禁止的落后工艺和设备。</w:t>
                  </w:r>
                </w:p>
              </w:tc>
              <w:tc>
                <w:tcPr>
                  <w:tcW w:w="1578" w:type="dxa"/>
                  <w:vMerge w:val="restart"/>
                  <w:noWrap/>
                  <w:vAlign w:val="center"/>
                </w:tcPr>
                <w:p>
                  <w:pPr>
                    <w:pStyle w:val="109"/>
                    <w:spacing w:line="300" w:lineRule="exact"/>
                    <w:ind w:firstLine="420" w:firstLineChars="200"/>
                    <w:jc w:val="both"/>
                    <w:rPr>
                      <w:rFonts w:cs="Times New Roman"/>
                      <w:color w:val="000000" w:themeColor="text1"/>
                      <w:szCs w:val="21"/>
                      <w:highlight w:val="none"/>
                      <w:lang w:val="en-US"/>
                      <w14:textFill>
                        <w14:solidFill>
                          <w14:schemeClr w14:val="tx1"/>
                        </w14:solidFill>
                      </w14:textFill>
                    </w:rPr>
                  </w:pPr>
                  <w:r>
                    <w:rPr>
                      <w:rFonts w:hint="eastAsia" w:cs="Times New Roman"/>
                      <w:color w:val="000000" w:themeColor="text1"/>
                      <w:szCs w:val="21"/>
                      <w:highlight w:val="none"/>
                      <w:lang w:val="en-US"/>
                      <w14:textFill>
                        <w14:solidFill>
                          <w14:schemeClr w14:val="tx1"/>
                        </w14:solidFill>
                      </w14:textFill>
                    </w:rPr>
                    <w:t>丁基胶涂布机、硅酮胶全自动涂胶机、高压釜出口等8台设备上方设置集气罩收集废气，</w:t>
                  </w:r>
                  <w:r>
                    <w:rPr>
                      <w:rFonts w:cs="Times New Roman"/>
                      <w:color w:val="000000" w:themeColor="text1"/>
                      <w:szCs w:val="21"/>
                      <w:highlight w:val="none"/>
                      <w:lang w:val="en-US"/>
                      <w14:textFill>
                        <w14:solidFill>
                          <w14:schemeClr w14:val="tx1"/>
                        </w14:solidFill>
                      </w14:textFill>
                    </w:rPr>
                    <w:t>总风量</w:t>
                  </w:r>
                  <w:r>
                    <w:rPr>
                      <w:rFonts w:hint="eastAsia" w:cs="Times New Roman"/>
                      <w:color w:val="000000" w:themeColor="text1"/>
                      <w:szCs w:val="21"/>
                      <w:highlight w:val="none"/>
                      <w:lang w:val="en-US" w:eastAsia="zh-CN"/>
                      <w14:textFill>
                        <w14:solidFill>
                          <w14:schemeClr w14:val="tx1"/>
                        </w14:solidFill>
                      </w14:textFill>
                    </w:rPr>
                    <w:t>7200</w:t>
                  </w:r>
                  <w:r>
                    <w:rPr>
                      <w:rFonts w:cs="Times New Roman"/>
                      <w:color w:val="000000" w:themeColor="text1"/>
                      <w:szCs w:val="21"/>
                      <w:highlight w:val="none"/>
                      <w:lang w:val="en-US"/>
                      <w14:textFill>
                        <w14:solidFill>
                          <w14:schemeClr w14:val="tx1"/>
                        </w14:solidFill>
                      </w14:textFill>
                    </w:rPr>
                    <w:t>m</w:t>
                  </w:r>
                  <w:r>
                    <w:rPr>
                      <w:rFonts w:cs="Times New Roman"/>
                      <w:color w:val="000000" w:themeColor="text1"/>
                      <w:szCs w:val="21"/>
                      <w:highlight w:val="none"/>
                      <w:vertAlign w:val="superscript"/>
                      <w:lang w:val="en-US"/>
                      <w14:textFill>
                        <w14:solidFill>
                          <w14:schemeClr w14:val="tx1"/>
                        </w14:solidFill>
                      </w14:textFill>
                    </w:rPr>
                    <w:t>3</w:t>
                  </w:r>
                  <w:r>
                    <w:rPr>
                      <w:rFonts w:cs="Times New Roman"/>
                      <w:color w:val="000000" w:themeColor="text1"/>
                      <w:szCs w:val="21"/>
                      <w:highlight w:val="none"/>
                      <w:lang w:val="en-US"/>
                      <w14:textFill>
                        <w14:solidFill>
                          <w14:schemeClr w14:val="tx1"/>
                        </w14:solidFill>
                      </w14:textFill>
                    </w:rPr>
                    <w:t>/h</w:t>
                  </w:r>
                  <w:r>
                    <w:rPr>
                      <w:rFonts w:hint="eastAsia" w:cs="Times New Roman"/>
                      <w:color w:val="000000" w:themeColor="text1"/>
                      <w:szCs w:val="21"/>
                      <w:highlight w:val="none"/>
                      <w:lang w:val="en-US"/>
                      <w14:textFill>
                        <w14:solidFill>
                          <w14:schemeClr w14:val="tx1"/>
                        </w14:solidFill>
                      </w14:textFill>
                    </w:rPr>
                    <w:t>，</w:t>
                  </w:r>
                  <w:r>
                    <w:rPr>
                      <w:rFonts w:cs="Times New Roman"/>
                      <w:color w:val="000000" w:themeColor="text1"/>
                      <w:szCs w:val="21"/>
                      <w:highlight w:val="none"/>
                      <w14:textFill>
                        <w14:solidFill>
                          <w14:schemeClr w14:val="tx1"/>
                        </w14:solidFill>
                      </w14:textFill>
                    </w:rPr>
                    <w:t>考虑到管道压损等因素的影响，</w:t>
                  </w:r>
                  <w:r>
                    <w:rPr>
                      <w:rFonts w:hint="eastAsia"/>
                      <w:color w:val="000000" w:themeColor="text1"/>
                      <w:szCs w:val="21"/>
                      <w:highlight w:val="none"/>
                      <w:lang w:val="en-US"/>
                      <w14:textFill>
                        <w14:solidFill>
                          <w14:schemeClr w14:val="tx1"/>
                        </w14:solidFill>
                      </w14:textFill>
                    </w:rPr>
                    <w:t>风机</w:t>
                  </w:r>
                  <w:r>
                    <w:rPr>
                      <w:color w:val="000000" w:themeColor="text1"/>
                      <w:szCs w:val="21"/>
                      <w:highlight w:val="none"/>
                      <w14:textFill>
                        <w14:solidFill>
                          <w14:schemeClr w14:val="tx1"/>
                        </w14:solidFill>
                      </w14:textFill>
                    </w:rPr>
                    <w:t>风量</w:t>
                  </w:r>
                  <w:r>
                    <w:rPr>
                      <w:rFonts w:hint="eastAsia"/>
                      <w:color w:val="000000" w:themeColor="text1"/>
                      <w:szCs w:val="21"/>
                      <w:highlight w:val="none"/>
                      <w:lang w:val="en-US"/>
                      <w14:textFill>
                        <w14:solidFill>
                          <w14:schemeClr w14:val="tx1"/>
                        </w14:solidFill>
                      </w14:textFill>
                    </w:rPr>
                    <w:t>按8000</w:t>
                  </w:r>
                  <w:r>
                    <w:rPr>
                      <w:color w:val="000000" w:themeColor="text1"/>
                      <w:szCs w:val="21"/>
                      <w:highlight w:val="none"/>
                      <w14:textFill>
                        <w14:solidFill>
                          <w14:schemeClr w14:val="tx1"/>
                        </w14:solidFill>
                      </w14:textFill>
                    </w:rPr>
                    <w:t>m</w:t>
                  </w:r>
                  <w:r>
                    <w:rPr>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/h</w:t>
                  </w:r>
                  <w:r>
                    <w:rPr>
                      <w:rFonts w:hint="eastAsia"/>
                      <w:color w:val="000000" w:themeColor="text1"/>
                      <w:szCs w:val="21"/>
                      <w:highlight w:val="none"/>
                      <w:lang w:val="en-US"/>
                      <w14:textFill>
                        <w14:solidFill>
                          <w14:schemeClr w14:val="tx1"/>
                        </w14:solidFill>
                      </w14:textFill>
                    </w:rPr>
                    <w:t>进行设计</w:t>
                  </w:r>
                  <w:r>
                    <w:rPr>
                      <w:rFonts w:cs="Times New Roman"/>
                      <w:color w:val="000000" w:themeColor="text1"/>
                      <w:szCs w:val="21"/>
                      <w:highlight w:val="none"/>
                      <w:lang w:val="en-US"/>
                      <w14:textFill>
                        <w14:solidFill>
                          <w14:schemeClr w14:val="tx1"/>
                        </w14:solidFill>
                      </w14:textFill>
                    </w:rPr>
                    <w:t>。集气罩收集效率按</w:t>
                  </w:r>
                  <w:r>
                    <w:rPr>
                      <w:rFonts w:hint="eastAsia" w:cs="Times New Roman"/>
                      <w:color w:val="000000" w:themeColor="text1"/>
                      <w:szCs w:val="21"/>
                      <w:highlight w:val="none"/>
                      <w:lang w:val="en-US"/>
                      <w14:textFill>
                        <w14:solidFill>
                          <w14:schemeClr w14:val="tx1"/>
                        </w14:solidFill>
                      </w14:textFill>
                    </w:rPr>
                    <w:t>80</w:t>
                  </w:r>
                  <w:r>
                    <w:rPr>
                      <w:rFonts w:cs="Times New Roman"/>
                      <w:color w:val="000000" w:themeColor="text1"/>
                      <w:szCs w:val="21"/>
                      <w:highlight w:val="none"/>
                      <w:lang w:val="en-US"/>
                      <w14:textFill>
                        <w14:solidFill>
                          <w14:schemeClr w14:val="tx1"/>
                        </w14:solidFill>
                      </w14:textFill>
                    </w:rPr>
                    <w:t>%计，收集的</w:t>
                  </w:r>
                  <w:r>
                    <w:rPr>
                      <w:rFonts w:hint="eastAsia" w:cs="Times New Roman"/>
                      <w:color w:val="000000" w:themeColor="text1"/>
                      <w:szCs w:val="21"/>
                      <w:highlight w:val="none"/>
                      <w:lang w:val="en-US"/>
                      <w14:textFill>
                        <w14:solidFill>
                          <w14:schemeClr w14:val="tx1"/>
                        </w14:solidFill>
                      </w14:textFill>
                    </w:rPr>
                    <w:t>有机</w:t>
                  </w:r>
                  <w:r>
                    <w:rPr>
                      <w:rFonts w:cs="Times New Roman"/>
                      <w:color w:val="000000" w:themeColor="text1"/>
                      <w:szCs w:val="21"/>
                      <w:highlight w:val="none"/>
                      <w:lang w:val="en-US"/>
                      <w14:textFill>
                        <w14:solidFill>
                          <w14:schemeClr w14:val="tx1"/>
                        </w14:solidFill>
                      </w14:textFill>
                    </w:rPr>
                    <w:t>废气</w:t>
                  </w:r>
                  <w:r>
                    <w:rPr>
                      <w:rFonts w:hint="eastAsia" w:cs="Times New Roman"/>
                      <w:color w:val="000000" w:themeColor="text1"/>
                      <w:szCs w:val="21"/>
                      <w:highlight w:val="none"/>
                      <w:lang w:val="en-US"/>
                      <w14:textFill>
                        <w14:solidFill>
                          <w14:schemeClr w14:val="tx1"/>
                        </w14:solidFill>
                      </w14:textFill>
                    </w:rPr>
                    <w:t>收集至</w:t>
                  </w:r>
                  <w:r>
                    <w:rPr>
                      <w:rFonts w:hint="eastAsia" w:cs="Times New Roman"/>
                      <w:color w:val="000000" w:themeColor="text1"/>
                      <w:szCs w:val="21"/>
                      <w:highlight w:val="none"/>
                      <w14:textFill>
                        <w14:solidFill>
                          <w14:schemeClr w14:val="tx1"/>
                        </w14:solidFill>
                      </w14:textFill>
                    </w:rPr>
                    <w:t>“三</w:t>
                  </w:r>
                  <w:r>
                    <w:rPr>
                      <w:rFonts w:cs="Times New Roman"/>
                      <w:color w:val="000000" w:themeColor="text1"/>
                      <w:szCs w:val="21"/>
                      <w:highlight w:val="none"/>
                      <w14:textFill>
                        <w14:solidFill>
                          <w14:schemeClr w14:val="tx1"/>
                        </w14:solidFill>
                      </w14:textFill>
                    </w:rPr>
                    <w:t>级活性炭吸附装置</w:t>
                  </w:r>
                  <w:r>
                    <w:rPr>
                      <w:rFonts w:hint="eastAsia" w:cs="Times New Roman"/>
                      <w:color w:val="000000" w:themeColor="text1"/>
                      <w:szCs w:val="21"/>
                      <w:highlight w:val="none"/>
                      <w14:textFill>
                        <w14:solidFill>
                          <w14:schemeClr w14:val="tx1"/>
                        </w14:solidFill>
                      </w14:textFill>
                    </w:rPr>
                    <w:t>”</w:t>
                  </w:r>
                  <w:r>
                    <w:rPr>
                      <w:rFonts w:cs="Times New Roman"/>
                      <w:color w:val="000000" w:themeColor="text1"/>
                      <w:szCs w:val="21"/>
                      <w:highlight w:val="none"/>
                      <w:lang w:val="en-US"/>
                      <w14:textFill>
                        <w14:solidFill>
                          <w14:schemeClr w14:val="tx1"/>
                        </w14:solidFill>
                      </w14:textFill>
                    </w:rPr>
                    <w:t>进行处理，处理后的有机废气经</w:t>
                  </w:r>
                  <w:r>
                    <w:rPr>
                      <w:rFonts w:hint="eastAsia" w:cs="Times New Roman"/>
                      <w:color w:val="000000" w:themeColor="text1"/>
                      <w:szCs w:val="21"/>
                      <w:highlight w:val="none"/>
                      <w:lang w:val="en-US"/>
                      <w14:textFill>
                        <w14:solidFill>
                          <w14:schemeClr w14:val="tx1"/>
                        </w14:solidFill>
                      </w14:textFill>
                    </w:rPr>
                    <w:t>15</w:t>
                  </w:r>
                  <w:r>
                    <w:rPr>
                      <w:rFonts w:cs="Times New Roman"/>
                      <w:color w:val="000000" w:themeColor="text1"/>
                      <w:szCs w:val="21"/>
                      <w:highlight w:val="none"/>
                      <w:lang w:val="en-US"/>
                      <w14:textFill>
                        <w14:solidFill>
                          <w14:schemeClr w14:val="tx1"/>
                        </w14:solidFill>
                      </w14:textFill>
                    </w:rPr>
                    <w:t>m高的排气筒（编号：DA001</w:t>
                  </w:r>
                  <w:r>
                    <w:rPr>
                      <w:rFonts w:hint="eastAsia" w:cs="Times New Roman"/>
                      <w:color w:val="000000" w:themeColor="text1"/>
                      <w:szCs w:val="21"/>
                      <w:highlight w:val="none"/>
                      <w:lang w:val="en-US"/>
                      <w14:textFill>
                        <w14:solidFill>
                          <w14:schemeClr w14:val="tx1"/>
                        </w14:solidFill>
                      </w14:textFill>
                    </w:rPr>
                    <w:t>，</w:t>
                  </w:r>
                  <w:r>
                    <w:rPr>
                      <w:rFonts w:cs="Times New Roman"/>
                      <w:color w:val="000000" w:themeColor="text1"/>
                      <w:szCs w:val="21"/>
                      <w:highlight w:val="none"/>
                      <w:lang w:val="en-US"/>
                      <w14:textFill>
                        <w14:solidFill>
                          <w14:schemeClr w14:val="tx1"/>
                        </w14:solidFill>
                      </w14:textFill>
                    </w:rPr>
                    <w:t>内径：0.</w:t>
                  </w:r>
                  <w:r>
                    <w:rPr>
                      <w:rFonts w:hint="eastAsia" w:cs="Times New Roman"/>
                      <w:color w:val="000000" w:themeColor="text1"/>
                      <w:szCs w:val="21"/>
                      <w:highlight w:val="none"/>
                      <w:lang w:val="en-US"/>
                      <w14:textFill>
                        <w14:solidFill>
                          <w14:schemeClr w14:val="tx1"/>
                        </w14:solidFill>
                      </w14:textFill>
                    </w:rPr>
                    <w:t>25</w:t>
                  </w:r>
                  <w:r>
                    <w:rPr>
                      <w:rFonts w:cs="Times New Roman"/>
                      <w:color w:val="000000" w:themeColor="text1"/>
                      <w:szCs w:val="21"/>
                      <w:highlight w:val="none"/>
                      <w:lang w:val="en-US"/>
                      <w14:textFill>
                        <w14:solidFill>
                          <w14:schemeClr w14:val="tx1"/>
                        </w14:solidFill>
                      </w14:textFill>
                    </w:rPr>
                    <w:t>m）排放，废气可达标排放</w:t>
                  </w:r>
                  <w:r>
                    <w:rPr>
                      <w:rFonts w:hint="eastAsia" w:cs="Times New Roman"/>
                      <w:color w:val="000000" w:themeColor="text1"/>
                      <w:szCs w:val="21"/>
                      <w:highlight w:val="none"/>
                      <w:lang w:val="en-US"/>
                      <w14:textFill>
                        <w14:solidFill>
                          <w14:schemeClr w14:val="tx1"/>
                        </w14:solidFill>
                      </w14:textFill>
                    </w:rPr>
                    <w:t>。</w:t>
                  </w:r>
                  <w:r>
                    <w:rPr>
                      <w:rFonts w:hint="eastAsia"/>
                      <w:color w:val="000000" w:themeColor="text1"/>
                      <w:kern w:val="0"/>
                      <w:szCs w:val="21"/>
                      <w:highlight w:val="none"/>
                      <w:lang w:val="en-US"/>
                      <w14:textFill>
                        <w14:solidFill>
                          <w14:schemeClr w14:val="tx1"/>
                        </w14:solidFill>
                      </w14:textFill>
                    </w:rPr>
                    <w:t>根据项目监测报告，本项目采用符合《胶粘剂挥发性有机化合物限量》（</w:t>
                  </w:r>
                  <w:r>
                    <w:rPr>
                      <w:color w:val="000000" w:themeColor="text1"/>
                      <w:kern w:val="0"/>
                      <w:szCs w:val="21"/>
                      <w:highlight w:val="none"/>
                      <w:lang w:val="en-US"/>
                      <w14:textFill>
                        <w14:solidFill>
                          <w14:schemeClr w14:val="tx1"/>
                        </w14:solidFill>
                      </w14:textFill>
                    </w:rPr>
                    <w:t>GB33372-2020</w:t>
                  </w:r>
                  <w:r>
                    <w:rPr>
                      <w:rFonts w:hint="eastAsia"/>
                      <w:color w:val="000000" w:themeColor="text1"/>
                      <w:kern w:val="0"/>
                      <w:szCs w:val="21"/>
                      <w:highlight w:val="none"/>
                      <w:lang w:val="en-US"/>
                      <w14:textFill>
                        <w14:solidFill>
                          <w14:schemeClr w14:val="tx1"/>
                        </w14:solidFill>
                      </w14:textFill>
                    </w:rPr>
                    <w:t>）的胶粘剂。</w:t>
                  </w:r>
                </w:p>
                <w:p>
                  <w:pPr>
                    <w:pStyle w:val="109"/>
                    <w:spacing w:line="300" w:lineRule="exact"/>
                    <w:jc w:val="both"/>
                    <w:rPr>
                      <w:rFonts w:cs="Times New Roman"/>
                      <w:color w:val="000000" w:themeColor="text1"/>
                      <w:szCs w:val="21"/>
                      <w:lang w:val="en-US"/>
                      <w14:textFill>
                        <w14:solidFill>
                          <w14:schemeClr w14:val="tx1"/>
                        </w14:solidFill>
                      </w14:textFill>
                    </w:rPr>
                  </w:pPr>
                </w:p>
                <w:p>
                  <w:pPr>
                    <w:pStyle w:val="109"/>
                    <w:spacing w:line="300" w:lineRule="exact"/>
                    <w:jc w:val="both"/>
                    <w:rPr>
                      <w:rFonts w:cs="Times New Roman"/>
                      <w:color w:val="000000" w:themeColor="text1"/>
                      <w:szCs w:val="21"/>
                      <w:lang w:val="en-US"/>
                      <w14:textFill>
                        <w14:solidFill>
                          <w14:schemeClr w14:val="tx1"/>
                        </w14:solidFill>
                      </w14:textFill>
                    </w:rPr>
                  </w:pPr>
                </w:p>
              </w:tc>
              <w:tc>
                <w:tcPr>
                  <w:tcW w:w="640" w:type="dxa"/>
                  <w:noWrap/>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868" w:type="dxa"/>
                  <w:noWrap/>
                  <w:vAlign w:val="center"/>
                </w:tcPr>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积极推广</w:t>
                  </w:r>
                </w:p>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先进生产</w:t>
                  </w:r>
                </w:p>
                <w:p>
                  <w:pPr>
                    <w:widowControl/>
                    <w:spacing w:line="300" w:lineRule="exact"/>
                    <w:jc w:val="center"/>
                    <w:rPr>
                      <w:b/>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工艺</w:t>
                  </w:r>
                </w:p>
              </w:tc>
              <w:tc>
                <w:tcPr>
                  <w:tcW w:w="4872" w:type="dxa"/>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通过采用全密闭、连续化、自动化等生产技术，以及高效工艺与设备等，减少工艺过程无组织排放。挥发性有机液体装载优先采用底部装载方式。石化、化工行业重点推进使用低（无）泄漏的泵、压缩机、过滤机、离心机、干燥设备等，推广采用油品在线调和技术、密闭式循环水冷却系统等。工业涂装行业重点推进使用紧凑式涂装工艺，推广采用辊涂、静电喷涂、高压无气喷涂、空气辅助无气喷涂、热喷涂等涂装技术，鼓励企业采用自动化、智能化喷涂设备替代人工喷涂，减少使用空气喷涂技术。包装印刷行业大力推广使用无溶剂复合、挤出复合、共挤出复合技术，鼓励采用水性凹印、醇水凹印、辐射固化凹印、柔版印刷、无水胶印等印刷工艺。</w:t>
                  </w:r>
                </w:p>
              </w:tc>
              <w:tc>
                <w:tcPr>
                  <w:tcW w:w="1578" w:type="dxa"/>
                  <w:vMerge w:val="continue"/>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p>
              </w:tc>
              <w:tc>
                <w:tcPr>
                  <w:tcW w:w="640" w:type="dxa"/>
                  <w:noWrap/>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68" w:type="dxa"/>
                  <w:noWrap/>
                  <w:vAlign w:val="center"/>
                </w:tcPr>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推进建</w:t>
                  </w:r>
                </w:p>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设适宜</w:t>
                  </w:r>
                </w:p>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高效的</w:t>
                  </w:r>
                </w:p>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治污设</w:t>
                  </w:r>
                </w:p>
                <w:p>
                  <w:pPr>
                    <w:widowControl/>
                    <w:spacing w:line="300" w:lineRule="exact"/>
                    <w:jc w:val="center"/>
                    <w:rPr>
                      <w:b/>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施</w:t>
                  </w:r>
                </w:p>
              </w:tc>
              <w:tc>
                <w:tcPr>
                  <w:tcW w:w="4872" w:type="dxa"/>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实行重点排放源排放浓度与去除效率双重控制。车间或生产设施收集排放的废气，VOCs初始排放速率大于等于3千克/小时，应加大控制力度，除确保排放浓度稳定达标外，还应实行去除效率控制，去除效率不低于80%；采用的原辅材料符合国家有关低VOCs含量产品规定的除外，有行业排放标准的按其相关规定执行。</w:t>
                  </w:r>
                </w:p>
              </w:tc>
              <w:tc>
                <w:tcPr>
                  <w:tcW w:w="1578" w:type="dxa"/>
                  <w:vMerge w:val="continue"/>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p>
              </w:tc>
              <w:tc>
                <w:tcPr>
                  <w:tcW w:w="640" w:type="dxa"/>
                  <w:noWrap/>
                  <w:vAlign w:val="center"/>
                </w:tcPr>
                <w:p>
                  <w:pPr>
                    <w:spacing w:line="300" w:lineRule="exact"/>
                    <w:jc w:val="center"/>
                    <w:rPr>
                      <w:b/>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868" w:type="dxa"/>
                  <w:noWrap/>
                  <w:vAlign w:val="center"/>
                </w:tcPr>
                <w:p>
                  <w:pPr>
                    <w:widowControl/>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工作重</w:t>
                  </w:r>
                </w:p>
                <w:p>
                  <w:pPr>
                    <w:widowControl/>
                    <w:spacing w:line="300" w:lineRule="exact"/>
                    <w:jc w:val="center"/>
                    <w:rPr>
                      <w:b/>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点：（三）化工行业VOCs综合治治理</w:t>
                  </w:r>
                </w:p>
              </w:tc>
              <w:tc>
                <w:tcPr>
                  <w:tcW w:w="4872" w:type="dxa"/>
                  <w:noWrap/>
                  <w:vAlign w:val="center"/>
                </w:tcPr>
                <w:p>
                  <w:pPr>
                    <w:pStyle w:val="109"/>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cs="Times New Roman"/>
                      <w:color w:val="000000" w:themeColor="text1"/>
                      <w:szCs w:val="21"/>
                      <w:lang w:val="en-US"/>
                      <w14:textFill>
                        <w14:solidFill>
                          <w14:schemeClr w14:val="tx1"/>
                        </w14:solidFill>
                      </w14:textFill>
                    </w:rPr>
                  </w:pPr>
                  <w:r>
                    <w:rPr>
                      <w:rFonts w:cs="Times New Roman"/>
                      <w:color w:val="000000" w:themeColor="text1"/>
                      <w:szCs w:val="21"/>
                      <w:lang w:val="en-US"/>
                      <w14:textFill>
                        <w14:solidFill>
                          <w14:schemeClr w14:val="tx1"/>
                        </w14:solidFill>
                      </w14:textFill>
                    </w:rPr>
                    <w:t>加强无组织排放控制。加强制药、农药、涂料、油墨、胶粘剂、橡胶和塑料制品等行业VOCs治理力度，重点提高涉VOCs排放主要工序密闭化水平，加强无组织排放收集。有机废气优先采用冷凝、吸附-冷凝、离子液吸收装置回收；难以回收利用的，宜采用燃烧、吸附浓缩+燃烧处理方式，恶臭废气应采用热解、吸附、生物处理等技术净化处理后排放。</w:t>
                  </w:r>
                </w:p>
              </w:tc>
              <w:tc>
                <w:tcPr>
                  <w:tcW w:w="1578" w:type="dxa"/>
                  <w:vMerge w:val="continue"/>
                  <w:noWrap/>
                  <w:vAlign w:val="center"/>
                </w:tcPr>
                <w:p>
                  <w:pPr>
                    <w:pStyle w:val="109"/>
                    <w:spacing w:line="300" w:lineRule="exact"/>
                    <w:jc w:val="both"/>
                    <w:rPr>
                      <w:rFonts w:cs="Times New Roman"/>
                      <w:color w:val="000000" w:themeColor="text1"/>
                      <w:szCs w:val="21"/>
                      <w:lang w:val="en-US"/>
                      <w14:textFill>
                        <w14:solidFill>
                          <w14:schemeClr w14:val="tx1"/>
                        </w14:solidFill>
                      </w14:textFill>
                    </w:rPr>
                  </w:pPr>
                </w:p>
              </w:tc>
              <w:tc>
                <w:tcPr>
                  <w:tcW w:w="640" w:type="dxa"/>
                  <w:noWrap/>
                  <w:vAlign w:val="center"/>
                </w:tcPr>
                <w:p>
                  <w:pPr>
                    <w:spacing w:line="300" w:lineRule="exact"/>
                    <w:jc w:val="center"/>
                    <w:rPr>
                      <w:b/>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符合</w:t>
                  </w:r>
                </w:p>
              </w:tc>
            </w:tr>
          </w:tbl>
          <w:p>
            <w:pPr>
              <w:spacing w:line="360" w:lineRule="auto"/>
              <w:ind w:firstLine="481" w:firstLineChars="200"/>
              <w:rPr>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9</w:t>
            </w:r>
            <w:r>
              <w:rPr>
                <w:b/>
                <w:color w:val="000000" w:themeColor="text1"/>
                <w:sz w:val="24"/>
                <w14:textFill>
                  <w14:solidFill>
                    <w14:schemeClr w14:val="tx1"/>
                  </w14:solidFill>
                </w14:textFill>
              </w:rPr>
              <w:t>、选址合理性分析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本项目选址于</w:t>
            </w:r>
            <w:r>
              <w:rPr>
                <w:rFonts w:hint="eastAsia"/>
                <w:color w:val="000000" w:themeColor="text1"/>
                <w:sz w:val="24"/>
                <w:lang w:eastAsia="zh-CN"/>
                <w14:textFill>
                  <w14:solidFill>
                    <w14:schemeClr w14:val="tx1"/>
                  </w14:solidFill>
                </w14:textFill>
              </w:rPr>
              <w:t>云南省昆明市嵩明杨林经济技术开发区金山路与金湖路交叉口南侧</w:t>
            </w:r>
            <w:r>
              <w:rPr>
                <w:color w:val="000000" w:themeColor="text1"/>
                <w:sz w:val="24"/>
                <w14:textFill>
                  <w14:solidFill>
                    <w14:schemeClr w14:val="tx1"/>
                  </w14:solidFill>
                </w14:textFill>
              </w:rPr>
              <w:t>，租用已建成的闲置厂房进行生产活动，项目选址已有便利的交通条件和配套的基础设施。选址不涉及自然保护区、风景名胜区、饮用水源保护区、基本农田、公益林等敏感区。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项目用地性质为工业用地，项目选址符合环境功能区划要求；项目所在地为工业园区，符合</w:t>
            </w:r>
            <w:r>
              <w:rPr>
                <w:color w:val="000000" w:themeColor="text1"/>
                <w:kern w:val="0"/>
                <w:sz w:val="24"/>
                <w14:textFill>
                  <w14:solidFill>
                    <w14:schemeClr w14:val="tx1"/>
                  </w14:solidFill>
                </w14:textFill>
              </w:rPr>
              <w:t>杨林工业园区总体规划</w:t>
            </w:r>
            <w:r>
              <w:rPr>
                <w:color w:val="000000" w:themeColor="text1"/>
                <w:sz w:val="24"/>
                <w14:textFill>
                  <w14:solidFill>
                    <w14:schemeClr w14:val="tx1"/>
                  </w14:solidFill>
                </w14:textFill>
              </w:rPr>
              <w:t>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环境质量现状评价结果表明，项目厂址所在区域大气环境、声环境均能满足当前环境功能区划的要求。经过工程分析和环境影响分析，项目运营期产生的“三废”通过采取行之有效的措施妥善处理并确保各污染物达标排放后，项目产生的“三废”不会对环境造成大的影响，项目建设不会降低和改变区域的环境质量和环境功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项目附近没有需要特殊保护的动植物和自然保护区、水源地保护区、文物保护区等敏感区域，环境容量较大。</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项目在对“三废”进行达标治理，并保证环保设施的正常运行，确保达标排放，不影响周围环境，不降低环境质量的条件下，综合评述，项目选址合理可行。</w:t>
            </w:r>
          </w:p>
          <w:p>
            <w:pPr>
              <w:spacing w:line="360" w:lineRule="auto"/>
              <w:ind w:firstLine="481" w:firstLineChars="200"/>
              <w:rPr>
                <w:b/>
                <w:color w:val="000000" w:themeColor="text1"/>
                <w:sz w:val="24"/>
                <w:szCs w:val="28"/>
                <w14:textFill>
                  <w14:solidFill>
                    <w14:schemeClr w14:val="tx1"/>
                  </w14:solidFill>
                </w14:textFill>
              </w:rPr>
            </w:pPr>
            <w:r>
              <w:rPr>
                <w:rFonts w:hint="eastAsia"/>
                <w:b/>
                <w:color w:val="000000" w:themeColor="text1"/>
                <w:sz w:val="24"/>
                <w:szCs w:val="28"/>
                <w:lang w:val="en-US" w:eastAsia="zh-CN"/>
                <w14:textFill>
                  <w14:solidFill>
                    <w14:schemeClr w14:val="tx1"/>
                  </w14:solidFill>
                </w14:textFill>
              </w:rPr>
              <w:t>10</w:t>
            </w:r>
            <w:r>
              <w:rPr>
                <w:b/>
                <w:color w:val="000000" w:themeColor="text1"/>
                <w:sz w:val="24"/>
                <w:szCs w:val="28"/>
                <w14:textFill>
                  <w14:solidFill>
                    <w14:schemeClr w14:val="tx1"/>
                  </w14:solidFill>
                </w14:textFill>
              </w:rPr>
              <w:t>、与《云南省牛栏江保护条例》符合性分析</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根据《云南省牛栏</w:t>
            </w:r>
            <w:r>
              <w:rPr>
                <w:rFonts w:hint="eastAsia"/>
                <w:color w:val="000000" w:themeColor="text1"/>
                <w:sz w:val="24"/>
                <w:szCs w:val="28"/>
                <w14:textFill>
                  <w14:solidFill>
                    <w14:schemeClr w14:val="tx1"/>
                  </w14:solidFill>
                </w14:textFill>
              </w:rPr>
              <w:t>江</w:t>
            </w:r>
            <w:r>
              <w:rPr>
                <w:color w:val="000000" w:themeColor="text1"/>
                <w:sz w:val="24"/>
                <w:szCs w:val="28"/>
                <w14:textFill>
                  <w14:solidFill>
                    <w14:schemeClr w14:val="tx1"/>
                  </w14:solidFill>
                </w14:textFill>
              </w:rPr>
              <w:t>保护条例》，牛栏江流域实行分区保护，牛栏江德泽水库坝址以上集水区域为牛栏江流域上游保护区，牛栏江德泽水库坝址以下集水区域为牛栏江流域下游保护区，本项目位于德泽水库坝址以上集水区域，属于牛栏江流域上游保护区。</w:t>
            </w:r>
          </w:p>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牛栏江流域上游保护区划分为水源保护核心区、重点污染控制区和重点水源涵养区，本项目所属流域分区分析如下：</w:t>
            </w:r>
          </w:p>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14:textFill>
                  <w14:solidFill>
                    <w14:schemeClr w14:val="tx1"/>
                  </w14:solidFill>
                </w14:textFill>
              </w:rPr>
              <w:t>1</w:t>
            </w:r>
            <w:r>
              <w:rPr>
                <w:rFonts w:hint="eastAsia"/>
                <w:b/>
                <w:bCs/>
                <w:color w:val="000000" w:themeColor="text1"/>
                <w:sz w:val="24"/>
                <w:lang w:val="en-US" w:eastAsia="zh-CN"/>
                <w14:textFill>
                  <w14:solidFill>
                    <w14:schemeClr w14:val="tx1"/>
                  </w14:solidFill>
                </w14:textFill>
              </w:rPr>
              <w:t>1</w:t>
            </w:r>
            <w:r>
              <w:rPr>
                <w:b/>
                <w:bCs/>
                <w:color w:val="000000" w:themeColor="text1"/>
                <w:sz w:val="24"/>
                <w14:textFill>
                  <w14:solidFill>
                    <w14:schemeClr w14:val="tx1"/>
                  </w14:solidFill>
                </w14:textFill>
              </w:rPr>
              <w:t>本项目与云南省牛栏江流域分区范围分析</w:t>
            </w:r>
          </w:p>
          <w:tbl>
            <w:tblPr>
              <w:tblStyle w:val="29"/>
              <w:tblW w:w="5000" w:type="pct"/>
              <w:jc w:val="center"/>
              <w:tblLayout w:type="fixed"/>
              <w:tblCellMar>
                <w:top w:w="0" w:type="dxa"/>
                <w:left w:w="108" w:type="dxa"/>
                <w:bottom w:w="0" w:type="dxa"/>
                <w:right w:w="108" w:type="dxa"/>
              </w:tblCellMar>
            </w:tblPr>
            <w:tblGrid>
              <w:gridCol w:w="1252"/>
              <w:gridCol w:w="5634"/>
              <w:gridCol w:w="1000"/>
            </w:tblGrid>
            <w:tr>
              <w:tblPrEx>
                <w:tblCellMar>
                  <w:top w:w="0" w:type="dxa"/>
                  <w:left w:w="108" w:type="dxa"/>
                  <w:bottom w:w="0" w:type="dxa"/>
                  <w:right w:w="108" w:type="dxa"/>
                </w:tblCellMar>
              </w:tblPrEx>
              <w:trPr>
                <w:trHeight w:val="397" w:hRule="atLeast"/>
                <w:jc w:val="center"/>
              </w:trPr>
              <w:tc>
                <w:tcPr>
                  <w:tcW w:w="794" w:type="pct"/>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保护分区</w:t>
                  </w:r>
                </w:p>
              </w:tc>
              <w:tc>
                <w:tcPr>
                  <w:tcW w:w="3572" w:type="pct"/>
                  <w:tcBorders>
                    <w:top w:val="single" w:color="auto" w:sz="4" w:space="0"/>
                    <w:left w:val="nil"/>
                    <w:bottom w:val="single" w:color="auto" w:sz="4" w:space="0"/>
                    <w:right w:val="single" w:color="auto" w:sz="4" w:space="0"/>
                  </w:tcBorders>
                  <w:noWrap/>
                  <w:vAlign w:val="center"/>
                </w:tcPr>
                <w:p>
                  <w:pPr>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保护区范围</w:t>
                  </w:r>
                </w:p>
              </w:tc>
              <w:tc>
                <w:tcPr>
                  <w:tcW w:w="634" w:type="pct"/>
                  <w:tcBorders>
                    <w:top w:val="single" w:color="auto" w:sz="4" w:space="0"/>
                    <w:left w:val="nil"/>
                    <w:bottom w:val="single" w:color="auto" w:sz="4" w:space="0"/>
                    <w:right w:val="single" w:color="auto" w:sz="4" w:space="0"/>
                  </w:tcBorders>
                  <w:noWrap/>
                  <w:vAlign w:val="center"/>
                </w:tcPr>
                <w:p>
                  <w:pPr>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本项目情况</w:t>
                  </w:r>
                </w:p>
              </w:tc>
            </w:tr>
            <w:tr>
              <w:tblPrEx>
                <w:tblCellMar>
                  <w:top w:w="0" w:type="dxa"/>
                  <w:left w:w="108" w:type="dxa"/>
                  <w:bottom w:w="0" w:type="dxa"/>
                  <w:right w:w="108" w:type="dxa"/>
                </w:tblCellMar>
              </w:tblPrEx>
              <w:trPr>
                <w:trHeight w:val="2484" w:hRule="atLeast"/>
                <w:jc w:val="center"/>
              </w:trPr>
              <w:tc>
                <w:tcPr>
                  <w:tcW w:w="794" w:type="pct"/>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水源保护核心区</w:t>
                  </w:r>
                </w:p>
              </w:tc>
              <w:tc>
                <w:tcPr>
                  <w:tcW w:w="3572" w:type="pct"/>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包括德泽水库库区和德泽水库以上牛栏江干流区。德泽水库库区为德泽水库正常蓄水位1790米水面及沿岸外延2000米的范围，区域范围超过一级山脊线的，按照一级山脊线划定；德泽水库以上牛栏江干流区指德泽水库以上干流（包括干流源头矣纳岔口至对龙河河段）水域及两岸外延1000米的范围，区域范围超过一级山脊线的，按照一级山脊线划定。</w:t>
                  </w:r>
                </w:p>
              </w:tc>
              <w:tc>
                <w:tcPr>
                  <w:tcW w:w="634" w:type="pct"/>
                  <w:vMerge w:val="restart"/>
                  <w:tcBorders>
                    <w:top w:val="nil"/>
                    <w:left w:val="nil"/>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highlight w:val="none"/>
                      <w14:textFill>
                        <w14:solidFill>
                          <w14:schemeClr w14:val="tx1"/>
                        </w14:solidFill>
                      </w14:textFill>
                    </w:rPr>
                    <w:t>本项目位于</w:t>
                  </w:r>
                  <w:r>
                    <w:rPr>
                      <w:rFonts w:hint="eastAsia"/>
                      <w:color w:val="000000" w:themeColor="text1"/>
                      <w:szCs w:val="21"/>
                      <w:highlight w:val="none"/>
                      <w:lang w:val="en-US" w:eastAsia="zh-CN"/>
                      <w14:textFill>
                        <w14:solidFill>
                          <w14:schemeClr w14:val="tx1"/>
                        </w14:solidFill>
                      </w14:textFill>
                    </w:rPr>
                    <w:t>花庄河780</w:t>
                  </w:r>
                  <w:r>
                    <w:rPr>
                      <w:rFonts w:hint="eastAsia"/>
                      <w:color w:val="000000" w:themeColor="text1"/>
                      <w:szCs w:val="21"/>
                      <w:highlight w:val="none"/>
                      <w14:textFill>
                        <w14:solidFill>
                          <w14:schemeClr w14:val="tx1"/>
                        </w14:solidFill>
                      </w14:textFill>
                    </w:rPr>
                    <w:t>m处</w:t>
                  </w:r>
                  <w:r>
                    <w:rPr>
                      <w:color w:val="000000" w:themeColor="text1"/>
                      <w:szCs w:val="21"/>
                      <w:highlight w:val="none"/>
                      <w14:textFill>
                        <w14:solidFill>
                          <w14:schemeClr w14:val="tx1"/>
                        </w14:solidFill>
                      </w14:textFill>
                    </w:rPr>
                    <w:t>，属于牛栏江流域重点污染控制区</w:t>
                  </w:r>
                </w:p>
              </w:tc>
            </w:tr>
            <w:tr>
              <w:tblPrEx>
                <w:tblCellMar>
                  <w:top w:w="0" w:type="dxa"/>
                  <w:left w:w="108" w:type="dxa"/>
                  <w:bottom w:w="0" w:type="dxa"/>
                  <w:right w:w="108" w:type="dxa"/>
                </w:tblCellMar>
              </w:tblPrEx>
              <w:trPr>
                <w:trHeight w:val="1555" w:hRule="atLeast"/>
                <w:jc w:val="center"/>
              </w:trPr>
              <w:tc>
                <w:tcPr>
                  <w:tcW w:w="794" w:type="pct"/>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重点污染控制区</w:t>
                  </w:r>
                </w:p>
              </w:tc>
              <w:tc>
                <w:tcPr>
                  <w:tcW w:w="3572" w:type="pct"/>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为水源保护核心区以外，流域范围内的坝址以及花庄河、果马河、普沙河、弥良河、对龙河、杨林河、匡郎河、前进河、马龙河水域及两岸外延3000米的区域，区域范围超过一级山脊线的，按照一级山脊线划定。</w:t>
                  </w:r>
                </w:p>
              </w:tc>
              <w:tc>
                <w:tcPr>
                  <w:tcW w:w="634" w:type="pct"/>
                  <w:vMerge w:val="continue"/>
                  <w:tcBorders>
                    <w:top w:val="nil"/>
                    <w:left w:val="nil"/>
                    <w:bottom w:val="single" w:color="auto" w:sz="4" w:space="0"/>
                    <w:right w:val="single" w:color="auto" w:sz="4" w:space="0"/>
                  </w:tcBorders>
                  <w:noWrap/>
                  <w:vAlign w:val="center"/>
                </w:tcPr>
                <w:p>
                  <w:pPr>
                    <w:widowControl/>
                    <w:spacing w:line="340" w:lineRule="exact"/>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4" w:hRule="atLeast"/>
                <w:jc w:val="center"/>
              </w:trPr>
              <w:tc>
                <w:tcPr>
                  <w:tcW w:w="794" w:type="pct"/>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重点水源涵养区</w:t>
                  </w:r>
                </w:p>
              </w:tc>
              <w:tc>
                <w:tcPr>
                  <w:tcW w:w="3572" w:type="pct"/>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为流域范围内除水源保护核心区、重点污染控制区以外的集水区域。</w:t>
                  </w:r>
                </w:p>
              </w:tc>
              <w:tc>
                <w:tcPr>
                  <w:tcW w:w="634" w:type="pct"/>
                  <w:vMerge w:val="continue"/>
                  <w:tcBorders>
                    <w:top w:val="nil"/>
                    <w:left w:val="nil"/>
                    <w:bottom w:val="single" w:color="auto" w:sz="4" w:space="0"/>
                    <w:right w:val="single" w:color="auto" w:sz="4" w:space="0"/>
                  </w:tcBorders>
                  <w:noWrap/>
                  <w:vAlign w:val="center"/>
                </w:tcPr>
                <w:p>
                  <w:pPr>
                    <w:widowControl/>
                    <w:spacing w:line="340" w:lineRule="exact"/>
                    <w:jc w:val="left"/>
                    <w:rPr>
                      <w:color w:val="000000" w:themeColor="text1"/>
                      <w:szCs w:val="21"/>
                      <w14:textFill>
                        <w14:solidFill>
                          <w14:schemeClr w14:val="tx1"/>
                        </w14:solidFill>
                      </w14:textFill>
                    </w:rPr>
                  </w:pPr>
                </w:p>
              </w:tc>
            </w:tr>
          </w:tbl>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根据表1-</w:t>
            </w:r>
            <w:r>
              <w:rPr>
                <w:rFonts w:hint="eastAsia"/>
                <w:color w:val="000000" w:themeColor="text1"/>
                <w:sz w:val="24"/>
                <w:szCs w:val="28"/>
                <w14:textFill>
                  <w14:solidFill>
                    <w14:schemeClr w14:val="tx1"/>
                  </w14:solidFill>
                </w14:textFill>
              </w:rPr>
              <w:t>1</w:t>
            </w:r>
            <w:r>
              <w:rPr>
                <w:rFonts w:hint="eastAsia"/>
                <w:color w:val="000000" w:themeColor="text1"/>
                <w:sz w:val="24"/>
                <w:szCs w:val="28"/>
                <w:lang w:val="en-US" w:eastAsia="zh-CN"/>
                <w14:textFill>
                  <w14:solidFill>
                    <w14:schemeClr w14:val="tx1"/>
                  </w14:solidFill>
                </w14:textFill>
              </w:rPr>
              <w:t>1</w:t>
            </w:r>
            <w:r>
              <w:rPr>
                <w:color w:val="000000" w:themeColor="text1"/>
                <w:sz w:val="24"/>
                <w:szCs w:val="28"/>
                <w14:textFill>
                  <w14:solidFill>
                    <w14:schemeClr w14:val="tx1"/>
                  </w14:solidFill>
                </w14:textFill>
              </w:rPr>
              <w:t>分析，项目所在地位于牛栏江流域重点污染控制区范围内，本项目以《云南省牛栏江保护条例》规定的牛栏江流域上游保护区重点污染控制区保护要求符合性如下：</w:t>
            </w:r>
          </w:p>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表1-1</w:t>
            </w:r>
            <w:r>
              <w:rPr>
                <w:rFonts w:hint="eastAsia"/>
                <w:b/>
                <w:bCs/>
                <w:color w:val="000000" w:themeColor="text1"/>
                <w:sz w:val="24"/>
                <w:lang w:val="en-US" w:eastAsia="zh-CN"/>
                <w14:textFill>
                  <w14:solidFill>
                    <w14:schemeClr w14:val="tx1"/>
                  </w14:solidFill>
                </w14:textFill>
              </w:rPr>
              <w:t>2</w:t>
            </w:r>
            <w:r>
              <w:rPr>
                <w:b/>
                <w:bCs/>
                <w:color w:val="000000" w:themeColor="text1"/>
                <w:sz w:val="24"/>
                <w14:textFill>
                  <w14:solidFill>
                    <w14:schemeClr w14:val="tx1"/>
                  </w14:solidFill>
                </w14:textFill>
              </w:rPr>
              <w:t>本项目与牛栏江流域重点污染控制区保护要求符合性分析</w:t>
            </w:r>
          </w:p>
          <w:tbl>
            <w:tblPr>
              <w:tblStyle w:val="29"/>
              <w:tblW w:w="4999" w:type="pct"/>
              <w:jc w:val="center"/>
              <w:tblLayout w:type="fixed"/>
              <w:tblCellMar>
                <w:top w:w="0" w:type="dxa"/>
                <w:left w:w="108" w:type="dxa"/>
                <w:bottom w:w="0" w:type="dxa"/>
                <w:right w:w="108" w:type="dxa"/>
              </w:tblCellMar>
            </w:tblPr>
            <w:tblGrid>
              <w:gridCol w:w="3231"/>
              <w:gridCol w:w="3528"/>
              <w:gridCol w:w="1124"/>
            </w:tblGrid>
            <w:tr>
              <w:tblPrEx>
                <w:tblCellMar>
                  <w:top w:w="0" w:type="dxa"/>
                  <w:left w:w="108" w:type="dxa"/>
                  <w:bottom w:w="0" w:type="dxa"/>
                  <w:right w:w="108" w:type="dxa"/>
                </w:tblCellMar>
              </w:tblPrEx>
              <w:trPr>
                <w:jc w:val="center"/>
              </w:trPr>
              <w:tc>
                <w:tcPr>
                  <w:tcW w:w="2048" w:type="pct"/>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重点污染控制区的禁止行为</w:t>
                  </w:r>
                </w:p>
              </w:tc>
              <w:tc>
                <w:tcPr>
                  <w:tcW w:w="2237" w:type="pct"/>
                  <w:tcBorders>
                    <w:top w:val="single" w:color="auto" w:sz="4" w:space="0"/>
                    <w:left w:val="nil"/>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本项目情况</w:t>
                  </w:r>
                </w:p>
              </w:tc>
              <w:tc>
                <w:tcPr>
                  <w:tcW w:w="713" w:type="pct"/>
                  <w:tcBorders>
                    <w:top w:val="single" w:color="auto" w:sz="4" w:space="0"/>
                    <w:left w:val="nil"/>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符合性分析</w:t>
                  </w:r>
                </w:p>
              </w:tc>
            </w:tr>
            <w:tr>
              <w:tblPrEx>
                <w:tblCellMar>
                  <w:top w:w="0" w:type="dxa"/>
                  <w:left w:w="108" w:type="dxa"/>
                  <w:bottom w:w="0" w:type="dxa"/>
                  <w:right w:w="108" w:type="dxa"/>
                </w:tblCellMar>
              </w:tblPrEx>
              <w:trPr>
                <w:jc w:val="center"/>
              </w:trPr>
              <w:tc>
                <w:tcPr>
                  <w:tcW w:w="2048" w:type="pct"/>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（一）盗伐、滥伐林木和破坏草地；</w:t>
                  </w:r>
                </w:p>
              </w:tc>
              <w:tc>
                <w:tcPr>
                  <w:tcW w:w="2237" w:type="pct"/>
                  <w:tcBorders>
                    <w:top w:val="single" w:color="auto" w:sz="4" w:space="0"/>
                    <w:left w:val="nil"/>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无此行为</w:t>
                  </w:r>
                </w:p>
              </w:tc>
              <w:tc>
                <w:tcPr>
                  <w:tcW w:w="713" w:type="pct"/>
                  <w:tcBorders>
                    <w:top w:val="single" w:color="auto" w:sz="4" w:space="0"/>
                    <w:left w:val="nil"/>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CellMar>
                  <w:top w:w="0" w:type="dxa"/>
                  <w:left w:w="108" w:type="dxa"/>
                  <w:bottom w:w="0" w:type="dxa"/>
                  <w:right w:w="108" w:type="dxa"/>
                </w:tblCellMar>
              </w:tblPrEx>
              <w:trPr>
                <w:jc w:val="center"/>
              </w:trPr>
              <w:tc>
                <w:tcPr>
                  <w:tcW w:w="2048" w:type="pct"/>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（二）使用高毒、高残留农药；</w:t>
                  </w:r>
                </w:p>
              </w:tc>
              <w:tc>
                <w:tcPr>
                  <w:tcW w:w="2237" w:type="pct"/>
                  <w:tcBorders>
                    <w:top w:val="single" w:color="auto" w:sz="4" w:space="0"/>
                    <w:left w:val="nil"/>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无此行为</w:t>
                  </w:r>
                </w:p>
              </w:tc>
              <w:tc>
                <w:tcPr>
                  <w:tcW w:w="713" w:type="pct"/>
                  <w:tcBorders>
                    <w:top w:val="single" w:color="auto" w:sz="4" w:space="0"/>
                    <w:left w:val="nil"/>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CellMar>
                  <w:top w:w="0" w:type="dxa"/>
                  <w:left w:w="108" w:type="dxa"/>
                  <w:bottom w:w="0" w:type="dxa"/>
                  <w:right w:w="108" w:type="dxa"/>
                </w:tblCellMar>
              </w:tblPrEx>
              <w:trPr>
                <w:jc w:val="center"/>
              </w:trPr>
              <w:tc>
                <w:tcPr>
                  <w:tcW w:w="2048" w:type="pct"/>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（三）利用溶洞、渗井、渗坑、裂缝排放、倾倒含有毒有害物质的废水、废渣；</w:t>
                  </w:r>
                </w:p>
              </w:tc>
              <w:tc>
                <w:tcPr>
                  <w:tcW w:w="2237" w:type="pct"/>
                  <w:vMerge w:val="restart"/>
                  <w:tcBorders>
                    <w:top w:val="nil"/>
                    <w:left w:val="nil"/>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项目生产过程中</w:t>
                  </w:r>
                  <w:r>
                    <w:rPr>
                      <w:rFonts w:hint="eastAsia"/>
                      <w:color w:val="000000" w:themeColor="text1"/>
                      <w:szCs w:val="21"/>
                      <w14:textFill>
                        <w14:solidFill>
                          <w14:schemeClr w14:val="tx1"/>
                        </w14:solidFill>
                      </w14:textFill>
                    </w:rPr>
                    <w:t>生产用水循环使用</w:t>
                  </w:r>
                  <w:r>
                    <w:rPr>
                      <w:color w:val="000000" w:themeColor="text1"/>
                      <w:szCs w:val="21"/>
                      <w14:textFill>
                        <w14:solidFill>
                          <w14:schemeClr w14:val="tx1"/>
                        </w14:solidFill>
                      </w14:textFill>
                    </w:rPr>
                    <w:t>，无生产废水外排。项目食堂废水</w:t>
                  </w:r>
                  <w:r>
                    <w:rPr>
                      <w:rFonts w:hint="eastAsia"/>
                      <w:color w:val="000000" w:themeColor="text1"/>
                      <w:szCs w:val="21"/>
                      <w14:textFill>
                        <w14:solidFill>
                          <w14:schemeClr w14:val="tx1"/>
                        </w14:solidFill>
                      </w14:textFill>
                    </w:rPr>
                    <w:t>经隔油池处理后与其他</w:t>
                  </w:r>
                  <w:r>
                    <w:rPr>
                      <w:color w:val="000000" w:themeColor="text1"/>
                      <w:szCs w:val="21"/>
                      <w14:textFill>
                        <w14:solidFill>
                          <w14:schemeClr w14:val="tx1"/>
                        </w14:solidFill>
                      </w14:textFill>
                    </w:rPr>
                    <w:t>生活污水</w:t>
                  </w:r>
                  <w:r>
                    <w:rPr>
                      <w:rFonts w:hint="eastAsia"/>
                      <w:color w:val="000000" w:themeColor="text1"/>
                      <w:szCs w:val="21"/>
                      <w14:textFill>
                        <w14:solidFill>
                          <w14:schemeClr w14:val="tx1"/>
                        </w14:solidFill>
                      </w14:textFill>
                    </w:rPr>
                    <w:t>一起</w:t>
                  </w:r>
                  <w:r>
                    <w:rPr>
                      <w:color w:val="000000" w:themeColor="text1"/>
                      <w:szCs w:val="21"/>
                      <w14:textFill>
                        <w14:solidFill>
                          <w14:schemeClr w14:val="tx1"/>
                        </w14:solidFill>
                      </w14:textFill>
                    </w:rPr>
                    <w:t>进入化粪池处理，处理达到</w:t>
                  </w:r>
                  <w:r>
                    <w:rPr>
                      <w:rFonts w:hint="eastAsia"/>
                      <w:color w:val="000000" w:themeColor="text1"/>
                      <w:szCs w:val="21"/>
                      <w:lang w:eastAsia="zh-CN"/>
                      <w14:textFill>
                        <w14:solidFill>
                          <w14:schemeClr w14:val="tx1"/>
                        </w14:solidFill>
                      </w14:textFill>
                    </w:rPr>
                    <w:t>《污水综合排放标准》（GB8978-1996）表4三级标准后</w:t>
                  </w:r>
                  <w:r>
                    <w:rPr>
                      <w:color w:val="000000" w:themeColor="text1"/>
                      <w:szCs w:val="21"/>
                      <w14:textFill>
                        <w14:solidFill>
                          <w14:schemeClr w14:val="tx1"/>
                        </w14:solidFill>
                      </w14:textFill>
                    </w:rPr>
                    <w:t>排入杨林工业园区</w:t>
                  </w:r>
                  <w:r>
                    <w:rPr>
                      <w:rFonts w:hint="eastAsia"/>
                      <w:color w:val="000000" w:themeColor="text1"/>
                      <w:szCs w:val="21"/>
                      <w:lang w:val="en-US" w:eastAsia="zh-CN"/>
                      <w14:textFill>
                        <w14:solidFill>
                          <w14:schemeClr w14:val="tx1"/>
                        </w14:solidFill>
                      </w14:textFill>
                    </w:rPr>
                    <w:t>金湖路污水管网</w:t>
                  </w:r>
                  <w:r>
                    <w:rPr>
                      <w:color w:val="000000" w:themeColor="text1"/>
                      <w:szCs w:val="21"/>
                      <w14:textFill>
                        <w14:solidFill>
                          <w14:schemeClr w14:val="tx1"/>
                        </w14:solidFill>
                      </w14:textFill>
                    </w:rPr>
                    <w:t>，最终进入嵩明县第二污水处理厂处理。</w:t>
                  </w:r>
                </w:p>
              </w:tc>
              <w:tc>
                <w:tcPr>
                  <w:tcW w:w="713" w:type="pct"/>
                  <w:vMerge w:val="restart"/>
                  <w:tcBorders>
                    <w:top w:val="nil"/>
                    <w:left w:val="nil"/>
                    <w:bottom w:val="single" w:color="auto" w:sz="4" w:space="0"/>
                    <w:right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CellMar>
                  <w:top w:w="0" w:type="dxa"/>
                  <w:left w:w="108" w:type="dxa"/>
                  <w:bottom w:w="0" w:type="dxa"/>
                  <w:right w:w="108" w:type="dxa"/>
                </w:tblCellMar>
              </w:tblPrEx>
              <w:trPr>
                <w:jc w:val="center"/>
              </w:trPr>
              <w:tc>
                <w:tcPr>
                  <w:tcW w:w="2048" w:type="pct"/>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（四）向水体排放废水、倾倒工业废渣、城镇垃圾或者其他废弃物；</w:t>
                  </w:r>
                </w:p>
              </w:tc>
              <w:tc>
                <w:tcPr>
                  <w:tcW w:w="2237" w:type="pct"/>
                  <w:vMerge w:val="continue"/>
                  <w:tcBorders>
                    <w:top w:val="nil"/>
                    <w:left w:val="nil"/>
                    <w:bottom w:val="single" w:color="auto" w:sz="4" w:space="0"/>
                    <w:right w:val="single" w:color="auto" w:sz="4" w:space="0"/>
                  </w:tcBorders>
                  <w:noWrap/>
                  <w:vAlign w:val="center"/>
                </w:tcPr>
                <w:p>
                  <w:pPr>
                    <w:widowControl/>
                    <w:spacing w:line="340" w:lineRule="exact"/>
                    <w:jc w:val="left"/>
                    <w:rPr>
                      <w:color w:val="000000" w:themeColor="text1"/>
                      <w:szCs w:val="21"/>
                      <w14:textFill>
                        <w14:solidFill>
                          <w14:schemeClr w14:val="tx1"/>
                        </w14:solidFill>
                      </w14:textFill>
                    </w:rPr>
                  </w:pPr>
                </w:p>
              </w:tc>
              <w:tc>
                <w:tcPr>
                  <w:tcW w:w="713" w:type="pct"/>
                  <w:vMerge w:val="continue"/>
                  <w:tcBorders>
                    <w:top w:val="nil"/>
                    <w:left w:val="nil"/>
                    <w:bottom w:val="single" w:color="auto" w:sz="4" w:space="0"/>
                    <w:right w:val="single" w:color="auto" w:sz="4" w:space="0"/>
                  </w:tcBorders>
                  <w:noWrap/>
                  <w:vAlign w:val="center"/>
                </w:tcPr>
                <w:p>
                  <w:pPr>
                    <w:widowControl/>
                    <w:spacing w:line="340" w:lineRule="exact"/>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2048" w:type="pct"/>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（五）在江河、渠道、水库最高水位线以下的滩地、岸坡堆放、存贮固体废弃物或者其他污染物；</w:t>
                  </w:r>
                </w:p>
              </w:tc>
              <w:tc>
                <w:tcPr>
                  <w:tcW w:w="2237" w:type="pct"/>
                  <w:vMerge w:val="continue"/>
                  <w:tcBorders>
                    <w:top w:val="nil"/>
                    <w:left w:val="nil"/>
                    <w:bottom w:val="single" w:color="auto" w:sz="4" w:space="0"/>
                    <w:right w:val="single" w:color="auto" w:sz="4" w:space="0"/>
                  </w:tcBorders>
                  <w:noWrap/>
                  <w:vAlign w:val="center"/>
                </w:tcPr>
                <w:p>
                  <w:pPr>
                    <w:widowControl/>
                    <w:spacing w:line="340" w:lineRule="exact"/>
                    <w:jc w:val="left"/>
                    <w:rPr>
                      <w:color w:val="000000" w:themeColor="text1"/>
                      <w:szCs w:val="21"/>
                      <w14:textFill>
                        <w14:solidFill>
                          <w14:schemeClr w14:val="tx1"/>
                        </w14:solidFill>
                      </w14:textFill>
                    </w:rPr>
                  </w:pPr>
                </w:p>
              </w:tc>
              <w:tc>
                <w:tcPr>
                  <w:tcW w:w="713" w:type="pct"/>
                  <w:vMerge w:val="continue"/>
                  <w:tcBorders>
                    <w:top w:val="nil"/>
                    <w:left w:val="nil"/>
                    <w:bottom w:val="single" w:color="auto" w:sz="4" w:space="0"/>
                    <w:right w:val="single" w:color="auto" w:sz="4" w:space="0"/>
                  </w:tcBorders>
                  <w:noWrap/>
                  <w:vAlign w:val="center"/>
                </w:tcPr>
                <w:p>
                  <w:pPr>
                    <w:widowControl/>
                    <w:spacing w:line="340" w:lineRule="exact"/>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2048" w:type="pct"/>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（六）利用无防渗漏措施的渠沟、坑塘等输送或者贮存含有毒污染物的废水、含病原体的污水或者其他废弃物。</w:t>
                  </w:r>
                </w:p>
              </w:tc>
              <w:tc>
                <w:tcPr>
                  <w:tcW w:w="2237" w:type="pct"/>
                  <w:vMerge w:val="continue"/>
                  <w:tcBorders>
                    <w:top w:val="nil"/>
                    <w:left w:val="nil"/>
                    <w:bottom w:val="single" w:color="auto" w:sz="4" w:space="0"/>
                    <w:right w:val="single" w:color="auto" w:sz="4" w:space="0"/>
                  </w:tcBorders>
                  <w:noWrap/>
                  <w:vAlign w:val="center"/>
                </w:tcPr>
                <w:p>
                  <w:pPr>
                    <w:widowControl/>
                    <w:spacing w:line="340" w:lineRule="exact"/>
                    <w:jc w:val="left"/>
                    <w:rPr>
                      <w:color w:val="000000" w:themeColor="text1"/>
                      <w:szCs w:val="21"/>
                      <w14:textFill>
                        <w14:solidFill>
                          <w14:schemeClr w14:val="tx1"/>
                        </w14:solidFill>
                      </w14:textFill>
                    </w:rPr>
                  </w:pPr>
                </w:p>
              </w:tc>
              <w:tc>
                <w:tcPr>
                  <w:tcW w:w="713" w:type="pct"/>
                  <w:vMerge w:val="continue"/>
                  <w:tcBorders>
                    <w:top w:val="nil"/>
                    <w:left w:val="nil"/>
                    <w:bottom w:val="single" w:color="auto" w:sz="4" w:space="0"/>
                    <w:right w:val="single" w:color="auto" w:sz="4" w:space="0"/>
                  </w:tcBorders>
                  <w:noWrap/>
                  <w:vAlign w:val="center"/>
                </w:tcPr>
                <w:p>
                  <w:pPr>
                    <w:widowControl/>
                    <w:spacing w:line="340" w:lineRule="exact"/>
                    <w:jc w:val="left"/>
                    <w:rPr>
                      <w:color w:val="000000" w:themeColor="text1"/>
                      <w:szCs w:val="21"/>
                      <w14:textFill>
                        <w14:solidFill>
                          <w14:schemeClr w14:val="tx1"/>
                        </w14:solidFill>
                      </w14:textFill>
                    </w:rPr>
                  </w:pPr>
                </w:p>
              </w:tc>
            </w:tr>
          </w:tbl>
          <w:p>
            <w:pPr>
              <w:spacing w:line="360" w:lineRule="auto"/>
              <w:ind w:firstLine="480" w:firstLineChars="200"/>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综上所述，本项目位于牛栏江流域上游保护区重点污染控制区范围内，项目建设和运营期不涉及重点污染控制区禁止进行的行为，因此本项目的建设符合《云南省牛栏江保护条例》的要求。</w:t>
            </w:r>
          </w:p>
          <w:p>
            <w:pPr>
              <w:pStyle w:val="15"/>
              <w:adjustRightInd w:val="0"/>
              <w:snapToGrid w:val="0"/>
              <w:spacing w:line="360" w:lineRule="auto"/>
              <w:ind w:firstLine="481"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w:t>
            </w:r>
            <w:r>
              <w:rPr>
                <w:rFonts w:hint="eastAsia" w:ascii="Times New Roman" w:hAnsi="Times New Roman" w:cs="Times New Roman"/>
                <w:b/>
                <w:color w:val="000000" w:themeColor="text1"/>
                <w:sz w:val="24"/>
                <w:szCs w:val="24"/>
                <w:lang w:val="en-US" w:eastAsia="zh-CN"/>
                <w14:textFill>
                  <w14:solidFill>
                    <w14:schemeClr w14:val="tx1"/>
                  </w14:solidFill>
                </w14:textFill>
              </w:rPr>
              <w:t>1</w:t>
            </w:r>
            <w:r>
              <w:rPr>
                <w:rFonts w:ascii="Times New Roman" w:hAnsi="Times New Roman" w:cs="Times New Roman"/>
                <w:b/>
                <w:color w:val="000000" w:themeColor="text1"/>
                <w:sz w:val="24"/>
                <w:szCs w:val="24"/>
                <w14:textFill>
                  <w14:solidFill>
                    <w14:schemeClr w14:val="tx1"/>
                  </w14:solidFill>
                </w14:textFill>
              </w:rPr>
              <w:t>、与《牛栏江流域（云南部分）水环境保护规划（2009~2030）》的相符性分析</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本项目位于</w:t>
            </w:r>
            <w:r>
              <w:rPr>
                <w:rFonts w:hint="eastAsia"/>
                <w:color w:val="000000" w:themeColor="text1"/>
                <w:sz w:val="24"/>
                <w:lang w:eastAsia="zh-CN"/>
                <w14:textFill>
                  <w14:solidFill>
                    <w14:schemeClr w14:val="tx1"/>
                  </w14:solidFill>
                </w14:textFill>
              </w:rPr>
              <w:t>云南省昆明市嵩明杨林经济技术开发区金山路与金湖路交叉口南侧</w:t>
            </w:r>
            <w:r>
              <w:rPr>
                <w:color w:val="000000" w:themeColor="text1"/>
                <w:kern w:val="0"/>
                <w:sz w:val="24"/>
                <w14:textFill>
                  <w14:solidFill>
                    <w14:schemeClr w14:val="tx1"/>
                  </w14:solidFill>
                </w14:textFill>
              </w:rPr>
              <w:t>，根据牛栏江水系功能规划图，项目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项目生产过程中</w:t>
            </w:r>
            <w:r>
              <w:rPr>
                <w:rFonts w:hint="eastAsia"/>
                <w:color w:val="000000" w:themeColor="text1"/>
                <w:kern w:val="0"/>
                <w:sz w:val="24"/>
                <w14:textFill>
                  <w14:solidFill>
                    <w14:schemeClr w14:val="tx1"/>
                  </w14:solidFill>
                </w14:textFill>
              </w:rPr>
              <w:t>生产用水循环使用</w:t>
            </w:r>
            <w:r>
              <w:rPr>
                <w:color w:val="000000" w:themeColor="text1"/>
                <w:kern w:val="0"/>
                <w:sz w:val="24"/>
                <w14:textFill>
                  <w14:solidFill>
                    <w14:schemeClr w14:val="tx1"/>
                  </w14:solidFill>
                </w14:textFill>
              </w:rPr>
              <w:t>，无生产废水外排。项目外排废水主要为生活污水</w:t>
            </w:r>
            <w:r>
              <w:rPr>
                <w:rFonts w:hint="eastAsia"/>
                <w:color w:val="000000" w:themeColor="text1"/>
                <w:kern w:val="0"/>
                <w:sz w:val="24"/>
                <w14:textFill>
                  <w14:solidFill>
                    <w14:schemeClr w14:val="tx1"/>
                  </w14:solidFill>
                </w14:textFill>
              </w:rPr>
              <w:t>、食堂废水</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食堂废水经隔油池处理后与</w:t>
            </w:r>
            <w:r>
              <w:rPr>
                <w:color w:val="000000" w:themeColor="text1"/>
                <w:kern w:val="0"/>
                <w:sz w:val="24"/>
                <w14:textFill>
                  <w14:solidFill>
                    <w14:schemeClr w14:val="tx1"/>
                  </w14:solidFill>
                </w14:textFill>
              </w:rPr>
              <w:t>生活污水收集进入化粪池处理，处理达到</w:t>
            </w:r>
            <w:r>
              <w:rPr>
                <w:rFonts w:hint="eastAsia"/>
                <w:color w:val="000000" w:themeColor="text1"/>
                <w:kern w:val="0"/>
                <w:sz w:val="24"/>
                <w:lang w:eastAsia="zh-CN"/>
                <w14:textFill>
                  <w14:solidFill>
                    <w14:schemeClr w14:val="tx1"/>
                  </w14:solidFill>
                </w14:textFill>
              </w:rPr>
              <w:t>《污水综合排放标准》（GB8978-1996）表4三级标准后</w:t>
            </w:r>
            <w:r>
              <w:rPr>
                <w:color w:val="000000" w:themeColor="text1"/>
                <w:kern w:val="0"/>
                <w:sz w:val="24"/>
                <w14:textFill>
                  <w14:solidFill>
                    <w14:schemeClr w14:val="tx1"/>
                  </w14:solidFill>
                </w14:textFill>
              </w:rPr>
              <w:t>排入杨林工业园区</w:t>
            </w:r>
            <w:r>
              <w:rPr>
                <w:rFonts w:hint="eastAsia"/>
                <w:color w:val="000000" w:themeColor="text1"/>
                <w:kern w:val="0"/>
                <w:sz w:val="24"/>
                <w:lang w:eastAsia="zh-CN"/>
                <w14:textFill>
                  <w14:solidFill>
                    <w14:schemeClr w14:val="tx1"/>
                  </w14:solidFill>
                </w14:textFill>
              </w:rPr>
              <w:t>金湖路污水管网</w:t>
            </w:r>
            <w:r>
              <w:rPr>
                <w:color w:val="000000" w:themeColor="text1"/>
                <w:kern w:val="0"/>
                <w:sz w:val="24"/>
                <w14:textFill>
                  <w14:solidFill>
                    <w14:schemeClr w14:val="tx1"/>
                  </w14:solidFill>
                </w14:textFill>
              </w:rPr>
              <w:t>，最终进入嵩明县第二污水处理厂处理。项目内设有垃圾和危废收集设施，可保证固废合理收集处置，一般生活固废由环卫部门进行处置，危废收集后委托有资质单位清运处理。项目选址符合《云南省牛栏江保护条例》中的选址要求。</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综上所述，项目选址符合《牛栏江流域（云南部分）水环境保护规划（2009~2030）》对重点污染控制区的水环境保护要求。</w:t>
            </w:r>
          </w:p>
          <w:p>
            <w:pPr>
              <w:snapToGrid w:val="0"/>
              <w:spacing w:line="360" w:lineRule="auto"/>
              <w:ind w:firstLine="481" w:firstLineChars="200"/>
              <w:rPr>
                <w:b/>
                <w:bCs/>
                <w:color w:val="000000" w:themeColor="text1"/>
                <w:kern w:val="0"/>
                <w:sz w:val="24"/>
                <w14:textFill>
                  <w14:solidFill>
                    <w14:schemeClr w14:val="tx1"/>
                  </w14:solidFill>
                </w14:textFill>
              </w:rPr>
            </w:pPr>
            <w:bookmarkStart w:id="3" w:name="_Toc15006"/>
            <w:r>
              <w:rPr>
                <w:b/>
                <w:bCs/>
                <w:color w:val="000000" w:themeColor="text1"/>
                <w:kern w:val="0"/>
                <w:sz w:val="24"/>
                <w14:textFill>
                  <w14:solidFill>
                    <w14:schemeClr w14:val="tx1"/>
                  </w14:solidFill>
                </w14:textFill>
              </w:rPr>
              <w:t>1</w:t>
            </w:r>
            <w:r>
              <w:rPr>
                <w:rFonts w:hint="eastAsia"/>
                <w:b/>
                <w:bCs/>
                <w:color w:val="000000" w:themeColor="text1"/>
                <w:kern w:val="0"/>
                <w:sz w:val="24"/>
                <w:lang w:val="en-US" w:eastAsia="zh-CN"/>
                <w14:textFill>
                  <w14:solidFill>
                    <w14:schemeClr w14:val="tx1"/>
                  </w14:solidFill>
                </w14:textFill>
              </w:rPr>
              <w:t>2</w:t>
            </w:r>
            <w:r>
              <w:rPr>
                <w:b/>
                <w:bCs/>
                <w:color w:val="000000" w:themeColor="text1"/>
                <w:kern w:val="0"/>
                <w:sz w:val="24"/>
                <w14:textFill>
                  <w14:solidFill>
                    <w14:schemeClr w14:val="tx1"/>
                  </w14:solidFill>
                </w14:textFill>
              </w:rPr>
              <w:t>、项目与《云南省长江经济带发展负面清单指南实施细则（试行）2022年版》的符合性分析</w:t>
            </w:r>
            <w:bookmarkEnd w:id="3"/>
          </w:p>
          <w:p>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lang w:val="en-US" w:eastAsia="zh-CN"/>
                <w14:textFill>
                  <w14:solidFill>
                    <w14:schemeClr w14:val="tx1"/>
                  </w14:solidFill>
                </w14:textFill>
              </w:rPr>
              <w:t>13</w:t>
            </w:r>
            <w:r>
              <w:rPr>
                <w:b/>
                <w:bCs/>
                <w:color w:val="000000" w:themeColor="text1"/>
                <w:sz w:val="24"/>
                <w14:textFill>
                  <w14:solidFill>
                    <w14:schemeClr w14:val="tx1"/>
                  </w14:solidFill>
                </w14:textFill>
              </w:rPr>
              <w:t>项目与《云南省长江经济带发展负面清单指南实施细则（试行，2022年版）》符合性分析</w:t>
            </w:r>
          </w:p>
          <w:tbl>
            <w:tblPr>
              <w:tblStyle w:val="29"/>
              <w:tblW w:w="7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99"/>
              <w:gridCol w:w="2920"/>
              <w:gridCol w:w="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2568" w:type="pct"/>
                  <w:noWrap/>
                  <w:vAlign w:val="center"/>
                </w:tcPr>
                <w:p>
                  <w:pPr>
                    <w:adjustRightInd w:val="0"/>
                    <w:snapToGrid w:val="0"/>
                    <w:spacing w:line="260" w:lineRule="exact"/>
                    <w:jc w:val="center"/>
                    <w:rPr>
                      <w:b/>
                      <w:bCs/>
                      <w:color w:val="000000" w:themeColor="text1"/>
                      <w:kern w:val="0"/>
                      <w:szCs w:val="21"/>
                      <w14:textFill>
                        <w14:solidFill>
                          <w14:schemeClr w14:val="tx1"/>
                        </w14:solidFill>
                      </w14:textFill>
                    </w:rPr>
                  </w:pPr>
                  <w:r>
                    <w:rPr>
                      <w:b/>
                      <w:bCs/>
                      <w:color w:val="000000" w:themeColor="text1"/>
                      <w:szCs w:val="21"/>
                      <w:shd w:val="clear" w:color="auto" w:fill="FFFFFF"/>
                      <w14:textFill>
                        <w14:solidFill>
                          <w14:schemeClr w14:val="tx1"/>
                        </w14:solidFill>
                      </w14:textFill>
                    </w:rPr>
                    <w:t>规范要求</w:t>
                  </w:r>
                </w:p>
              </w:tc>
              <w:tc>
                <w:tcPr>
                  <w:tcW w:w="1829" w:type="pct"/>
                  <w:noWrap/>
                  <w:vAlign w:val="center"/>
                </w:tcPr>
                <w:p>
                  <w:pPr>
                    <w:adjustRightInd w:val="0"/>
                    <w:snapToGrid w:val="0"/>
                    <w:spacing w:line="260" w:lineRule="exact"/>
                    <w:jc w:val="center"/>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项目实际情况</w:t>
                  </w:r>
                </w:p>
              </w:tc>
              <w:tc>
                <w:tcPr>
                  <w:tcW w:w="601" w:type="pct"/>
                  <w:noWrap/>
                  <w:vAlign w:val="center"/>
                </w:tcPr>
                <w:p>
                  <w:pPr>
                    <w:adjustRightInd w:val="0"/>
                    <w:snapToGrid w:val="0"/>
                    <w:spacing w:line="260" w:lineRule="exact"/>
                    <w:jc w:val="center"/>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lang w:eastAsia="zh-CN"/>
                      <w14:textFill>
                        <w14:solidFill>
                          <w14:schemeClr w14:val="tx1"/>
                        </w14:solidFill>
                      </w14:textFill>
                    </w:rPr>
                    <w:t>云南省昆明市嵩明杨林经济技术开发区金山路与金湖路交叉口南侧</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不属于港口布局规划以及港口总体规划的码头项目。</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6"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lang w:eastAsia="zh-CN"/>
                      <w14:textFill>
                        <w14:solidFill>
                          <w14:schemeClr w14:val="tx1"/>
                        </w14:solidFill>
                      </w14:textFill>
                    </w:rPr>
                    <w:t>云南省昆明市嵩明杨林经济技术开发区金山路与金湖路交叉口南侧</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不涉及</w:t>
                  </w:r>
                  <w:r>
                    <w:rPr>
                      <w:color w:val="000000" w:themeColor="text1"/>
                      <w:szCs w:val="21"/>
                      <w:shd w:val="clear" w:color="auto" w:fill="FFFFFF"/>
                      <w14:textFill>
                        <w14:solidFill>
                          <w14:schemeClr w14:val="tx1"/>
                        </w14:solidFill>
                      </w14:textFill>
                    </w:rPr>
                    <w:t>《长江岸线保护和开发利用总体规划》划定的岸线保护区、《全国重要江河湖泊水功能区划》划定的河段保护区、保留区。本项目不属于旅游项目，不进行开矿、采石、挖沙等活动；本项目不属于自然保护区的核心区、缓冲区和试验区内。</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lang w:eastAsia="zh-CN"/>
                      <w14:textFill>
                        <w14:solidFill>
                          <w14:schemeClr w14:val="tx1"/>
                        </w14:solidFill>
                      </w14:textFill>
                    </w:rPr>
                    <w:t>云南省昆明市嵩明杨林经济技术开发区金山路与金湖路交叉口南侧</w:t>
                  </w:r>
                  <w:r>
                    <w:rPr>
                      <w:color w:val="000000" w:themeColor="text1"/>
                      <w:kern w:val="0"/>
                      <w:szCs w:val="21"/>
                      <w14:textFill>
                        <w14:solidFill>
                          <w14:schemeClr w14:val="tx1"/>
                        </w14:solidFill>
                      </w14:textFill>
                    </w:rPr>
                    <w:t>，用地为工业用地，</w:t>
                  </w:r>
                  <w:r>
                    <w:rPr>
                      <w:color w:val="000000" w:themeColor="text1"/>
                      <w:szCs w:val="21"/>
                      <w14:textFill>
                        <w14:solidFill>
                          <w14:schemeClr w14:val="tx1"/>
                        </w14:solidFill>
                      </w14:textFill>
                    </w:rPr>
                    <w:t>项目用地不涉及风景名胜区。</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5"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r>
                    <w:rPr>
                      <w:rFonts w:hint="eastAsia"/>
                      <w:color w:val="000000" w:themeColor="text1"/>
                      <w:szCs w:val="21"/>
                      <w:shd w:val="clear" w:color="auto" w:fill="FFFFFF"/>
                      <w14:textFill>
                        <w14:solidFill>
                          <w14:schemeClr w14:val="tx1"/>
                        </w14:solidFill>
                      </w14:textFill>
                    </w:rPr>
                    <w:t>。</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lang w:eastAsia="zh-CN"/>
                      <w14:textFill>
                        <w14:solidFill>
                          <w14:schemeClr w14:val="tx1"/>
                        </w14:solidFill>
                      </w14:textFill>
                    </w:rPr>
                    <w:t>云南省昆明市嵩明杨林经济技术开发区金山路与金湖路交叉口南侧</w:t>
                  </w:r>
                  <w:r>
                    <w:rPr>
                      <w:color w:val="000000" w:themeColor="text1"/>
                      <w:kern w:val="0"/>
                      <w:szCs w:val="21"/>
                      <w14:textFill>
                        <w14:solidFill>
                          <w14:schemeClr w14:val="tx1"/>
                        </w14:solidFill>
                      </w14:textFill>
                    </w:rPr>
                    <w:t>，用地为工业用地，</w:t>
                  </w:r>
                  <w:r>
                    <w:rPr>
                      <w:color w:val="000000" w:themeColor="text1"/>
                      <w:szCs w:val="21"/>
                      <w14:textFill>
                        <w14:solidFill>
                          <w14:schemeClr w14:val="tx1"/>
                        </w14:solidFill>
                      </w14:textFill>
                    </w:rPr>
                    <w:t>项目不涉及饮用水水源一级保护区、</w:t>
                  </w:r>
                  <w:r>
                    <w:rPr>
                      <w:color w:val="000000" w:themeColor="text1"/>
                      <w:szCs w:val="21"/>
                      <w:shd w:val="clear" w:color="auto" w:fill="FFFFFF"/>
                      <w14:textFill>
                        <w14:solidFill>
                          <w14:schemeClr w14:val="tx1"/>
                        </w14:solidFill>
                      </w14:textFill>
                    </w:rPr>
                    <w:t>饮用水水源二级保护区</w:t>
                  </w:r>
                  <w:r>
                    <w:rPr>
                      <w:color w:val="000000" w:themeColor="text1"/>
                      <w:szCs w:val="21"/>
                      <w14:textFill>
                        <w14:solidFill>
                          <w14:schemeClr w14:val="tx1"/>
                        </w14:solidFill>
                      </w14:textFill>
                    </w:rPr>
                    <w:t>。</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lang w:eastAsia="zh-CN"/>
                      <w14:textFill>
                        <w14:solidFill>
                          <w14:schemeClr w14:val="tx1"/>
                        </w14:solidFill>
                      </w14:textFill>
                    </w:rPr>
                    <w:t>云南省昆明市嵩明杨林经济技术开发区金山路与金湖路交叉口南侧</w:t>
                  </w:r>
                  <w:r>
                    <w:rPr>
                      <w:color w:val="000000" w:themeColor="text1"/>
                      <w:kern w:val="0"/>
                      <w:szCs w:val="21"/>
                      <w14:textFill>
                        <w14:solidFill>
                          <w14:schemeClr w14:val="tx1"/>
                        </w14:solidFill>
                      </w14:textFill>
                    </w:rPr>
                    <w:t>，用地为工业用地，</w:t>
                  </w:r>
                  <w:r>
                    <w:rPr>
                      <w:color w:val="000000" w:themeColor="text1"/>
                      <w:szCs w:val="21"/>
                      <w14:textFill>
                        <w14:solidFill>
                          <w14:schemeClr w14:val="tx1"/>
                        </w14:solidFill>
                      </w14:textFill>
                    </w:rPr>
                    <w:t>不涉及水产种质资源保护区的岸线或河段范围；本项目不涉及国家湿地公园的土地。</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3"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kern w:val="0"/>
                      <w:szCs w:val="21"/>
                      <w:lang w:eastAsia="zh-CN"/>
                      <w14:textFill>
                        <w14:solidFill>
                          <w14:schemeClr w14:val="tx1"/>
                        </w14:solidFill>
                      </w14:textFill>
                    </w:rPr>
                    <w:t>云南省昆明市嵩明杨林经济技术开发区金山路与金湖路交叉口南侧</w:t>
                  </w:r>
                  <w:r>
                    <w:rPr>
                      <w:color w:val="000000" w:themeColor="text1"/>
                      <w:kern w:val="0"/>
                      <w:szCs w:val="21"/>
                      <w14:textFill>
                        <w14:solidFill>
                          <w14:schemeClr w14:val="tx1"/>
                        </w14:solidFill>
                      </w14:textFill>
                    </w:rPr>
                    <w:t>，用地为工业用地，</w:t>
                  </w:r>
                  <w:r>
                    <w:rPr>
                      <w:color w:val="000000" w:themeColor="text1"/>
                      <w:szCs w:val="21"/>
                      <w14:textFill>
                        <w14:solidFill>
                          <w14:schemeClr w14:val="tx1"/>
                        </w14:solidFill>
                      </w14:textFill>
                    </w:rPr>
                    <w:t>不涉及</w:t>
                  </w:r>
                  <w:r>
                    <w:rPr>
                      <w:color w:val="000000" w:themeColor="text1"/>
                      <w:szCs w:val="21"/>
                      <w:shd w:val="clear" w:color="auto" w:fill="FFFFFF"/>
                      <w14:textFill>
                        <w14:solidFill>
                          <w14:schemeClr w14:val="tx1"/>
                        </w14:solidFill>
                      </w14:textFill>
                    </w:rPr>
                    <w:t>占用长江流域河湖岸线项目。</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4"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lang w:eastAsia="zh-CN"/>
                      <w14:textFill>
                        <w14:solidFill>
                          <w14:schemeClr w14:val="tx1"/>
                        </w14:solidFill>
                      </w14:textFill>
                    </w:rPr>
                    <w:t>云南省昆明市嵩明杨林经济技术开发区金山路与金湖路交叉口南侧</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主要生产</w:t>
                  </w:r>
                  <w:r>
                    <w:rPr>
                      <w:rFonts w:hint="eastAsia"/>
                      <w:color w:val="000000" w:themeColor="text1"/>
                      <w:szCs w:val="21"/>
                      <w14:textFill>
                        <w14:solidFill>
                          <w14:schemeClr w14:val="tx1"/>
                        </w14:solidFill>
                      </w14:textFill>
                    </w:rPr>
                    <w:t>钢化玻璃、中空玻璃、夹胶玻璃3种产品</w:t>
                  </w:r>
                  <w:r>
                    <w:rPr>
                      <w:color w:val="000000" w:themeColor="text1"/>
                      <w:szCs w:val="21"/>
                      <w14:textFill>
                        <w14:solidFill>
                          <w14:schemeClr w14:val="tx1"/>
                        </w14:solidFill>
                      </w14:textFill>
                    </w:rPr>
                    <w:t>，项目不属于过江基础设施项目，不涉及新设、改设或扩大排污口。</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禁止在金沙江干流、长江一级支流、水生生物保护区和长江流域禁捕水域开展天然渔业资源生产性捕捞。</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lang w:eastAsia="zh-CN"/>
                      <w14:textFill>
                        <w14:solidFill>
                          <w14:schemeClr w14:val="tx1"/>
                        </w14:solidFill>
                      </w14:textFill>
                    </w:rPr>
                    <w:t>云南省昆明市嵩明杨林经济技术开发区金山路与金湖路交叉口南侧</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主要生产</w:t>
                  </w:r>
                  <w:r>
                    <w:rPr>
                      <w:rFonts w:hint="eastAsia"/>
                      <w:color w:val="000000" w:themeColor="text1"/>
                      <w:szCs w:val="21"/>
                      <w14:textFill>
                        <w14:solidFill>
                          <w14:schemeClr w14:val="tx1"/>
                        </w14:solidFill>
                      </w14:textFill>
                    </w:rPr>
                    <w:t>钢化玻璃、中空玻璃、夹胶玻璃</w:t>
                  </w:r>
                  <w:r>
                    <w:rPr>
                      <w:color w:val="000000" w:themeColor="text1"/>
                      <w:szCs w:val="21"/>
                      <w14:textFill>
                        <w14:solidFill>
                          <w14:schemeClr w14:val="tx1"/>
                        </w14:solidFill>
                      </w14:textFill>
                    </w:rPr>
                    <w:t>，不涉及</w:t>
                  </w:r>
                  <w:r>
                    <w:rPr>
                      <w:color w:val="000000" w:themeColor="text1"/>
                      <w:szCs w:val="21"/>
                      <w:shd w:val="clear" w:color="auto" w:fill="FFFFFF"/>
                      <w14:textFill>
                        <w14:solidFill>
                          <w14:schemeClr w14:val="tx1"/>
                        </w14:solidFill>
                      </w14:textFill>
                    </w:rPr>
                    <w:t>天然渔业资源生产性捕捞</w:t>
                  </w:r>
                  <w:r>
                    <w:rPr>
                      <w:color w:val="000000" w:themeColor="text1"/>
                      <w:szCs w:val="21"/>
                      <w14:textFill>
                        <w14:solidFill>
                          <w14:schemeClr w14:val="tx1"/>
                        </w14:solidFill>
                      </w14:textFill>
                    </w:rPr>
                    <w:t>。</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lang w:eastAsia="zh-CN"/>
                      <w14:textFill>
                        <w14:solidFill>
                          <w14:schemeClr w14:val="tx1"/>
                        </w14:solidFill>
                      </w14:textFill>
                    </w:rPr>
                    <w:t>云南省昆明市嵩明杨林经济技术开发区金山路与金湖路交叉口南侧</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项目所在区域不属于</w:t>
                  </w:r>
                  <w:r>
                    <w:rPr>
                      <w:color w:val="000000" w:themeColor="text1"/>
                      <w:szCs w:val="21"/>
                      <w:shd w:val="clear" w:color="auto" w:fill="FFFFFF"/>
                      <w14:textFill>
                        <w14:solidFill>
                          <w14:schemeClr w14:val="tx1"/>
                        </w14:solidFill>
                      </w14:textFill>
                    </w:rPr>
                    <w:t>金沙江干流、长江一级支流、水生生物保护区、九大高原湖泊岸线一公里范围。</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禁止在合规园区外新建、扩建钢铁、石化、化工、焦化、建材、有色、制浆造纸行业中的高污染项目。</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本项目主要生产</w:t>
                  </w:r>
                  <w:r>
                    <w:rPr>
                      <w:rFonts w:hint="eastAsia"/>
                      <w:color w:val="000000" w:themeColor="text1"/>
                      <w:szCs w:val="21"/>
                      <w14:textFill>
                        <w14:solidFill>
                          <w14:schemeClr w14:val="tx1"/>
                        </w14:solidFill>
                      </w14:textFill>
                    </w:rPr>
                    <w:t>钢化玻璃、中空玻璃、夹胶玻璃3种产品</w:t>
                  </w:r>
                  <w:r>
                    <w:rPr>
                      <w:color w:val="000000" w:themeColor="text1"/>
                      <w:szCs w:val="21"/>
                      <w14:textFill>
                        <w14:solidFill>
                          <w14:schemeClr w14:val="tx1"/>
                        </w14:solidFill>
                      </w14:textFill>
                    </w:rPr>
                    <w:t>，不属于</w:t>
                  </w:r>
                  <w:r>
                    <w:rPr>
                      <w:color w:val="000000" w:themeColor="text1"/>
                      <w:szCs w:val="21"/>
                      <w:shd w:val="clear" w:color="auto" w:fill="FFFFFF"/>
                      <w14:textFill>
                        <w14:solidFill>
                          <w14:schemeClr w14:val="tx1"/>
                        </w14:solidFill>
                      </w14:textFill>
                    </w:rPr>
                    <w:t>钢铁、石化、化工、焦化、建材、有色等高污染项目。</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禁止新建、扩建不符合国家石化、现代煤化工等产业布局规划的项目。禁止列入《云南省城镇人口密集区危险化学品生产企业搬迁改造名单》的搬迁改造企业在原址新建、扩建危险化学品生产项目。</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本项目不属于不符合</w:t>
                  </w:r>
                  <w:r>
                    <w:rPr>
                      <w:color w:val="000000" w:themeColor="text1"/>
                      <w:szCs w:val="21"/>
                      <w:shd w:val="clear" w:color="auto" w:fill="FFFFFF"/>
                      <w14:textFill>
                        <w14:solidFill>
                          <w14:schemeClr w14:val="tx1"/>
                        </w14:solidFill>
                      </w14:textFill>
                    </w:rPr>
                    <w:t>国家石化、现代煤化工等产业布局规划的项目；本项目不属于危险化学品生产项目。</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2" w:hRule="atLeast"/>
                <w:jc w:val="center"/>
              </w:trPr>
              <w:tc>
                <w:tcPr>
                  <w:tcW w:w="2568"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829" w:type="pct"/>
                  <w:noWrap/>
                  <w:vAlign w:val="center"/>
                </w:tcPr>
                <w:p>
                  <w:pPr>
                    <w:adjustRightInd w:val="0"/>
                    <w:snapToGrid w:val="0"/>
                    <w:spacing w:line="2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本项目不属于落后产能项目、过剩产能行业的项目、高能耗、高排放项目。本项目不涉及建设</w:t>
                  </w:r>
                  <w:r>
                    <w:rPr>
                      <w:color w:val="000000" w:themeColor="text1"/>
                      <w:szCs w:val="21"/>
                      <w:shd w:val="clear" w:color="auto" w:fill="FFFFFF"/>
                      <w14:textFill>
                        <w14:solidFill>
                          <w14:schemeClr w14:val="tx1"/>
                        </w14:solidFill>
                      </w14:textFill>
                    </w:rPr>
                    <w:t>高毒高残留以及对环境影响大的农药原药生产装置，不属于尿素、磷铵、电石、焦炭、黄磷、烧碱、纯碱、聚氯乙烯等行业。</w:t>
                  </w:r>
                </w:p>
              </w:tc>
              <w:tc>
                <w:tcPr>
                  <w:tcW w:w="601" w:type="pct"/>
                  <w:noWrap/>
                  <w:vAlign w:val="center"/>
                </w:tcPr>
                <w:p>
                  <w:pPr>
                    <w:adjustRightInd w:val="0"/>
                    <w:snapToGrid w:val="0"/>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综上，本项目与《云南省长江经济带发展负面清单指南实施细则（试行）》规定的内容相符合</w:t>
            </w:r>
            <w:r>
              <w:rPr>
                <w:rFonts w:hint="eastAsia"/>
                <w:color w:val="000000" w:themeColor="text1"/>
                <w:sz w:val="24"/>
                <w14:textFill>
                  <w14:solidFill>
                    <w14:schemeClr w14:val="tx1"/>
                  </w14:solidFill>
                </w14:textFill>
              </w:rPr>
              <w:t>。</w:t>
            </w:r>
          </w:p>
          <w:p>
            <w:pPr>
              <w:spacing w:line="360" w:lineRule="auto"/>
              <w:ind w:firstLine="481" w:firstLineChars="200"/>
              <w:rPr>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13</w:t>
            </w:r>
            <w:r>
              <w:rPr>
                <w:b/>
                <w:color w:val="000000" w:themeColor="text1"/>
                <w:sz w:val="24"/>
                <w14:textFill>
                  <w14:solidFill>
                    <w14:schemeClr w14:val="tx1"/>
                  </w14:solidFill>
                </w14:textFill>
              </w:rPr>
              <w:t>、环境相容性分析</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项目位于</w:t>
            </w:r>
            <w:r>
              <w:rPr>
                <w:rFonts w:hint="eastAsia" w:cs="Times New Roman"/>
                <w:color w:val="000000" w:themeColor="text1"/>
                <w:sz w:val="24"/>
                <w:lang w:eastAsia="zh-CN"/>
                <w14:textFill>
                  <w14:solidFill>
                    <w14:schemeClr w14:val="tx1"/>
                  </w14:solidFill>
                </w14:textFill>
              </w:rPr>
              <w:t>云南省昆明市嵩明杨林经济技术开发区金山路与金湖路交叉口南侧</w:t>
            </w:r>
            <w:r>
              <w:rPr>
                <w:rFonts w:ascii="Times New Roman" w:hAnsi="Times New Roman" w:eastAsia="宋体" w:cs="Times New Roman"/>
                <w:color w:val="000000" w:themeColor="text1"/>
                <w:sz w:val="24"/>
                <w14:textFill>
                  <w14:solidFill>
                    <w14:schemeClr w14:val="tx1"/>
                  </w14:solidFill>
                </w14:textFill>
              </w:rPr>
              <w:t>，项目主要生产</w:t>
            </w:r>
            <w:r>
              <w:rPr>
                <w:rFonts w:hint="eastAsia" w:ascii="Times New Roman" w:hAnsi="Times New Roman" w:eastAsia="宋体" w:cs="Times New Roman"/>
                <w:color w:val="000000" w:themeColor="text1"/>
                <w:sz w:val="24"/>
                <w14:textFill>
                  <w14:solidFill>
                    <w14:schemeClr w14:val="tx1"/>
                  </w14:solidFill>
                </w14:textFill>
              </w:rPr>
              <w:t>门窗钢化玻璃、中空玻璃和夹胶玻璃</w:t>
            </w:r>
            <w:r>
              <w:rPr>
                <w:rFonts w:ascii="Times New Roman" w:hAnsi="Times New Roman" w:eastAsia="宋体" w:cs="Times New Roman"/>
                <w:color w:val="000000" w:themeColor="text1"/>
                <w:sz w:val="24"/>
                <w14:textFill>
                  <w14:solidFill>
                    <w14:schemeClr w14:val="tx1"/>
                  </w14:solidFill>
                </w14:textFill>
              </w:rPr>
              <w:t>，项目运行过程产生的污染物主要为废水、废气、噪声及固废，经采取相应措施后，各类污染物均可做到妥善处置，对周围环境影响较小。</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据实地调查，距离本项目最近的保护目标为下四板桥村，位于项目东、南侧，与项目最近距离为</w:t>
            </w:r>
            <w:r>
              <w:rPr>
                <w:rFonts w:hint="eastAsia" w:cs="Times New Roman"/>
                <w:color w:val="000000" w:themeColor="text1"/>
                <w:sz w:val="24"/>
                <w:lang w:val="en-US" w:eastAsia="zh-CN"/>
                <w14:textFill>
                  <w14:solidFill>
                    <w14:schemeClr w14:val="tx1"/>
                  </w14:solidFill>
                </w14:textFill>
              </w:rPr>
              <w:t>70</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lang w:val="en-US" w:eastAsia="zh-CN"/>
                <w14:textFill>
                  <w14:solidFill>
                    <w14:schemeClr w14:val="tx1"/>
                  </w14:solidFill>
                </w14:textFill>
              </w:rPr>
              <w:t>，北侧、西侧为空地，未有企业入驻项目北侧</w:t>
            </w:r>
            <w:r>
              <w:rPr>
                <w:rFonts w:hint="default" w:ascii="Times New Roman" w:hAnsi="Times New Roman" w:eastAsia="宋体" w:cs="Times New Roman"/>
                <w:color w:val="000000" w:themeColor="text1"/>
                <w:sz w:val="24"/>
                <w:lang w:val="en-US" w:eastAsia="zh-CN"/>
                <w14:textFill>
                  <w14:solidFill>
                    <w14:schemeClr w14:val="tx1"/>
                  </w14:solidFill>
                </w14:textFill>
              </w:rPr>
              <w:t>100m</w:t>
            </w:r>
            <w:r>
              <w:rPr>
                <w:rFonts w:hint="eastAsia" w:ascii="Times New Roman" w:hAnsi="Times New Roman" w:eastAsia="宋体" w:cs="Times New Roman"/>
                <w:color w:val="000000" w:themeColor="text1"/>
                <w:sz w:val="24"/>
                <w:lang w:val="en-US" w:eastAsia="zh-CN"/>
                <w14:textFill>
                  <w14:solidFill>
                    <w14:schemeClr w14:val="tx1"/>
                  </w14:solidFill>
                </w14:textFill>
              </w:rPr>
              <w:t>有北汽云南瑞丽汽车有限公司、云南瑞泽科技有限公司等企业，项目</w:t>
            </w:r>
            <w:r>
              <w:rPr>
                <w:rFonts w:hint="default" w:ascii="Times New Roman" w:hAnsi="Times New Roman" w:eastAsia="宋体" w:cs="Times New Roman"/>
                <w:color w:val="000000" w:themeColor="text1"/>
                <w:sz w:val="24"/>
                <w:lang w:val="en-US" w:eastAsia="zh-CN"/>
                <w14:textFill>
                  <w14:solidFill>
                    <w14:schemeClr w14:val="tx1"/>
                  </w14:solidFill>
                </w14:textFill>
              </w:rPr>
              <w:t>500m</w:t>
            </w:r>
            <w:r>
              <w:rPr>
                <w:rFonts w:hint="eastAsia" w:ascii="Times New Roman" w:hAnsi="Times New Roman" w:eastAsia="宋体" w:cs="Times New Roman"/>
                <w:color w:val="000000" w:themeColor="text1"/>
                <w:sz w:val="24"/>
                <w:lang w:val="en-US" w:eastAsia="zh-CN"/>
                <w14:textFill>
                  <w14:solidFill>
                    <w14:schemeClr w14:val="tx1"/>
                  </w14:solidFill>
                </w14:textFill>
              </w:rPr>
              <w:t>范围内无其他食品、医药类生产企业，项目评价范围内无国家、省、县划定的自然保护区、风景名胜区、饮用水源保护区以及区域生态保护红线，项目与周边环境相容，项目周边分布详见附图</w:t>
            </w:r>
            <w:r>
              <w:rPr>
                <w:rFonts w:hint="default" w:ascii="Times New Roman" w:hAnsi="Times New Roman" w:eastAsia="宋体" w:cs="Times New Roman"/>
                <w:color w:val="000000" w:themeColor="text1"/>
                <w:sz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lang w:val="en-US" w:eastAsia="zh-CN"/>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从对项目周边企业情况调查可知，周围的企业对本项目无制约性因素。根据工程分析，</w:t>
            </w:r>
            <w:r>
              <w:rPr>
                <w:rFonts w:ascii="Times New Roman" w:hAnsi="Times New Roman" w:eastAsia="宋体" w:cs="Times New Roman"/>
                <w:color w:val="000000" w:themeColor="text1"/>
                <w:sz w:val="24"/>
                <w:lang w:val="zh-CN"/>
                <w14:textFill>
                  <w14:solidFill>
                    <w14:schemeClr w14:val="tx1"/>
                  </w14:solidFill>
                </w14:textFill>
              </w:rPr>
              <w:t>项目</w:t>
            </w:r>
            <w:r>
              <w:rPr>
                <w:rFonts w:ascii="Times New Roman" w:hAnsi="Times New Roman" w:eastAsia="宋体" w:cs="Times New Roman"/>
                <w:color w:val="000000" w:themeColor="text1"/>
                <w:sz w:val="24"/>
                <w14:textFill>
                  <w14:solidFill>
                    <w14:schemeClr w14:val="tx1"/>
                  </w14:solidFill>
                </w14:textFill>
              </w:rPr>
              <w:t>产生的</w:t>
            </w:r>
            <w:r>
              <w:rPr>
                <w:rFonts w:ascii="Times New Roman" w:hAnsi="Times New Roman" w:eastAsia="宋体" w:cs="Times New Roman"/>
                <w:color w:val="000000" w:themeColor="text1"/>
                <w:sz w:val="24"/>
                <w:lang w:val="zh-CN"/>
                <w14:textFill>
                  <w14:solidFill>
                    <w14:schemeClr w14:val="tx1"/>
                  </w14:solidFill>
                </w14:textFill>
              </w:rPr>
              <w:t>噪声、废气均能达标排放，</w:t>
            </w:r>
            <w:r>
              <w:rPr>
                <w:rFonts w:ascii="Times New Roman" w:hAnsi="Times New Roman" w:eastAsia="宋体" w:cs="Times New Roman"/>
                <w:color w:val="000000" w:themeColor="text1"/>
                <w:sz w:val="24"/>
                <w14:textFill>
                  <w14:solidFill>
                    <w14:schemeClr w14:val="tx1"/>
                  </w14:solidFill>
                </w14:textFill>
              </w:rPr>
              <w:t>生产</w:t>
            </w:r>
            <w:r>
              <w:rPr>
                <w:rFonts w:ascii="Times New Roman" w:hAnsi="Times New Roman" w:eastAsia="宋体" w:cs="Times New Roman"/>
                <w:color w:val="000000" w:themeColor="text1"/>
                <w:sz w:val="24"/>
                <w:lang w:val="zh-CN"/>
                <w14:textFill>
                  <w14:solidFill>
                    <w14:schemeClr w14:val="tx1"/>
                  </w14:solidFill>
                </w14:textFill>
              </w:rPr>
              <w:t>废水</w:t>
            </w:r>
            <w:r>
              <w:rPr>
                <w:rFonts w:ascii="Times New Roman" w:hAnsi="Times New Roman" w:eastAsia="宋体" w:cs="Times New Roman"/>
                <w:color w:val="000000" w:themeColor="text1"/>
                <w:sz w:val="24"/>
                <w14:textFill>
                  <w14:solidFill>
                    <w14:schemeClr w14:val="tx1"/>
                  </w14:solidFill>
                </w14:textFill>
              </w:rPr>
              <w:t>经</w:t>
            </w:r>
            <w:r>
              <w:rPr>
                <w:rFonts w:hint="eastAsia" w:ascii="Times New Roman" w:hAnsi="Times New Roman" w:eastAsia="宋体" w:cs="Times New Roman"/>
                <w:color w:val="000000" w:themeColor="text1"/>
                <w:sz w:val="24"/>
                <w:lang w:eastAsia="zh-CN"/>
                <w14:textFill>
                  <w14:solidFill>
                    <w14:schemeClr w14:val="tx1"/>
                  </w14:solidFill>
                </w14:textFill>
              </w:rPr>
              <w:t>循环水池</w:t>
            </w:r>
            <w:r>
              <w:rPr>
                <w:rFonts w:ascii="Times New Roman" w:hAnsi="Times New Roman" w:eastAsia="宋体" w:cs="Times New Roman"/>
                <w:color w:val="000000" w:themeColor="text1"/>
                <w:sz w:val="24"/>
                <w14:textFill>
                  <w14:solidFill>
                    <w14:schemeClr w14:val="tx1"/>
                  </w14:solidFill>
                </w14:textFill>
              </w:rPr>
              <w:t>处理后全部回用，生活污水处理达标后排入园区污水管网，然后进入嵩明县第二污水处理厂处理，固体废物100%合理处置，</w:t>
            </w:r>
            <w:r>
              <w:rPr>
                <w:rFonts w:ascii="Times New Roman" w:hAnsi="Times New Roman" w:eastAsia="宋体" w:cs="Times New Roman"/>
                <w:color w:val="000000" w:themeColor="text1"/>
                <w:sz w:val="24"/>
                <w:lang w:val="zh-CN"/>
                <w14:textFill>
                  <w14:solidFill>
                    <w14:schemeClr w14:val="tx1"/>
                  </w14:solidFill>
                </w14:textFill>
              </w:rPr>
              <w:t>项目的生产对周围企业的影响不大。综上所述，本项目与周围环境是相容的</w:t>
            </w:r>
            <w:r>
              <w:rPr>
                <w:rFonts w:ascii="Times New Roman" w:hAnsi="Times New Roman" w:eastAsia="宋体" w:cs="Times New Roman"/>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tc>
      </w:tr>
    </w:tbl>
    <w:p>
      <w:pPr>
        <w:spacing w:line="360" w:lineRule="auto"/>
        <w:outlineLvl w:val="0"/>
        <w:rPr>
          <w:color w:val="000000" w:themeColor="text1"/>
          <w:sz w:val="30"/>
          <w14:textFill>
            <w14:solidFill>
              <w14:schemeClr w14:val="tx1"/>
            </w14:solidFill>
          </w14:textFill>
        </w:rPr>
        <w:sectPr>
          <w:footerReference r:id="rId5" w:type="default"/>
          <w:pgSz w:w="11906" w:h="16838"/>
          <w:pgMar w:top="1418" w:right="1418" w:bottom="1418" w:left="1418" w:header="851" w:footer="1077" w:gutter="0"/>
          <w:pgBorders>
            <w:top w:val="none" w:sz="0" w:space="0"/>
            <w:left w:val="none" w:sz="0" w:space="0"/>
            <w:bottom w:val="none" w:sz="0" w:space="0"/>
            <w:right w:val="none" w:sz="0" w:space="0"/>
          </w:pgBorders>
          <w:pgNumType w:start="1"/>
          <w:cols w:space="720" w:num="1"/>
          <w:docGrid w:linePitch="312" w:charSpace="0"/>
        </w:sectPr>
      </w:pP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5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noWrap/>
            <w:vAlign w:val="center"/>
          </w:tcPr>
          <w:p>
            <w:pPr>
              <w:pStyle w:val="25"/>
              <w:adjustRightInd w:val="0"/>
              <w:snapToGrid w:val="0"/>
              <w:spacing w:before="0" w:beforeAutospacing="0" w:after="0" w:afterAutospacing="0"/>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建设内容</w:t>
            </w:r>
          </w:p>
        </w:tc>
        <w:tc>
          <w:tcPr>
            <w:tcW w:w="4603" w:type="pct"/>
            <w:noWrap/>
          </w:tcPr>
          <w:p>
            <w:pPr>
              <w:spacing w:line="360" w:lineRule="auto"/>
              <w:ind w:firstLine="481" w:firstLineChars="200"/>
              <w:rPr>
                <w:rFonts w:hint="eastAsia" w:ascii="Times New Roman" w:hAnsi="Times New Roman" w:eastAsia="宋体" w:cs="Times New Roman"/>
                <w:b/>
                <w:bCs/>
                <w:color w:val="000000" w:themeColor="text1"/>
                <w:sz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lang w:val="en-U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-476885</wp:posOffset>
                      </wp:positionV>
                      <wp:extent cx="3238500" cy="360680"/>
                      <wp:effectExtent l="0" t="0" r="0" b="0"/>
                      <wp:wrapNone/>
                      <wp:docPr id="12" name="矩形 12"/>
                      <wp:cNvGraphicFramePr/>
                      <a:graphic xmlns:a="http://schemas.openxmlformats.org/drawingml/2006/main">
                        <a:graphicData uri="http://schemas.microsoft.com/office/word/2010/wordprocessingShape">
                          <wps:wsp>
                            <wps:cNvSpPr/>
                            <wps:spPr>
                              <a:xfrm>
                                <a:off x="2097405" y="436245"/>
                                <a:ext cx="3238500" cy="360680"/>
                              </a:xfrm>
                              <a:prstGeom prst="rect">
                                <a:avLst/>
                              </a:prstGeom>
                              <a:noFill/>
                              <a:ln w="25400" cap="flat" cmpd="sng" algn="ctr">
                                <a:noFill/>
                                <a:prstDash val="solid"/>
                              </a:ln>
                              <a:effectLst/>
                            </wps:spPr>
                            <wps:txbx>
                              <w:txbxContent>
                                <w:p>
                                  <w:pPr>
                                    <w:pStyle w:val="25"/>
                                    <w:spacing w:before="0" w:beforeAutospacing="0" w:after="0" w:afterAutospacing="0" w:line="360" w:lineRule="auto"/>
                                    <w:jc w:val="center"/>
                                    <w:outlineLvl w:val="0"/>
                                    <w:rPr>
                                      <w:rFonts w:ascii="Times New Roman" w:hAnsi="Times New Roman"/>
                                      <w:b/>
                                      <w:bCs/>
                                      <w:snapToGrid w:val="0"/>
                                      <w:color w:val="000000"/>
                                      <w:sz w:val="30"/>
                                      <w:szCs w:val="30"/>
                                    </w:rPr>
                                  </w:pPr>
                                  <w:bookmarkStart w:id="27" w:name="_Toc79625055"/>
                                  <w:r>
                                    <w:rPr>
                                      <w:rFonts w:ascii="Times New Roman" w:hAnsi="Times New Roman"/>
                                      <w:b/>
                                      <w:bCs/>
                                      <w:snapToGrid w:val="0"/>
                                      <w:color w:val="000000"/>
                                      <w:sz w:val="30"/>
                                      <w:szCs w:val="30"/>
                                    </w:rPr>
                                    <w:t>二、建设项目工程分析</w:t>
                                  </w:r>
                                  <w:bookmarkEnd w:id="27"/>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pt;margin-top:-37.55pt;height:28.4pt;width:255pt;z-index:251660288;v-text-anchor:middle;mso-width-relative:page;mso-height-relative:page;" filled="f" stroked="f" coordsize="21600,21600" o:gfxdata="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UeHXq2QAAAAsBAAAPAAAAAAAAAAEAIAAAADgAAABkcnMvZG93bnJldi54bWxQSwECFAAU&#10;AAAACACHTuJAne08f0wCAABjBAAADgAAAAAAAAABACAAAAA+AQAAZHJzL2Uyb0RvYy54bWxQSwUG&#10;AAAAAAYABgBZAQAA/AUAAAAA&#10;">
                      <v:fill on="f" focussize="0,0"/>
                      <v:stroke on="f" weight="2pt"/>
                      <v:imagedata o:title=""/>
                      <o:lock v:ext="edit" aspectratio="f"/>
                      <v:textbox>
                        <w:txbxContent>
                          <w:p>
                            <w:pPr>
                              <w:pStyle w:val="25"/>
                              <w:spacing w:before="0" w:beforeAutospacing="0" w:after="0" w:afterAutospacing="0" w:line="360" w:lineRule="auto"/>
                              <w:jc w:val="center"/>
                              <w:outlineLvl w:val="0"/>
                              <w:rPr>
                                <w:rFonts w:ascii="Times New Roman" w:hAnsi="Times New Roman"/>
                                <w:b/>
                                <w:bCs/>
                                <w:snapToGrid w:val="0"/>
                                <w:color w:val="000000"/>
                                <w:sz w:val="30"/>
                                <w:szCs w:val="30"/>
                              </w:rPr>
                            </w:pPr>
                            <w:bookmarkStart w:id="27" w:name="_Toc79625055"/>
                            <w:r>
                              <w:rPr>
                                <w:rFonts w:ascii="Times New Roman" w:hAnsi="Times New Roman"/>
                                <w:b/>
                                <w:bCs/>
                                <w:snapToGrid w:val="0"/>
                                <w:color w:val="000000"/>
                                <w:sz w:val="30"/>
                                <w:szCs w:val="30"/>
                              </w:rPr>
                              <w:t>二、建设项目工程分析</w:t>
                            </w:r>
                            <w:bookmarkEnd w:id="27"/>
                          </w:p>
                          <w:p>
                            <w:pPr>
                              <w:jc w:val="center"/>
                            </w:pPr>
                          </w:p>
                        </w:txbxContent>
                      </v:textbox>
                    </v:rect>
                  </w:pict>
                </mc:Fallback>
              </mc:AlternateContent>
            </w:r>
            <w:r>
              <w:rPr>
                <w:rFonts w:hint="eastAsia" w:ascii="Times New Roman" w:hAnsi="Times New Roman" w:eastAsia="宋体" w:cs="Times New Roman"/>
                <w:b/>
                <w:bCs/>
                <w:color w:val="000000" w:themeColor="text1"/>
                <w:sz w:val="24"/>
                <w:lang w:val="en-US" w:eastAsia="zh-CN"/>
                <w14:textFill>
                  <w14:solidFill>
                    <w14:schemeClr w14:val="tx1"/>
                  </w14:solidFill>
                </w14:textFill>
              </w:rPr>
              <w:t>1、项目由来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b w:val="0"/>
                <w:bCs w:val="0"/>
                <w:color w:val="000000" w:themeColor="text1"/>
                <w:sz w:val="24"/>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云南联展玻璃有限公司</w:t>
            </w:r>
            <w:r>
              <w:rPr>
                <w:rFonts w:hint="eastAsia"/>
                <w:color w:val="000000" w:themeColor="text1"/>
                <w:sz w:val="24"/>
                <w:highlight w:val="none"/>
                <w:lang w:val="en-US" w:eastAsia="zh-CN"/>
                <w14:textFill>
                  <w14:solidFill>
                    <w14:schemeClr w14:val="tx1"/>
                  </w14:solidFill>
                </w14:textFill>
              </w:rPr>
              <w:t>是一家从事特种玻璃生产的企业，</w:t>
            </w:r>
            <w:r>
              <w:rPr>
                <w:rFonts w:hint="eastAsia"/>
                <w:color w:val="000000" w:themeColor="text1"/>
                <w:sz w:val="24"/>
                <w:highlight w:val="none"/>
                <w14:textFill>
                  <w14:solidFill>
                    <w14:schemeClr w14:val="tx1"/>
                  </w14:solidFill>
                </w14:textFill>
              </w:rPr>
              <w:t>成立于</w:t>
            </w:r>
            <w:r>
              <w:rPr>
                <w:rFonts w:hint="eastAsia"/>
                <w:color w:val="000000" w:themeColor="text1"/>
                <w:sz w:val="24"/>
                <w:highlight w:val="none"/>
                <w:lang w:val="en-US" w:eastAsia="zh-CN"/>
                <w14:textFill>
                  <w14:solidFill>
                    <w14:schemeClr w14:val="tx1"/>
                  </w14:solidFill>
                </w14:textFill>
              </w:rPr>
              <w:t>2016</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val="en-US" w:eastAsia="zh-CN"/>
                <w14:textFill>
                  <w14:solidFill>
                    <w14:schemeClr w14:val="tx1"/>
                  </w14:solidFill>
                </w14:textFill>
              </w:rPr>
              <w:t>公司于2016年租用云南合泽农业科技有限公司于五华区普吉街道办事处普吉社区大普吉第二居民小组已建设厂房进行产品加工，原项目已经进行环境影响评价及竣工验收，现公司因房租到期，公司决定整体搬迁至</w:t>
            </w:r>
            <w:r>
              <w:rPr>
                <w:rFonts w:hint="eastAsia"/>
                <w:color w:val="000000" w:themeColor="text1"/>
                <w:sz w:val="24"/>
                <w:lang w:eastAsia="zh-CN"/>
                <w14:textFill>
                  <w14:solidFill>
                    <w14:schemeClr w14:val="tx1"/>
                  </w14:solidFill>
                </w14:textFill>
              </w:rPr>
              <w:t>云南省昆明市嵩明杨林经济技术开发区金山路与金湖路交叉口南侧</w:t>
            </w:r>
            <w:r>
              <w:rPr>
                <w:rFonts w:hint="eastAsia"/>
                <w:color w:val="000000" w:themeColor="text1"/>
                <w:sz w:val="24"/>
                <w:highlight w:val="none"/>
                <w:lang w:val="en-US" w:eastAsia="zh-CN"/>
                <w14:textFill>
                  <w14:solidFill>
                    <w14:schemeClr w14:val="tx1"/>
                  </w14:solidFill>
                </w14:textFill>
              </w:rPr>
              <w:t>，租赁云南联凯科技有限公司标准厂房投资建设“</w:t>
            </w:r>
            <w:r>
              <w:rPr>
                <w:rFonts w:hint="eastAsia"/>
                <w:color w:val="000000" w:themeColor="text1"/>
                <w:sz w:val="24"/>
                <w:highlight w:val="none"/>
                <w:lang w:eastAsia="zh-CN"/>
                <w14:textFill>
                  <w14:solidFill>
                    <w14:schemeClr w14:val="tx1"/>
                  </w14:solidFill>
                </w14:textFill>
              </w:rPr>
              <w:t>云南联展玻璃有限公司玻璃深加工制造项目</w:t>
            </w:r>
            <w:r>
              <w:rPr>
                <w:rFonts w:hint="eastAsia"/>
                <w:color w:val="000000" w:themeColor="text1"/>
                <w:sz w:val="24"/>
                <w:highlight w:val="none"/>
                <w:lang w:val="en-US" w:eastAsia="zh-CN"/>
                <w14:textFill>
                  <w14:solidFill>
                    <w14:schemeClr w14:val="tx1"/>
                  </w14:solidFill>
                </w14:textFill>
              </w:rPr>
              <w:t>”，项目租赁厂房面积为13531.12</w:t>
            </w:r>
            <w:r>
              <w:rPr>
                <w:rFonts w:hint="eastAsia"/>
                <w:b w:val="0"/>
                <w:bCs w:val="0"/>
                <w:color w:val="000000" w:themeColor="text1"/>
                <w:sz w:val="24"/>
                <w:lang w:val="en-US" w:eastAsia="zh-CN"/>
                <w14:textFill>
                  <w14:solidFill>
                    <w14:schemeClr w14:val="tx1"/>
                  </w14:solidFill>
                </w14:textFill>
              </w:rPr>
              <w:t>m</w:t>
            </w:r>
            <w:r>
              <w:rPr>
                <w:rFonts w:hint="eastAsia"/>
                <w:b w:val="0"/>
                <w:bCs w:val="0"/>
                <w:color w:val="000000" w:themeColor="text1"/>
                <w:sz w:val="24"/>
                <w:vertAlign w:val="superscript"/>
                <w:lang w:val="en-US" w:eastAsia="zh-CN"/>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，其中生产车间11373.03</w:t>
            </w:r>
            <w:r>
              <w:rPr>
                <w:rFonts w:hint="eastAsia"/>
                <w:b w:val="0"/>
                <w:bCs w:val="0"/>
                <w:color w:val="000000" w:themeColor="text1"/>
                <w:sz w:val="24"/>
                <w:lang w:val="en-US" w:eastAsia="zh-CN"/>
                <w14:textFill>
                  <w14:solidFill>
                    <w14:schemeClr w14:val="tx1"/>
                  </w14:solidFill>
                </w14:textFill>
              </w:rPr>
              <w:t>m</w:t>
            </w:r>
            <w:r>
              <w:rPr>
                <w:rFonts w:hint="eastAsia"/>
                <w:b w:val="0"/>
                <w:bCs w:val="0"/>
                <w:color w:val="000000" w:themeColor="text1"/>
                <w:sz w:val="24"/>
                <w:vertAlign w:val="superscript"/>
                <w:lang w:val="en-US" w:eastAsia="zh-CN"/>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、办公区1999.97</w:t>
            </w:r>
            <w:r>
              <w:rPr>
                <w:rFonts w:hint="eastAsia"/>
                <w:b w:val="0"/>
                <w:bCs w:val="0"/>
                <w:color w:val="000000" w:themeColor="text1"/>
                <w:sz w:val="24"/>
                <w:lang w:val="en-US" w:eastAsia="zh-CN"/>
                <w14:textFill>
                  <w14:solidFill>
                    <w14:schemeClr w14:val="tx1"/>
                  </w14:solidFill>
                </w14:textFill>
              </w:rPr>
              <w:t>m</w:t>
            </w:r>
            <w:r>
              <w:rPr>
                <w:rFonts w:hint="eastAsia"/>
                <w:b w:val="0"/>
                <w:bCs w:val="0"/>
                <w:color w:val="000000" w:themeColor="text1"/>
                <w:sz w:val="24"/>
                <w:vertAlign w:val="super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，总投资2500万元，项目建设后拟设3条</w:t>
            </w:r>
            <w:r>
              <w:rPr>
                <w:rFonts w:hint="eastAsia" w:ascii="Times New Roman" w:hAnsi="Times New Roman" w:eastAsia="宋体" w:cs="Times New Roman"/>
                <w:b w:val="0"/>
                <w:bCs w:val="0"/>
                <w:color w:val="000000" w:themeColor="text1"/>
                <w:sz w:val="24"/>
                <w:lang w:eastAsia="zh-CN"/>
                <w14:textFill>
                  <w14:solidFill>
                    <w14:schemeClr w14:val="tx1"/>
                  </w14:solidFill>
                </w14:textFill>
              </w:rPr>
              <w:t>门窗钢化玻璃生产线，</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4条中空玻璃生产线，1条夹胶玻璃生产线，设计生产规模为年产钢化玻璃16</w:t>
            </w:r>
            <w:r>
              <w:rPr>
                <w:rFonts w:hint="eastAsia" w:cs="Times New Roman"/>
                <w:b w:val="0"/>
                <w:bCs w:val="0"/>
                <w:color w:val="000000" w:themeColor="text1"/>
                <w:sz w:val="24"/>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万</w:t>
            </w:r>
            <w:r>
              <w:rPr>
                <w:rFonts w:hint="eastAsia"/>
                <w:b w:val="0"/>
                <w:bCs w:val="0"/>
                <w:color w:val="000000" w:themeColor="text1"/>
                <w:sz w:val="24"/>
                <w:lang w:val="en-US" w:eastAsia="zh-CN"/>
                <w14:textFill>
                  <w14:solidFill>
                    <w14:schemeClr w14:val="tx1"/>
                  </w14:solidFill>
                </w14:textFill>
              </w:rPr>
              <w:t>m</w:t>
            </w:r>
            <w:r>
              <w:rPr>
                <w:rFonts w:hint="eastAsia"/>
                <w:b w:val="0"/>
                <w:bCs w:val="0"/>
                <w:color w:val="000000" w:themeColor="text1"/>
                <w:sz w:val="24"/>
                <w:vertAlign w:val="super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，中空玻璃30万m</w:t>
            </w:r>
            <w:r>
              <w:rPr>
                <w:rFonts w:hint="eastAsia"/>
                <w:b w:val="0"/>
                <w:bCs w:val="0"/>
                <w:color w:val="000000" w:themeColor="text1"/>
                <w:sz w:val="24"/>
                <w:vertAlign w:val="super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，夹胶玻璃8万m</w:t>
            </w:r>
            <w:r>
              <w:rPr>
                <w:rFonts w:hint="eastAsia"/>
                <w:b w:val="0"/>
                <w:bCs w:val="0"/>
                <w:color w:val="000000" w:themeColor="text1"/>
                <w:sz w:val="24"/>
                <w:vertAlign w:val="super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中华人民共和国环境保护法》、《中华人民共和国环境影响评价法》以及国务院令第682号《建设项目环境保护管理条例》的要求，本项目须进行环境影响评价。依据《国民经济行业分类（GB/T47554-2017）》及《2017年国民经济行业分类注释》判定，判定本项目属于</w:t>
            </w:r>
            <w:r>
              <w:rPr>
                <w:color w:val="000000" w:themeColor="text1"/>
                <w:sz w:val="24"/>
                <w14:textFill>
                  <w14:solidFill>
                    <w14:schemeClr w14:val="tx1"/>
                  </w14:solidFill>
                </w14:textFill>
              </w:rPr>
              <w:t>C3042特种玻璃制造</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同时对照《建设项目环境影响评价分类管理名录》（2021年版），本项目属于“</w:t>
            </w:r>
            <w:r>
              <w:rPr>
                <w:rStyle w:val="117"/>
                <w:rFonts w:hint="eastAsia"/>
                <w:color w:val="000000" w:themeColor="text1"/>
                <w14:textFill>
                  <w14:solidFill>
                    <w14:schemeClr w14:val="tx1"/>
                  </w14:solidFill>
                </w14:textFill>
              </w:rPr>
              <w:t>二十七、非金属矿物制品业30</w:t>
            </w:r>
            <w:r>
              <w:rPr>
                <w:rStyle w:val="117"/>
                <w:rFonts w:hint="eastAsia"/>
                <w:color w:val="000000" w:themeColor="text1"/>
                <w:lang w:val="en-US" w:eastAsia="zh-CN"/>
                <w14:textFill>
                  <w14:solidFill>
                    <w14:schemeClr w14:val="tx1"/>
                  </w14:solidFill>
                </w14:textFill>
              </w:rPr>
              <w:t>、</w:t>
            </w:r>
            <w:r>
              <w:rPr>
                <w:rStyle w:val="117"/>
                <w:rFonts w:hint="eastAsia"/>
                <w:color w:val="000000" w:themeColor="text1"/>
                <w:lang w:val="en-US"/>
                <w14:textFill>
                  <w14:solidFill>
                    <w14:schemeClr w14:val="tx1"/>
                  </w14:solidFill>
                </w14:textFill>
              </w:rPr>
              <w:t>57玻璃制造304</w:t>
            </w:r>
            <w:r>
              <w:rPr>
                <w:color w:val="000000" w:themeColor="text1"/>
                <w:sz w:val="24"/>
                <w:highlight w:val="none"/>
                <w14:textFill>
                  <w14:solidFill>
                    <w14:schemeClr w14:val="tx1"/>
                  </w14:solidFill>
                </w14:textFill>
              </w:rPr>
              <w:t>类别</w:t>
            </w:r>
            <w:r>
              <w:rPr>
                <w:rFonts w:hint="eastAsia"/>
                <w:color w:val="000000" w:themeColor="text1"/>
                <w:sz w:val="24"/>
                <w:highlight w:val="none"/>
                <w:lang w:val="en-US" w:eastAsia="zh-CN"/>
                <w14:textFill>
                  <w14:solidFill>
                    <w14:schemeClr w14:val="tx1"/>
                  </w14:solidFill>
                </w14:textFill>
              </w:rPr>
              <w:t>中“</w:t>
            </w:r>
            <w:r>
              <w:rPr>
                <w:rFonts w:ascii="Times New Roman" w:hAnsi="Times New Roman" w:eastAsia="宋体" w:cs="Times New Roman"/>
                <w:color w:val="000000" w:themeColor="text1"/>
                <w:sz w:val="24"/>
                <w:highlight w:val="none"/>
                <w14:textFill>
                  <w14:solidFill>
                    <w14:schemeClr w14:val="tx1"/>
                  </w14:solidFill>
                </w14:textFill>
              </w:rPr>
              <w:t>特</w:t>
            </w:r>
            <w:r>
              <w:rPr>
                <w:rFonts w:hint="default" w:ascii="Times New Roman" w:hAnsi="Times New Roman" w:eastAsia="宋体" w:cs="Times New Roman"/>
                <w:color w:val="000000" w:themeColor="text1"/>
                <w:sz w:val="24"/>
                <w:highlight w:val="none"/>
                <w14:textFill>
                  <w14:solidFill>
                    <w14:schemeClr w14:val="tx1"/>
                  </w14:solidFill>
                </w14:textFill>
              </w:rPr>
              <w:t>种玻璃制造；其他玻璃制造；玻璃制品制造（电加热的除外；仅切割、打磨、成型的除外）</w:t>
            </w:r>
            <w:r>
              <w:rPr>
                <w:rFonts w:hint="eastAsia"/>
                <w:color w:val="000000" w:themeColor="text1"/>
                <w:sz w:val="24"/>
                <w:highlight w:val="none"/>
                <w:lang w:val="en-US" w:eastAsia="zh-CN"/>
                <w14:textFill>
                  <w14:solidFill>
                    <w14:schemeClr w14:val="tx1"/>
                  </w14:solidFill>
                </w14:textFill>
              </w:rPr>
              <w:t>”类别</w:t>
            </w:r>
            <w:r>
              <w:rPr>
                <w:color w:val="000000" w:themeColor="text1"/>
                <w:sz w:val="24"/>
                <w:highlight w:val="none"/>
                <w14:textFill>
                  <w14:solidFill>
                    <w14:schemeClr w14:val="tx1"/>
                  </w14:solidFill>
                </w14:textFill>
              </w:rPr>
              <w:t>，本项目建设情况见表2-1。</w:t>
            </w:r>
          </w:p>
          <w:p>
            <w:pPr>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表2-1本项目建设情况</w:t>
            </w:r>
          </w:p>
          <w:tbl>
            <w:tblPr>
              <w:tblStyle w:val="29"/>
              <w:tblW w:w="8398" w:type="dxa"/>
              <w:jc w:val="center"/>
              <w:tblLayout w:type="fixed"/>
              <w:tblCellMar>
                <w:top w:w="0" w:type="dxa"/>
                <w:left w:w="108" w:type="dxa"/>
                <w:bottom w:w="0" w:type="dxa"/>
                <w:right w:w="108" w:type="dxa"/>
              </w:tblCellMar>
            </w:tblPr>
            <w:tblGrid>
              <w:gridCol w:w="1626"/>
              <w:gridCol w:w="1215"/>
              <w:gridCol w:w="4665"/>
              <w:gridCol w:w="892"/>
            </w:tblGrid>
            <w:tr>
              <w:tblPrEx>
                <w:tblCellMar>
                  <w:top w:w="0" w:type="dxa"/>
                  <w:left w:w="108" w:type="dxa"/>
                  <w:bottom w:w="0" w:type="dxa"/>
                  <w:right w:w="108" w:type="dxa"/>
                </w:tblCellMar>
              </w:tblPrEx>
              <w:trPr>
                <w:trHeight w:val="526"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jc w:val="right"/>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环评类别</w:t>
                  </w:r>
                </w:p>
                <w:p>
                  <w:pPr>
                    <w:jc w:val="both"/>
                    <w:rPr>
                      <w:rFonts w:hint="eastAsia" w:eastAsia="宋体"/>
                      <w:b/>
                      <w:bCs/>
                      <w:color w:val="000000" w:themeColor="text1"/>
                      <w:szCs w:val="21"/>
                      <w:highlight w:val="none"/>
                      <w:lang w:eastAsia="zh-CN"/>
                      <w14:textFill>
                        <w14:solidFill>
                          <w14:schemeClr w14:val="tx1"/>
                        </w14:solidFill>
                      </w14:textFill>
                    </w:rPr>
                  </w:pPr>
                  <w:r>
                    <w:rPr>
                      <w:b/>
                      <w:bCs/>
                      <w:color w:val="000000" w:themeColor="text1"/>
                      <w:szCs w:val="21"/>
                      <w:highlight w:val="none"/>
                      <w14:textFill>
                        <w14:solidFill>
                          <w14:schemeClr w14:val="tx1"/>
                        </w14:solidFill>
                      </w14:textFill>
                    </w:rPr>
                    <w:t>项目类</w:t>
                  </w:r>
                  <w:r>
                    <w:rPr>
                      <w:rFonts w:hint="eastAsia"/>
                      <w:b/>
                      <w:bCs/>
                      <w:color w:val="000000" w:themeColor="text1"/>
                      <w:szCs w:val="21"/>
                      <w:highlight w:val="none"/>
                      <w:lang w:val="en-US" w:eastAsia="zh-CN"/>
                      <w14:textFill>
                        <w14:solidFill>
                          <w14:schemeClr w14:val="tx1"/>
                        </w14:solidFill>
                      </w14:textFill>
                    </w:rPr>
                    <w:t>别</w:t>
                  </w:r>
                </w:p>
              </w:tc>
              <w:tc>
                <w:tcPr>
                  <w:tcW w:w="723" w:type="pct"/>
                  <w:tcBorders>
                    <w:top w:val="single" w:color="auto" w:sz="4" w:space="0"/>
                    <w:left w:val="nil"/>
                    <w:bottom w:val="single" w:color="auto" w:sz="4" w:space="0"/>
                    <w:right w:val="single" w:color="auto" w:sz="4"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报告书</w:t>
                  </w:r>
                </w:p>
              </w:tc>
              <w:tc>
                <w:tcPr>
                  <w:tcW w:w="2777"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报告表</w:t>
                  </w:r>
                </w:p>
              </w:tc>
              <w:tc>
                <w:tcPr>
                  <w:tcW w:w="531" w:type="pct"/>
                  <w:tcBorders>
                    <w:top w:val="single" w:color="auto" w:sz="4" w:space="0"/>
                    <w:left w:val="nil"/>
                    <w:bottom w:val="single" w:color="auto" w:sz="4" w:space="0"/>
                    <w:right w:val="single" w:color="auto" w:sz="4"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登记表</w:t>
                  </w:r>
                </w:p>
              </w:tc>
            </w:tr>
            <w:tr>
              <w:tblPrEx>
                <w:tblCellMar>
                  <w:top w:w="0" w:type="dxa"/>
                  <w:left w:w="108" w:type="dxa"/>
                  <w:bottom w:w="0" w:type="dxa"/>
                  <w:right w:w="108" w:type="dxa"/>
                </w:tblCellMar>
              </w:tblPrEx>
              <w:trPr>
                <w:trHeight w:val="301"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eastAsia="Helvetica" w:cs="Times New Roman"/>
                      <w:i w:val="0"/>
                      <w:iCs w:val="0"/>
                      <w:caps w:val="0"/>
                      <w:color w:val="333333"/>
                      <w:spacing w:val="0"/>
                      <w:sz w:val="21"/>
                      <w:szCs w:val="21"/>
                      <w:shd w:val="clear" w:fill="FFFFFF"/>
                    </w:rPr>
                    <w:t>二十七、非金属矿物制品业30</w:t>
                  </w:r>
                </w:p>
              </w:tc>
            </w:tr>
            <w:tr>
              <w:tblPrEx>
                <w:tblCellMar>
                  <w:top w:w="0" w:type="dxa"/>
                  <w:left w:w="108" w:type="dxa"/>
                  <w:bottom w:w="0" w:type="dxa"/>
                  <w:right w:w="108" w:type="dxa"/>
                </w:tblCellMar>
              </w:tblPrEx>
              <w:trPr>
                <w:trHeight w:val="766"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Helvetica" w:cs="Times New Roman"/>
                      <w:i w:val="0"/>
                      <w:iCs w:val="0"/>
                      <w:caps w:val="0"/>
                      <w:color w:val="333333"/>
                      <w:spacing w:val="0"/>
                      <w:sz w:val="21"/>
                      <w:szCs w:val="21"/>
                      <w:shd w:val="clear" w:fill="FFFFFF"/>
                    </w:rPr>
                    <w:t>57.玻璃制造304</w:t>
                  </w:r>
                </w:p>
              </w:tc>
              <w:tc>
                <w:tcPr>
                  <w:tcW w:w="723" w:type="pct"/>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Helvetica" w:cs="Times New Roman"/>
                      <w:i w:val="0"/>
                      <w:iCs w:val="0"/>
                      <w:caps w:val="0"/>
                      <w:color w:val="333333"/>
                      <w:spacing w:val="0"/>
                      <w:sz w:val="21"/>
                      <w:szCs w:val="21"/>
                      <w:shd w:val="clear" w:fill="FFFFFF"/>
                    </w:rPr>
                    <w:t>平板玻璃制造</w:t>
                  </w:r>
                </w:p>
              </w:tc>
              <w:tc>
                <w:tcPr>
                  <w:tcW w:w="2777"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Helvetica" w:cs="Times New Roman"/>
                      <w:i w:val="0"/>
                      <w:iCs w:val="0"/>
                      <w:caps w:val="0"/>
                      <w:color w:val="333333"/>
                      <w:spacing w:val="0"/>
                      <w:sz w:val="21"/>
                      <w:szCs w:val="21"/>
                      <w:shd w:val="clear" w:fill="FFFFFF"/>
                    </w:rPr>
                    <w:t>特种玻璃制造；其他玻璃制造；玻璃制品制造（电加热的除外；仅切割、打磨、成型的除外）</w:t>
                  </w:r>
                </w:p>
              </w:tc>
              <w:tc>
                <w:tcPr>
                  <w:tcW w:w="53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r>
          </w:tbl>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由表2-1可以看出，本项目应编制环境影响报告表，我单位受</w:t>
            </w:r>
            <w:r>
              <w:rPr>
                <w:rFonts w:hint="eastAsia"/>
                <w:b w:val="0"/>
                <w:bCs w:val="0"/>
                <w:color w:val="000000" w:themeColor="text1"/>
                <w:sz w:val="24"/>
                <w:lang w:eastAsia="zh-CN"/>
                <w14:textFill>
                  <w14:solidFill>
                    <w14:schemeClr w14:val="tx1"/>
                  </w14:solidFill>
                </w14:textFill>
              </w:rPr>
              <w:t>云南联展玻璃有限公司</w:t>
            </w:r>
            <w:r>
              <w:rPr>
                <w:rFonts w:hint="eastAsia"/>
                <w:color w:val="000000" w:themeColor="text1"/>
                <w:sz w:val="24"/>
                <w:highlight w:val="none"/>
                <w14:textFill>
                  <w14:solidFill>
                    <w14:schemeClr w14:val="tx1"/>
                  </w14:solidFill>
                </w14:textFill>
              </w:rPr>
              <w:t>的委托，通过现场踏勘、资料收集，根据编制指南，编制完成《</w:t>
            </w:r>
            <w:r>
              <w:rPr>
                <w:rFonts w:hint="eastAsia"/>
                <w:color w:val="000000" w:themeColor="text1"/>
                <w:sz w:val="24"/>
                <w:lang w:eastAsia="zh-CN"/>
                <w14:textFill>
                  <w14:solidFill>
                    <w14:schemeClr w14:val="tx1"/>
                  </w14:solidFill>
                </w14:textFill>
              </w:rPr>
              <w:t>云南联展玻璃有限公司玻璃深加工制造项目</w:t>
            </w:r>
            <w:r>
              <w:rPr>
                <w:rFonts w:hint="eastAsia"/>
                <w:color w:val="000000" w:themeColor="text1"/>
                <w:sz w:val="24"/>
                <w:highlight w:val="none"/>
                <w14:textFill>
                  <w14:solidFill>
                    <w14:schemeClr w14:val="tx1"/>
                  </w14:solidFill>
                </w14:textFill>
              </w:rPr>
              <w:t>环境影响报告表》，供建设单位上报审批。</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b/>
                <w:bCs/>
                <w:color w:val="000000" w:themeColor="text1"/>
                <w:sz w:val="24"/>
                <w14:textFill>
                  <w14:solidFill>
                    <w14:schemeClr w14:val="tx1"/>
                  </w14:solidFill>
                </w14:textFill>
              </w:rPr>
              <w:t>、项目基本情况</w:t>
            </w:r>
          </w:p>
          <w:p>
            <w:pPr>
              <w:spacing w:line="360" w:lineRule="auto"/>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（1）项目名称：</w:t>
            </w:r>
            <w:r>
              <w:rPr>
                <w:rFonts w:hint="eastAsia"/>
                <w:color w:val="000000" w:themeColor="text1"/>
                <w:sz w:val="24"/>
                <w:lang w:eastAsia="zh-CN"/>
                <w14:textFill>
                  <w14:solidFill>
                    <w14:schemeClr w14:val="tx1"/>
                  </w14:solidFill>
                </w14:textFill>
              </w:rPr>
              <w:t>云南联展玻璃有限公司玻璃深加工制造项目</w:t>
            </w:r>
          </w:p>
          <w:p>
            <w:pPr>
              <w:spacing w:line="360" w:lineRule="auto"/>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（2）建设单位：</w:t>
            </w:r>
            <w:r>
              <w:rPr>
                <w:rFonts w:hint="eastAsia"/>
                <w:color w:val="000000" w:themeColor="text1"/>
                <w:sz w:val="24"/>
                <w:lang w:eastAsia="zh-CN"/>
                <w14:textFill>
                  <w14:solidFill>
                    <w14:schemeClr w14:val="tx1"/>
                  </w14:solidFill>
                </w14:textFill>
              </w:rPr>
              <w:t>云南联展玻璃有限公司</w:t>
            </w:r>
          </w:p>
          <w:p>
            <w:pPr>
              <w:spacing w:line="360" w:lineRule="auto"/>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（3）建设性质：新建</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迁建</w:t>
            </w:r>
            <w:r>
              <w:rPr>
                <w:rFonts w:hint="eastAsia"/>
                <w:color w:val="000000" w:themeColor="text1"/>
                <w:sz w:val="24"/>
                <w:lang w:eastAsia="zh-CN"/>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（4）建设地点：</w:t>
            </w:r>
            <w:r>
              <w:rPr>
                <w:rFonts w:hint="eastAsia"/>
                <w:color w:val="000000" w:themeColor="text1"/>
                <w:sz w:val="24"/>
                <w:lang w:eastAsia="zh-CN"/>
                <w14:textFill>
                  <w14:solidFill>
                    <w14:schemeClr w14:val="tx1"/>
                  </w14:solidFill>
                </w14:textFill>
              </w:rPr>
              <w:t>云南省昆明市嵩明杨林经济技术开发区金山路与金湖路交叉口南侧</w:t>
            </w:r>
            <w:r>
              <w:rPr>
                <w:color w:val="000000" w:themeColor="text1"/>
                <w:sz w:val="24"/>
                <w14:textFill>
                  <w14:solidFill>
                    <w14:schemeClr w14:val="tx1"/>
                  </w14:solidFill>
                </w14:textFill>
              </w:rPr>
              <w:t>，中心地理坐标东</w:t>
            </w:r>
            <w:r>
              <w:rPr>
                <w:rFonts w:hint="eastAsia"/>
                <w:color w:val="000000" w:themeColor="text1"/>
                <w:sz w:val="24"/>
                <w14:textFill>
                  <w14:solidFill>
                    <w14:schemeClr w14:val="tx1"/>
                  </w14:solidFill>
                </w14:textFill>
              </w:rPr>
              <w:t>经</w:t>
            </w:r>
            <w:r>
              <w:rPr>
                <w:rFonts w:hint="default" w:ascii="Times New Roman" w:hAnsi="Times New Roman" w:cs="Times New Roman"/>
                <w:color w:val="000000" w:themeColor="text1"/>
                <w:sz w:val="24"/>
                <w:lang w:val="zh-CN" w:eastAsia="zh-CN"/>
                <w14:textFill>
                  <w14:solidFill>
                    <w14:schemeClr w14:val="tx1"/>
                  </w14:solidFill>
                </w14:textFill>
              </w:rPr>
              <w:t>103°2′13.</w:t>
            </w:r>
            <w:r>
              <w:rPr>
                <w:rFonts w:hint="eastAsia" w:cs="Times New Roman"/>
                <w:color w:val="000000" w:themeColor="text1"/>
                <w:sz w:val="24"/>
                <w:lang w:val="en-US" w:eastAsia="zh-CN"/>
                <w14:textFill>
                  <w14:solidFill>
                    <w14:schemeClr w14:val="tx1"/>
                  </w14:solidFill>
                </w14:textFill>
              </w:rPr>
              <w:t>784</w:t>
            </w:r>
            <w:r>
              <w:rPr>
                <w:rFonts w:hint="default" w:ascii="Times New Roman" w:hAnsi="Times New Roman" w:cs="Times New Roman"/>
                <w:color w:val="000000" w:themeColor="text1"/>
                <w:sz w:val="24"/>
                <w:lang w:val="zh-CN" w:eastAsia="zh-CN"/>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，北纬</w:t>
            </w:r>
            <w:r>
              <w:rPr>
                <w:rFonts w:hint="default" w:ascii="Times New Roman" w:hAnsi="Times New Roman" w:cs="Times New Roman"/>
                <w:color w:val="000000" w:themeColor="text1"/>
                <w:sz w:val="24"/>
                <w:lang w:val="zh-CN" w:eastAsia="zh-CN"/>
                <w14:textFill>
                  <w14:solidFill>
                    <w14:schemeClr w14:val="tx1"/>
                  </w14:solidFill>
                </w14:textFill>
              </w:rPr>
              <w:t>25°15′54.</w:t>
            </w:r>
            <w:r>
              <w:rPr>
                <w:rFonts w:hint="eastAsia" w:cs="Times New Roman"/>
                <w:color w:val="000000" w:themeColor="text1"/>
                <w:sz w:val="24"/>
                <w:lang w:val="en-US" w:eastAsia="zh-CN"/>
                <w14:textFill>
                  <w14:solidFill>
                    <w14:schemeClr w14:val="tx1"/>
                  </w14:solidFill>
                </w14:textFill>
              </w:rPr>
              <w:t>394</w:t>
            </w:r>
            <w:r>
              <w:rPr>
                <w:rFonts w:hint="default" w:ascii="Times New Roman" w:hAnsi="Times New Roman" w:cs="Times New Roman"/>
                <w:color w:val="000000" w:themeColor="text1"/>
                <w:sz w:val="24"/>
                <w:lang w:val="zh-CN" w:eastAsia="zh-CN"/>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（5）工程投资：本项目总投资</w:t>
            </w:r>
            <w:r>
              <w:rPr>
                <w:rFonts w:hint="eastAsia"/>
                <w:color w:val="000000" w:themeColor="text1"/>
                <w:sz w:val="24"/>
                <w:highlight w:val="none"/>
                <w:lang w:val="en-US" w:eastAsia="zh-CN"/>
                <w14:textFill>
                  <w14:solidFill>
                    <w14:schemeClr w14:val="tx1"/>
                  </w14:solidFill>
                </w14:textFill>
              </w:rPr>
              <w:t>2500</w:t>
            </w:r>
            <w:r>
              <w:rPr>
                <w:color w:val="000000" w:themeColor="text1"/>
                <w:sz w:val="24"/>
                <w:highlight w:val="none"/>
                <w14:textFill>
                  <w14:solidFill>
                    <w14:schemeClr w14:val="tx1"/>
                  </w14:solidFill>
                </w14:textFill>
              </w:rPr>
              <w:t>万元，其中环保投资</w:t>
            </w:r>
            <w:r>
              <w:rPr>
                <w:rFonts w:hint="eastAsia"/>
                <w:color w:val="000000" w:themeColor="text1"/>
                <w:sz w:val="24"/>
                <w:highlight w:val="none"/>
                <w:lang w:eastAsia="zh-CN"/>
                <w14:textFill>
                  <w14:solidFill>
                    <w14:schemeClr w14:val="tx1"/>
                  </w14:solidFill>
                </w14:textFill>
              </w:rPr>
              <w:t>25.9</w:t>
            </w:r>
            <w:r>
              <w:rPr>
                <w:color w:val="000000" w:themeColor="text1"/>
                <w:sz w:val="24"/>
                <w:highlight w:val="none"/>
                <w14:textFill>
                  <w14:solidFill>
                    <w14:schemeClr w14:val="tx1"/>
                  </w14:solidFill>
                </w14:textFill>
              </w:rPr>
              <w:t>万元，环保投资占总投资的比例</w:t>
            </w:r>
            <w:r>
              <w:rPr>
                <w:rFonts w:hint="eastAsia"/>
                <w:color w:val="000000" w:themeColor="text1"/>
                <w:sz w:val="24"/>
                <w:highlight w:val="none"/>
                <w:lang w:eastAsia="zh-CN"/>
                <w14:textFill>
                  <w14:solidFill>
                    <w14:schemeClr w14:val="tx1"/>
                  </w14:solidFill>
                </w14:textFill>
              </w:rPr>
              <w:t>1.04%</w:t>
            </w:r>
            <w:r>
              <w:rPr>
                <w:color w:val="000000" w:themeColor="text1"/>
                <w:sz w:val="24"/>
                <w:highlight w:val="none"/>
                <w14:textFill>
                  <w14:solidFill>
                    <w14:schemeClr w14:val="tx1"/>
                  </w14:solidFill>
                </w14:textFill>
              </w:rPr>
              <w:t>。</w:t>
            </w:r>
          </w:p>
          <w:p>
            <w:pPr>
              <w:spacing w:line="360" w:lineRule="auto"/>
              <w:ind w:firstLine="481" w:firstLineChars="200"/>
              <w:rPr>
                <w:rFonts w:hint="default" w:eastAsia="宋体"/>
                <w:bCs/>
                <w:color w:val="000000" w:themeColor="text1"/>
                <w:sz w:val="24"/>
                <w:lang w:val="en-US" w:eastAsia="zh-CN"/>
                <w14:textFill>
                  <w14:solidFill>
                    <w14:schemeClr w14:val="tx1"/>
                  </w14:solidFill>
                </w14:textFill>
              </w:rPr>
            </w:pPr>
            <w:r>
              <w:rPr>
                <w:b/>
                <w:bCs/>
                <w:color w:val="000000" w:themeColor="text1"/>
                <w:sz w:val="24"/>
                <w14:textFill>
                  <w14:solidFill>
                    <w14:schemeClr w14:val="tx1"/>
                  </w14:solidFill>
                </w14:textFill>
              </w:rPr>
              <w:t>2、建设内容</w:t>
            </w:r>
            <w:bookmarkStart w:id="4" w:name="_Hlk151410721"/>
          </w:p>
          <w:p>
            <w:pPr>
              <w:spacing w:line="360" w:lineRule="auto"/>
              <w:ind w:firstLine="480" w:firstLineChars="200"/>
              <w:rPr>
                <w:rFonts w:hint="default"/>
                <w:b w:val="0"/>
                <w:bCs w:val="0"/>
                <w:color w:val="000000" w:themeColor="text1"/>
                <w:sz w:val="24"/>
                <w:vertAlign w:val="baseline"/>
                <w:lang w:val="en-US" w:eastAsia="zh-CN"/>
                <w14:textFill>
                  <w14:solidFill>
                    <w14:schemeClr w14:val="tx1"/>
                  </w14:solidFill>
                </w14:textFill>
              </w:rPr>
            </w:pPr>
            <w:r>
              <w:rPr>
                <w:bCs/>
                <w:color w:val="000000" w:themeColor="text1"/>
                <w:sz w:val="24"/>
                <w14:textFill>
                  <w14:solidFill>
                    <w14:schemeClr w14:val="tx1"/>
                  </w14:solidFill>
                </w14:textFill>
              </w:rPr>
              <w:t>本</w:t>
            </w:r>
            <w:r>
              <w:rPr>
                <w:rFonts w:hint="eastAsia"/>
                <w:bCs/>
                <w:color w:val="000000" w:themeColor="text1"/>
                <w:sz w:val="24"/>
                <w:lang w:val="en-US" w:eastAsia="zh-CN"/>
                <w14:textFill>
                  <w14:solidFill>
                    <w14:schemeClr w14:val="tx1"/>
                  </w14:solidFill>
                </w14:textFill>
              </w:rPr>
              <w:t>次迁建</w:t>
            </w:r>
            <w:r>
              <w:rPr>
                <w:bCs/>
                <w:color w:val="000000" w:themeColor="text1"/>
                <w:sz w:val="24"/>
                <w14:textFill>
                  <w14:solidFill>
                    <w14:schemeClr w14:val="tx1"/>
                  </w14:solidFill>
                </w14:textFill>
              </w:rPr>
              <w:t>项目</w:t>
            </w:r>
            <w:r>
              <w:rPr>
                <w:rFonts w:hint="eastAsia"/>
                <w:bCs/>
                <w:color w:val="000000" w:themeColor="text1"/>
                <w:sz w:val="24"/>
                <w14:textFill>
                  <w14:solidFill>
                    <w14:schemeClr w14:val="tx1"/>
                  </w14:solidFill>
                </w14:textFill>
              </w:rPr>
              <w:t>租用厂房及配套设施</w:t>
            </w:r>
            <w:r>
              <w:rPr>
                <w:rFonts w:hint="eastAsia"/>
                <w:bCs/>
                <w:color w:val="000000" w:themeColor="text1"/>
                <w:sz w:val="24"/>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租赁厂房面积为13531.12</w:t>
            </w:r>
            <w:r>
              <w:rPr>
                <w:rFonts w:hint="eastAsia"/>
                <w:b w:val="0"/>
                <w:bCs w:val="0"/>
                <w:color w:val="000000" w:themeColor="text1"/>
                <w:sz w:val="24"/>
                <w:lang w:val="en-US" w:eastAsia="zh-CN"/>
                <w14:textFill>
                  <w14:solidFill>
                    <w14:schemeClr w14:val="tx1"/>
                  </w14:solidFill>
                </w14:textFill>
              </w:rPr>
              <w:t>m</w:t>
            </w:r>
            <w:r>
              <w:rPr>
                <w:rFonts w:hint="eastAsia"/>
                <w:b w:val="0"/>
                <w:bCs w:val="0"/>
                <w:color w:val="000000" w:themeColor="text1"/>
                <w:sz w:val="24"/>
                <w:vertAlign w:val="superscript"/>
                <w:lang w:val="en-US" w:eastAsia="zh-CN"/>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，其中生产车间11373.03</w:t>
            </w:r>
            <w:r>
              <w:rPr>
                <w:rFonts w:hint="eastAsia"/>
                <w:b w:val="0"/>
                <w:bCs w:val="0"/>
                <w:color w:val="000000" w:themeColor="text1"/>
                <w:sz w:val="24"/>
                <w:lang w:val="en-US" w:eastAsia="zh-CN"/>
                <w14:textFill>
                  <w14:solidFill>
                    <w14:schemeClr w14:val="tx1"/>
                  </w14:solidFill>
                </w14:textFill>
              </w:rPr>
              <w:t>m</w:t>
            </w:r>
            <w:r>
              <w:rPr>
                <w:rFonts w:hint="eastAsia"/>
                <w:b w:val="0"/>
                <w:bCs w:val="0"/>
                <w:color w:val="000000" w:themeColor="text1"/>
                <w:sz w:val="24"/>
                <w:vertAlign w:val="superscript"/>
                <w:lang w:val="en-US" w:eastAsia="zh-CN"/>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、办公区1999.97</w:t>
            </w:r>
            <w:r>
              <w:rPr>
                <w:rFonts w:hint="eastAsia"/>
                <w:b w:val="0"/>
                <w:bCs w:val="0"/>
                <w:color w:val="000000" w:themeColor="text1"/>
                <w:sz w:val="24"/>
                <w:lang w:val="en-US" w:eastAsia="zh-CN"/>
                <w14:textFill>
                  <w14:solidFill>
                    <w14:schemeClr w14:val="tx1"/>
                  </w14:solidFill>
                </w14:textFill>
              </w:rPr>
              <w:t>m</w:t>
            </w:r>
            <w:r>
              <w:rPr>
                <w:rFonts w:hint="eastAsia"/>
                <w:b w:val="0"/>
                <w:bCs w:val="0"/>
                <w:color w:val="000000" w:themeColor="text1"/>
                <w:sz w:val="24"/>
                <w:vertAlign w:val="super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，总投资2500万元，项目建设后拟设3条</w:t>
            </w:r>
            <w:r>
              <w:rPr>
                <w:rFonts w:hint="eastAsia" w:ascii="Times New Roman" w:hAnsi="Times New Roman" w:eastAsia="宋体" w:cs="Times New Roman"/>
                <w:b w:val="0"/>
                <w:bCs w:val="0"/>
                <w:color w:val="000000" w:themeColor="text1"/>
                <w:sz w:val="24"/>
                <w:lang w:eastAsia="zh-CN"/>
                <w14:textFill>
                  <w14:solidFill>
                    <w14:schemeClr w14:val="tx1"/>
                  </w14:solidFill>
                </w14:textFill>
              </w:rPr>
              <w:t>门窗钢化玻璃生产线，</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4条中空玻璃生产线，1条夹胶玻璃生产线</w:t>
            </w:r>
            <w:r>
              <w:rPr>
                <w:rFonts w:hint="eastAsia"/>
                <w:bCs/>
                <w:color w:val="000000" w:themeColor="text1"/>
                <w:sz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设计生产规模为年产钢化玻璃16</w:t>
            </w:r>
            <w:r>
              <w:rPr>
                <w:rFonts w:hint="eastAsia" w:cs="Times New Roman"/>
                <w:b w:val="0"/>
                <w:bCs w:val="0"/>
                <w:color w:val="000000" w:themeColor="text1"/>
                <w:sz w:val="24"/>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万</w:t>
            </w:r>
            <w:r>
              <w:rPr>
                <w:rFonts w:hint="eastAsia"/>
                <w:b w:val="0"/>
                <w:bCs w:val="0"/>
                <w:color w:val="000000" w:themeColor="text1"/>
                <w:sz w:val="24"/>
                <w:lang w:val="en-US" w:eastAsia="zh-CN"/>
                <w14:textFill>
                  <w14:solidFill>
                    <w14:schemeClr w14:val="tx1"/>
                  </w14:solidFill>
                </w14:textFill>
              </w:rPr>
              <w:t>m</w:t>
            </w:r>
            <w:r>
              <w:rPr>
                <w:rFonts w:hint="eastAsia"/>
                <w:b w:val="0"/>
                <w:bCs w:val="0"/>
                <w:color w:val="000000" w:themeColor="text1"/>
                <w:sz w:val="24"/>
                <w:vertAlign w:val="super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，中空玻璃30万m</w:t>
            </w:r>
            <w:r>
              <w:rPr>
                <w:rFonts w:hint="eastAsia"/>
                <w:b w:val="0"/>
                <w:bCs w:val="0"/>
                <w:color w:val="000000" w:themeColor="text1"/>
                <w:sz w:val="24"/>
                <w:vertAlign w:val="superscript"/>
                <w:lang w:val="en-US" w:eastAsia="zh-CN"/>
                <w14:textFill>
                  <w14:solidFill>
                    <w14:schemeClr w14:val="tx1"/>
                  </w14:solidFill>
                </w14:textFill>
              </w:rPr>
              <w:t>2</w:t>
            </w:r>
            <w:r>
              <w:rPr>
                <w:rFonts w:hint="eastAsia"/>
                <w:b w:val="0"/>
                <w:bCs w:val="0"/>
                <w:color w:val="000000" w:themeColor="text1"/>
                <w:sz w:val="24"/>
                <w:lang w:val="en-US" w:eastAsia="zh-CN"/>
                <w14:textFill>
                  <w14:solidFill>
                    <w14:schemeClr w14:val="tx1"/>
                  </w14:solidFill>
                </w14:textFill>
              </w:rPr>
              <w:t>，夹胶玻璃8万m</w:t>
            </w:r>
            <w:r>
              <w:rPr>
                <w:rFonts w:hint="eastAsia"/>
                <w:b w:val="0"/>
                <w:bCs w:val="0"/>
                <w:color w:val="000000" w:themeColor="text1"/>
                <w:sz w:val="24"/>
                <w:vertAlign w:val="superscript"/>
                <w:lang w:val="en-US" w:eastAsia="zh-CN"/>
                <w14:textFill>
                  <w14:solidFill>
                    <w14:schemeClr w14:val="tx1"/>
                  </w14:solidFill>
                </w14:textFill>
              </w:rPr>
              <w:t>2</w:t>
            </w:r>
            <w:r>
              <w:rPr>
                <w:rFonts w:hint="eastAsia"/>
                <w:b w:val="0"/>
                <w:bCs w:val="0"/>
                <w:color w:val="000000" w:themeColor="text1"/>
                <w:sz w:val="24"/>
                <w:vertAlign w:val="baseline"/>
                <w:lang w:val="en-US" w:eastAsia="zh-CN"/>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项目分为主体工程、辅助工程、</w:t>
            </w:r>
            <w:r>
              <w:rPr>
                <w:rFonts w:hint="eastAsia"/>
                <w:color w:val="000000" w:themeColor="text1"/>
                <w:sz w:val="24"/>
                <w14:textFill>
                  <w14:solidFill>
                    <w14:schemeClr w14:val="tx1"/>
                  </w14:solidFill>
                </w14:textFill>
              </w:rPr>
              <w:t>储运工程、</w:t>
            </w:r>
            <w:r>
              <w:rPr>
                <w:color w:val="000000" w:themeColor="text1"/>
                <w:sz w:val="24"/>
                <w14:textFill>
                  <w14:solidFill>
                    <w14:schemeClr w14:val="tx1"/>
                  </w14:solidFill>
                </w14:textFill>
              </w:rPr>
              <w:t>公用工程、环保工程</w:t>
            </w:r>
            <w:bookmarkEnd w:id="4"/>
            <w:r>
              <w:rPr>
                <w:color w:val="000000" w:themeColor="text1"/>
                <w:sz w:val="24"/>
                <w14:textFill>
                  <w14:solidFill>
                    <w14:schemeClr w14:val="tx1"/>
                  </w14:solidFill>
                </w14:textFill>
              </w:rPr>
              <w:t>，具体内容详见表2-</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p>
          <w:p>
            <w:pPr>
              <w:pStyle w:val="89"/>
              <w:adjustRightInd/>
              <w:spacing w:after="0" w:line="240" w:lineRule="auto"/>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表2-</w:t>
            </w:r>
            <w:r>
              <w:rPr>
                <w:rFonts w:hint="eastAsia"/>
                <w:b/>
                <w:color w:val="000000" w:themeColor="text1"/>
                <w:szCs w:val="24"/>
                <w14:textFill>
                  <w14:solidFill>
                    <w14:schemeClr w14:val="tx1"/>
                  </w14:solidFill>
                </w14:textFill>
              </w:rPr>
              <w:t>1</w:t>
            </w:r>
            <w:r>
              <w:rPr>
                <w:b/>
                <w:color w:val="000000" w:themeColor="text1"/>
                <w:szCs w:val="24"/>
                <w14:textFill>
                  <w14:solidFill>
                    <w14:schemeClr w14:val="tx1"/>
                  </w14:solidFill>
                </w14:textFill>
              </w:rPr>
              <w:t>项目主要内容及规模</w:t>
            </w:r>
          </w:p>
          <w:tbl>
            <w:tblPr>
              <w:tblStyle w:val="29"/>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26"/>
              <w:gridCol w:w="755"/>
              <w:gridCol w:w="1770"/>
              <w:gridCol w:w="1463"/>
              <w:gridCol w:w="219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2" w:type="dxa"/>
                  <w:noWrap/>
                  <w:vAlign w:val="center"/>
                </w:tcPr>
                <w:p>
                  <w:pPr>
                    <w:pStyle w:val="90"/>
                    <w:spacing w:line="340" w:lineRule="exact"/>
                    <w:rPr>
                      <w:b/>
                      <w:bCs/>
                      <w:color w:val="000000" w:themeColor="text1"/>
                      <w14:textFill>
                        <w14:solidFill>
                          <w14:schemeClr w14:val="tx1"/>
                        </w14:solidFill>
                      </w14:textFill>
                    </w:rPr>
                  </w:pPr>
                  <w:r>
                    <w:rPr>
                      <w:b/>
                      <w:bCs/>
                      <w:color w:val="000000" w:themeColor="text1"/>
                      <w14:textFill>
                        <w14:solidFill>
                          <w14:schemeClr w14:val="tx1"/>
                        </w14:solidFill>
                      </w14:textFill>
                    </w:rPr>
                    <w:t>工程名称</w:t>
                  </w:r>
                </w:p>
              </w:tc>
              <w:tc>
                <w:tcPr>
                  <w:tcW w:w="6604" w:type="dxa"/>
                  <w:gridSpan w:val="5"/>
                  <w:noWrap/>
                  <w:vAlign w:val="center"/>
                </w:tcPr>
                <w:p>
                  <w:pPr>
                    <w:pStyle w:val="90"/>
                    <w:spacing w:line="340" w:lineRule="exact"/>
                    <w:ind w:firstLine="480"/>
                    <w:rPr>
                      <w:b/>
                      <w:bCs/>
                      <w:color w:val="000000" w:themeColor="text1"/>
                      <w14:textFill>
                        <w14:solidFill>
                          <w14:schemeClr w14:val="tx1"/>
                        </w14:solidFill>
                      </w14:textFill>
                    </w:rPr>
                  </w:pPr>
                  <w:r>
                    <w:rPr>
                      <w:b/>
                      <w:bCs/>
                      <w:color w:val="000000" w:themeColor="text1"/>
                      <w14:textFill>
                        <w14:solidFill>
                          <w14:schemeClr w14:val="tx1"/>
                        </w14:solidFill>
                      </w14:textFill>
                    </w:rPr>
                    <w:t>建设内容</w:t>
                  </w:r>
                </w:p>
              </w:tc>
              <w:tc>
                <w:tcPr>
                  <w:tcW w:w="1132" w:type="dxa"/>
                  <w:noWrap/>
                  <w:vAlign w:val="center"/>
                </w:tcPr>
                <w:p>
                  <w:pPr>
                    <w:pStyle w:val="89"/>
                    <w:adjustRightInd/>
                    <w:spacing w:after="0" w:line="340" w:lineRule="exact"/>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2"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主体工程</w:t>
                  </w: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生产车间</w:t>
                  </w:r>
                </w:p>
              </w:tc>
              <w:tc>
                <w:tcPr>
                  <w:tcW w:w="5423" w:type="dxa"/>
                  <w:gridSpan w:val="3"/>
                  <w:noWrap/>
                  <w:vAlign w:val="center"/>
                </w:tcPr>
                <w:p>
                  <w:pPr>
                    <w:pStyle w:val="89"/>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车间建筑面积约为</w:t>
                  </w:r>
                  <w:r>
                    <w:rPr>
                      <w:rFonts w:hint="eastAsia"/>
                      <w:color w:val="000000" w:themeColor="text1"/>
                      <w:sz w:val="21"/>
                      <w:szCs w:val="21"/>
                      <w:lang w:val="en-US" w:eastAsia="zh-CN"/>
                      <w14:textFill>
                        <w14:solidFill>
                          <w14:schemeClr w14:val="tx1"/>
                        </w14:solidFill>
                      </w14:textFill>
                    </w:rPr>
                    <w:t>9531.12</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位置于厂区中部，以浮法玻璃为主要生产原料，经裁片、磨边、清洗、钢化等工序生产钢化玻璃，再于钢化玻璃基础上生产中空玻璃及夹胶玻璃的生产</w:t>
                  </w:r>
                  <w:r>
                    <w:rPr>
                      <w:rFonts w:hint="eastAsia"/>
                      <w:color w:val="000000" w:themeColor="text1"/>
                      <w:sz w:val="21"/>
                      <w:szCs w:val="21"/>
                      <w14:textFill>
                        <w14:solidFill>
                          <w14:schemeClr w14:val="tx1"/>
                        </w14:solidFill>
                      </w14:textFill>
                    </w:rPr>
                    <w:t>，布设钢化玻璃生产线、中空玻璃生产线，夹胶玻璃生产线，配套建设相关环保设施</w:t>
                  </w:r>
                  <w:r>
                    <w:rPr>
                      <w:rFonts w:hint="eastAsia"/>
                      <w:color w:val="000000" w:themeColor="text1"/>
                      <w:sz w:val="21"/>
                      <w:szCs w:val="21"/>
                      <w:lang w:eastAsia="zh-CN"/>
                      <w14:textFill>
                        <w14:solidFill>
                          <w14:schemeClr w14:val="tx1"/>
                        </w14:solidFill>
                      </w14:textFill>
                    </w:rPr>
                    <w:t>。</w:t>
                  </w:r>
                </w:p>
              </w:tc>
              <w:tc>
                <w:tcPr>
                  <w:tcW w:w="1132" w:type="dxa"/>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租用已建成的生产</w:t>
                  </w:r>
                  <w:r>
                    <w:rPr>
                      <w:rFonts w:hint="eastAsia"/>
                      <w:color w:val="000000" w:themeColor="text1"/>
                      <w:szCs w:val="21"/>
                      <w14:textFill>
                        <w14:solidFill>
                          <w14:schemeClr w14:val="tx1"/>
                        </w14:solidFill>
                      </w14:textFill>
                    </w:rPr>
                    <w:t>厂房布设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22"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辅助工程</w:t>
                  </w: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办公室</w:t>
                  </w:r>
                </w:p>
              </w:tc>
              <w:tc>
                <w:tcPr>
                  <w:tcW w:w="5423" w:type="dxa"/>
                  <w:gridSpan w:val="3"/>
                  <w:noWrap/>
                  <w:vAlign w:val="center"/>
                </w:tcPr>
                <w:p>
                  <w:pPr>
                    <w:pStyle w:val="89"/>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rPr>
                      <w:rFonts w:hint="eastAsia" w:eastAsia="宋体"/>
                      <w:color w:val="000000" w:themeColor="text1"/>
                      <w:sz w:val="21"/>
                      <w:szCs w:val="21"/>
                      <w:highlight w:val="red"/>
                      <w:lang w:eastAsia="zh-CN"/>
                      <w14:textFill>
                        <w14:solidFill>
                          <w14:schemeClr w14:val="tx1"/>
                        </w14:solidFill>
                      </w14:textFill>
                    </w:rPr>
                  </w:pPr>
                  <w:r>
                    <w:rPr>
                      <w:rFonts w:hint="eastAsia"/>
                      <w:color w:val="000000" w:themeColor="text1"/>
                      <w:sz w:val="21"/>
                      <w:szCs w:val="21"/>
                      <w14:textFill>
                        <w14:solidFill>
                          <w14:schemeClr w14:val="tx1"/>
                        </w14:solidFill>
                      </w14:textFill>
                    </w:rPr>
                    <w:t>砖混结构，</w:t>
                  </w:r>
                  <w:r>
                    <w:rPr>
                      <w:color w:val="000000" w:themeColor="text1"/>
                      <w:sz w:val="21"/>
                      <w:szCs w:val="21"/>
                      <w14:textFill>
                        <w14:solidFill>
                          <w14:schemeClr w14:val="tx1"/>
                        </w14:solidFill>
                      </w14:textFill>
                    </w:rPr>
                    <w:t>建筑面积</w:t>
                  </w:r>
                  <w:r>
                    <w:rPr>
                      <w:rFonts w:hint="eastAsia"/>
                      <w:color w:val="000000" w:themeColor="text1"/>
                      <w:sz w:val="21"/>
                      <w:szCs w:val="21"/>
                      <w:lang w:val="en-US" w:eastAsia="zh-CN"/>
                      <w14:textFill>
                        <w14:solidFill>
                          <w14:schemeClr w14:val="tx1"/>
                        </w14:solidFill>
                      </w14:textFill>
                    </w:rPr>
                    <w:t>1999.97</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一层为食堂</w:t>
                  </w:r>
                  <w:r>
                    <w:rPr>
                      <w:color w:val="000000" w:themeColor="text1"/>
                      <w:sz w:val="21"/>
                      <w:szCs w:val="21"/>
                      <w14:textFill>
                        <w14:solidFill>
                          <w14:schemeClr w14:val="tx1"/>
                        </w14:solidFill>
                      </w14:textFill>
                    </w:rPr>
                    <w:t>建筑面积</w:t>
                  </w:r>
                  <w:r>
                    <w:rPr>
                      <w:rFonts w:hint="eastAsia"/>
                      <w:color w:val="000000" w:themeColor="text1"/>
                      <w:sz w:val="21"/>
                      <w:szCs w:val="21"/>
                      <w14:textFill>
                        <w14:solidFill>
                          <w14:schemeClr w14:val="tx1"/>
                        </w14:solidFill>
                      </w14:textFill>
                    </w:rPr>
                    <w:t>100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为</w:t>
                  </w:r>
                  <w:r>
                    <w:rPr>
                      <w:color w:val="000000" w:themeColor="text1"/>
                      <w:sz w:val="21"/>
                      <w:szCs w:val="21"/>
                      <w14:textFill>
                        <w14:solidFill>
                          <w14:schemeClr w14:val="tx1"/>
                        </w14:solidFill>
                      </w14:textFill>
                    </w:rPr>
                    <w:t>员工提供午餐和晚餐</w:t>
                  </w:r>
                  <w:r>
                    <w:rPr>
                      <w:rFonts w:hint="eastAsia"/>
                      <w:color w:val="000000" w:themeColor="text1"/>
                      <w:sz w:val="21"/>
                      <w:szCs w:val="21"/>
                      <w:lang w:val="en-US" w:eastAsia="zh-CN"/>
                      <w14:textFill>
                        <w14:solidFill>
                          <w14:schemeClr w14:val="tx1"/>
                        </w14:solidFill>
                      </w14:textFill>
                    </w:rPr>
                    <w:t>，其他区域</w:t>
                  </w:r>
                  <w:r>
                    <w:rPr>
                      <w:color w:val="000000" w:themeColor="text1"/>
                      <w:sz w:val="21"/>
                      <w:szCs w:val="21"/>
                      <w14:textFill>
                        <w14:solidFill>
                          <w14:schemeClr w14:val="tx1"/>
                        </w14:solidFill>
                      </w14:textFill>
                    </w:rPr>
                    <w:t>用于员工办公、接待客人</w:t>
                  </w:r>
                  <w:r>
                    <w:rPr>
                      <w:rFonts w:hint="eastAsia"/>
                      <w:color w:val="000000" w:themeColor="text1"/>
                      <w:sz w:val="21"/>
                      <w:szCs w:val="21"/>
                      <w:lang w:eastAsia="zh-CN"/>
                      <w14:textFill>
                        <w14:solidFill>
                          <w14:schemeClr w14:val="tx1"/>
                        </w14:solidFill>
                      </w14:textFill>
                    </w:rPr>
                    <w:t>。</w:t>
                  </w:r>
                </w:p>
              </w:tc>
              <w:tc>
                <w:tcPr>
                  <w:tcW w:w="1132"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租用已建成办公室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2" w:type="dxa"/>
                  <w:vMerge w:val="restart"/>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储运工程</w:t>
                  </w:r>
                </w:p>
              </w:tc>
              <w:tc>
                <w:tcPr>
                  <w:tcW w:w="1181" w:type="dxa"/>
                  <w:gridSpan w:val="2"/>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成品仓库</w:t>
                  </w:r>
                </w:p>
              </w:tc>
              <w:tc>
                <w:tcPr>
                  <w:tcW w:w="5423" w:type="dxa"/>
                  <w:gridSpan w:val="3"/>
                  <w:noWrap/>
                  <w:vAlign w:val="center"/>
                </w:tcPr>
                <w:p>
                  <w:pPr>
                    <w:keepNext w:val="0"/>
                    <w:keepLines w:val="0"/>
                    <w:pageBreakBefore w:val="0"/>
                    <w:widowControl w:val="0"/>
                    <w:kinsoku/>
                    <w:wordWrap/>
                    <w:overflowPunct/>
                    <w:topLinePunct w:val="0"/>
                    <w:autoSpaceDE/>
                    <w:autoSpaceDN/>
                    <w:bidi w:val="0"/>
                    <w:snapToGrid/>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成品仓库建筑面积为</w:t>
                  </w:r>
                  <w:r>
                    <w:rPr>
                      <w:rFonts w:hint="eastAsia"/>
                      <w:color w:val="000000" w:themeColor="text1"/>
                      <w:kern w:val="0"/>
                      <w:szCs w:val="21"/>
                      <w:lang w:val="en-US" w:eastAsia="zh-CN"/>
                      <w14:textFill>
                        <w14:solidFill>
                          <w14:schemeClr w14:val="tx1"/>
                        </w14:solidFill>
                      </w14:textFill>
                    </w:rPr>
                    <w:t>2</w:t>
                  </w:r>
                  <w:r>
                    <w:rPr>
                      <w:rFonts w:hint="eastAsia"/>
                      <w:color w:val="000000" w:themeColor="text1"/>
                      <w:kern w:val="0"/>
                      <w:szCs w:val="21"/>
                      <w14:textFill>
                        <w14:solidFill>
                          <w14:schemeClr w14:val="tx1"/>
                        </w14:solidFill>
                      </w14:textFill>
                    </w:rPr>
                    <w:t>000m</w:t>
                  </w:r>
                  <w:r>
                    <w:rPr>
                      <w:rFonts w:hint="eastAsia"/>
                      <w:color w:val="000000" w:themeColor="text1"/>
                      <w:kern w:val="0"/>
                      <w:szCs w:val="21"/>
                      <w:vertAlign w:val="superscript"/>
                      <w14:textFill>
                        <w14:solidFill>
                          <w14:schemeClr w14:val="tx1"/>
                        </w14:solidFill>
                      </w14:textFill>
                    </w:rPr>
                    <w:t>2</w:t>
                  </w:r>
                  <w:r>
                    <w:rPr>
                      <w:rFonts w:hint="eastAsia"/>
                      <w:color w:val="000000" w:themeColor="text1"/>
                      <w:kern w:val="0"/>
                      <w:szCs w:val="21"/>
                      <w14:textFill>
                        <w14:solidFill>
                          <w14:schemeClr w14:val="tx1"/>
                        </w14:solidFill>
                      </w14:textFill>
                    </w:rPr>
                    <w:t>，位于厂区东侧。用于项目成品外售前的临时堆存。</w:t>
                  </w:r>
                </w:p>
              </w:tc>
              <w:tc>
                <w:tcPr>
                  <w:tcW w:w="1132" w:type="dxa"/>
                  <w:vMerge w:val="restart"/>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租用已建成的厂房布设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2" w:type="dxa"/>
                  <w:vMerge w:val="continue"/>
                  <w:noWrap/>
                  <w:vAlign w:val="center"/>
                </w:tcPr>
                <w:p>
                  <w:pPr>
                    <w:jc w:val="center"/>
                    <w:rPr>
                      <w:color w:val="000000" w:themeColor="text1"/>
                      <w:kern w:val="0"/>
                      <w:szCs w:val="21"/>
                      <w14:textFill>
                        <w14:solidFill>
                          <w14:schemeClr w14:val="tx1"/>
                        </w14:solidFill>
                      </w14:textFill>
                    </w:rPr>
                  </w:pPr>
                </w:p>
              </w:tc>
              <w:tc>
                <w:tcPr>
                  <w:tcW w:w="1181" w:type="dxa"/>
                  <w:gridSpan w:val="2"/>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原料库</w:t>
                  </w:r>
                </w:p>
              </w:tc>
              <w:tc>
                <w:tcPr>
                  <w:tcW w:w="5423" w:type="dxa"/>
                  <w:gridSpan w:val="3"/>
                  <w:noWrap/>
                  <w:vAlign w:val="center"/>
                </w:tcPr>
                <w:p>
                  <w:pPr>
                    <w:keepNext w:val="0"/>
                    <w:keepLines w:val="0"/>
                    <w:pageBreakBefore w:val="0"/>
                    <w:widowControl w:val="0"/>
                    <w:kinsoku/>
                    <w:wordWrap/>
                    <w:overflowPunct/>
                    <w:topLinePunct w:val="0"/>
                    <w:autoSpaceDE/>
                    <w:autoSpaceDN/>
                    <w:bidi w:val="0"/>
                    <w:snapToGrid/>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成品仓库建筑面积为</w:t>
                  </w:r>
                  <w:r>
                    <w:rPr>
                      <w:rFonts w:hint="eastAsia"/>
                      <w:color w:val="000000" w:themeColor="text1"/>
                      <w:kern w:val="0"/>
                      <w:szCs w:val="21"/>
                      <w:lang w:val="en-US" w:eastAsia="zh-CN"/>
                      <w14:textFill>
                        <w14:solidFill>
                          <w14:schemeClr w14:val="tx1"/>
                        </w14:solidFill>
                      </w14:textFill>
                    </w:rPr>
                    <w:t>2000</w:t>
                  </w:r>
                  <w:r>
                    <w:rPr>
                      <w:rFonts w:hint="eastAsia"/>
                      <w:color w:val="000000" w:themeColor="text1"/>
                      <w:kern w:val="0"/>
                      <w:szCs w:val="21"/>
                      <w14:textFill>
                        <w14:solidFill>
                          <w14:schemeClr w14:val="tx1"/>
                        </w14:solidFill>
                      </w14:textFill>
                    </w:rPr>
                    <w:t>m</w:t>
                  </w:r>
                  <w:r>
                    <w:rPr>
                      <w:rFonts w:hint="eastAsia"/>
                      <w:color w:val="000000" w:themeColor="text1"/>
                      <w:kern w:val="0"/>
                      <w:szCs w:val="21"/>
                      <w:vertAlign w:val="superscript"/>
                      <w14:textFill>
                        <w14:solidFill>
                          <w14:schemeClr w14:val="tx1"/>
                        </w14:solidFill>
                      </w14:textFill>
                    </w:rPr>
                    <w:t>2</w:t>
                  </w:r>
                  <w:r>
                    <w:rPr>
                      <w:rFonts w:hint="eastAsia"/>
                      <w:color w:val="000000" w:themeColor="text1"/>
                      <w:kern w:val="0"/>
                      <w:szCs w:val="21"/>
                      <w14:textFill>
                        <w14:solidFill>
                          <w14:schemeClr w14:val="tx1"/>
                        </w14:solidFill>
                      </w14:textFill>
                    </w:rPr>
                    <w:t>，位于厂区东侧。用于项目成品外售前的临时堆存。</w:t>
                  </w:r>
                </w:p>
              </w:tc>
              <w:tc>
                <w:tcPr>
                  <w:tcW w:w="113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2" w:type="dxa"/>
                  <w:vMerge w:val="restart"/>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公用</w:t>
                  </w:r>
                </w:p>
                <w:p>
                  <w:pPr>
                    <w:pStyle w:val="89"/>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工程</w:t>
                  </w:r>
                </w:p>
              </w:tc>
              <w:tc>
                <w:tcPr>
                  <w:tcW w:w="1181" w:type="dxa"/>
                  <w:gridSpan w:val="2"/>
                  <w:noWrap/>
                  <w:vAlign w:val="center"/>
                </w:tcPr>
                <w:p>
                  <w:pPr>
                    <w:pStyle w:val="89"/>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给水</w:t>
                  </w:r>
                </w:p>
              </w:tc>
              <w:tc>
                <w:tcPr>
                  <w:tcW w:w="5423" w:type="dxa"/>
                  <w:gridSpan w:val="3"/>
                  <w:noWrap/>
                  <w:vAlign w:val="center"/>
                </w:tcPr>
                <w:p>
                  <w:pPr>
                    <w:pStyle w:val="89"/>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由杨林工业园区供水管网供给</w:t>
                  </w:r>
                </w:p>
              </w:tc>
              <w:tc>
                <w:tcPr>
                  <w:tcW w:w="1132"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排水</w:t>
                  </w:r>
                </w:p>
              </w:tc>
              <w:tc>
                <w:tcPr>
                  <w:tcW w:w="5423" w:type="dxa"/>
                  <w:gridSpan w:val="3"/>
                  <w:noWrap/>
                  <w:vAlign w:val="center"/>
                </w:tcPr>
                <w:p>
                  <w:pPr>
                    <w:pStyle w:val="89"/>
                    <w:spacing w:after="0" w:line="360" w:lineRule="exact"/>
                    <w:ind w:firstLine="420" w:firstLineChars="200"/>
                    <w:jc w:val="both"/>
                    <w:rPr>
                      <w:color w:val="000000" w:themeColor="text1"/>
                      <w:sz w:val="21"/>
                      <w:szCs w:val="21"/>
                      <w14:textFill>
                        <w14:solidFill>
                          <w14:schemeClr w14:val="tx1"/>
                        </w14:solidFill>
                      </w14:textFill>
                    </w:rPr>
                  </w:pPr>
                  <w:r>
                    <w:rPr>
                      <w:color w:val="000000" w:themeColor="text1"/>
                      <w:kern w:val="2"/>
                      <w:sz w:val="21"/>
                      <w:szCs w:val="21"/>
                      <w14:textFill>
                        <w14:solidFill>
                          <w14:schemeClr w14:val="tx1"/>
                        </w14:solidFill>
                      </w14:textFill>
                    </w:rPr>
                    <w:t>根据</w:t>
                  </w:r>
                  <w:r>
                    <w:rPr>
                      <w:rFonts w:hint="eastAsia"/>
                      <w:color w:val="000000" w:themeColor="text1"/>
                      <w:kern w:val="2"/>
                      <w:sz w:val="21"/>
                      <w:szCs w:val="21"/>
                      <w14:textFill>
                        <w14:solidFill>
                          <w14:schemeClr w14:val="tx1"/>
                        </w14:solidFill>
                      </w14:textFill>
                    </w:rPr>
                    <w:t>现场勘查</w:t>
                  </w:r>
                  <w:r>
                    <w:rPr>
                      <w:color w:val="000000" w:themeColor="text1"/>
                      <w:kern w:val="2"/>
                      <w:sz w:val="21"/>
                      <w:szCs w:val="21"/>
                      <w14:textFill>
                        <w14:solidFill>
                          <w14:schemeClr w14:val="tx1"/>
                        </w14:solidFill>
                      </w14:textFill>
                    </w:rPr>
                    <w:t>，杨林工业园区</w:t>
                  </w:r>
                  <w:r>
                    <w:rPr>
                      <w:rFonts w:hint="eastAsia"/>
                      <w:color w:val="000000" w:themeColor="text1"/>
                      <w:kern w:val="2"/>
                      <w:sz w:val="21"/>
                      <w:szCs w:val="21"/>
                      <w:lang w:val="en-US" w:eastAsia="zh-CN"/>
                      <w14:textFill>
                        <w14:solidFill>
                          <w14:schemeClr w14:val="tx1"/>
                        </w14:solidFill>
                      </w14:textFill>
                    </w:rPr>
                    <w:t>金湖路</w:t>
                  </w:r>
                  <w:r>
                    <w:rPr>
                      <w:color w:val="000000" w:themeColor="text1"/>
                      <w:kern w:val="2"/>
                      <w:sz w:val="21"/>
                      <w:szCs w:val="21"/>
                      <w14:textFill>
                        <w14:solidFill>
                          <w14:schemeClr w14:val="tx1"/>
                        </w14:solidFill>
                      </w14:textFill>
                    </w:rPr>
                    <w:t>雨污水管网已建成并投入使用，项目区雨水由厂区雨水管网收集后排入杨林工业园区</w:t>
                  </w:r>
                  <w:r>
                    <w:rPr>
                      <w:rFonts w:hint="eastAsia"/>
                      <w:color w:val="000000" w:themeColor="text1"/>
                      <w:kern w:val="2"/>
                      <w:sz w:val="21"/>
                      <w:szCs w:val="21"/>
                      <w:lang w:val="en-US" w:eastAsia="zh-CN"/>
                      <w14:textFill>
                        <w14:solidFill>
                          <w14:schemeClr w14:val="tx1"/>
                        </w14:solidFill>
                      </w14:textFill>
                    </w:rPr>
                    <w:t>金湖路</w:t>
                  </w:r>
                  <w:r>
                    <w:rPr>
                      <w:color w:val="000000" w:themeColor="text1"/>
                      <w:kern w:val="2"/>
                      <w:sz w:val="21"/>
                      <w:szCs w:val="21"/>
                      <w14:textFill>
                        <w14:solidFill>
                          <w14:schemeClr w14:val="tx1"/>
                        </w14:solidFill>
                      </w14:textFill>
                    </w:rPr>
                    <w:t>雨水管网</w:t>
                  </w:r>
                  <w:r>
                    <w:rPr>
                      <w:color w:val="000000" w:themeColor="text1"/>
                      <w:sz w:val="21"/>
                      <w:szCs w:val="21"/>
                      <w14:textFill>
                        <w14:solidFill>
                          <w14:schemeClr w14:val="tx1"/>
                        </w14:solidFill>
                      </w14:textFill>
                    </w:rPr>
                    <w:t>。</w:t>
                  </w:r>
                </w:p>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项目生产过程中</w:t>
                  </w:r>
                  <w:r>
                    <w:rPr>
                      <w:rFonts w:hint="eastAsia"/>
                      <w:color w:val="000000" w:themeColor="text1"/>
                      <w:szCs w:val="21"/>
                      <w14:textFill>
                        <w14:solidFill>
                          <w14:schemeClr w14:val="tx1"/>
                        </w14:solidFill>
                      </w14:textFill>
                    </w:rPr>
                    <w:t>无生产废水外排</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食堂废水经隔油池处理后与生活污水一起进入</w:t>
                  </w:r>
                  <w:r>
                    <w:rPr>
                      <w:color w:val="000000" w:themeColor="text1"/>
                      <w:szCs w:val="21"/>
                      <w14:textFill>
                        <w14:solidFill>
                          <w14:schemeClr w14:val="tx1"/>
                        </w14:solidFill>
                      </w14:textFill>
                    </w:rPr>
                    <w:t>化粪池处理，处理达到</w:t>
                  </w:r>
                  <w:r>
                    <w:rPr>
                      <w:rFonts w:hint="eastAsia"/>
                      <w:color w:val="000000" w:themeColor="text1"/>
                      <w:szCs w:val="21"/>
                      <w:lang w:eastAsia="zh-CN"/>
                      <w14:textFill>
                        <w14:solidFill>
                          <w14:schemeClr w14:val="tx1"/>
                        </w14:solidFill>
                      </w14:textFill>
                    </w:rPr>
                    <w:t>《污水综合排放标准》（GB8978-1996）表4三级标准后</w:t>
                  </w:r>
                  <w:r>
                    <w:rPr>
                      <w:color w:val="000000" w:themeColor="text1"/>
                      <w:szCs w:val="21"/>
                      <w14:textFill>
                        <w14:solidFill>
                          <w14:schemeClr w14:val="tx1"/>
                        </w14:solidFill>
                      </w14:textFill>
                    </w:rPr>
                    <w:t>排入杨林工业园区</w:t>
                  </w:r>
                  <w:r>
                    <w:rPr>
                      <w:rFonts w:hint="eastAsia"/>
                      <w:color w:val="000000" w:themeColor="text1"/>
                      <w:szCs w:val="21"/>
                      <w:lang w:eastAsia="zh-CN"/>
                      <w14:textFill>
                        <w14:solidFill>
                          <w14:schemeClr w14:val="tx1"/>
                        </w14:solidFill>
                      </w14:textFill>
                    </w:rPr>
                    <w:t>金湖路污水管网</w:t>
                  </w:r>
                  <w:r>
                    <w:rPr>
                      <w:color w:val="000000" w:themeColor="text1"/>
                      <w:szCs w:val="21"/>
                      <w14:textFill>
                        <w14:solidFill>
                          <w14:schemeClr w14:val="tx1"/>
                        </w14:solidFill>
                      </w14:textFill>
                    </w:rPr>
                    <w:t>，最终进入嵩明县第二污水处理厂处理</w:t>
                  </w:r>
                  <w:r>
                    <w:rPr>
                      <w:color w:val="000000" w:themeColor="text1"/>
                      <w:kern w:val="0"/>
                      <w:szCs w:val="21"/>
                      <w14:textFill>
                        <w14:solidFill>
                          <w14:schemeClr w14:val="tx1"/>
                        </w14:solidFill>
                      </w14:textFill>
                    </w:rPr>
                    <w:t>。</w:t>
                  </w:r>
                </w:p>
              </w:tc>
              <w:tc>
                <w:tcPr>
                  <w:tcW w:w="1132" w:type="dxa"/>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供电</w:t>
                  </w:r>
                </w:p>
              </w:tc>
              <w:tc>
                <w:tcPr>
                  <w:tcW w:w="5423" w:type="dxa"/>
                  <w:gridSpan w:val="3"/>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kern w:val="2"/>
                      <w:sz w:val="21"/>
                      <w:szCs w:val="21"/>
                      <w14:textFill>
                        <w14:solidFill>
                          <w14:schemeClr w14:val="tx1"/>
                        </w14:solidFill>
                      </w14:textFill>
                    </w:rPr>
                    <w:t>由杨林工业园区供电系统接入项目区</w:t>
                  </w:r>
                </w:p>
              </w:tc>
              <w:tc>
                <w:tcPr>
                  <w:tcW w:w="1132"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2" w:type="dxa"/>
                  <w:vMerge w:val="restart"/>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环保工程及措施</w:t>
                  </w:r>
                </w:p>
              </w:tc>
              <w:tc>
                <w:tcPr>
                  <w:tcW w:w="1181" w:type="dxa"/>
                  <w:gridSpan w:val="2"/>
                  <w:vMerge w:val="restart"/>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废气防治措施</w:t>
                  </w:r>
                </w:p>
              </w:tc>
              <w:tc>
                <w:tcPr>
                  <w:tcW w:w="1770"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有组织排放的非甲烷总烃</w:t>
                  </w:r>
                </w:p>
              </w:tc>
              <w:tc>
                <w:tcPr>
                  <w:tcW w:w="3653" w:type="dxa"/>
                  <w:gridSpan w:val="2"/>
                  <w:noWrap/>
                  <w:vAlign w:val="center"/>
                </w:tcPr>
                <w:p>
                  <w:pPr>
                    <w:pStyle w:val="89"/>
                    <w:spacing w:after="0" w:line="340" w:lineRule="exact"/>
                    <w:jc w:val="both"/>
                    <w:rPr>
                      <w:color w:val="000000" w:themeColor="text1"/>
                      <w:sz w:val="21"/>
                      <w:szCs w:val="21"/>
                      <w14:textFill>
                        <w14:solidFill>
                          <w14:schemeClr w14:val="tx1"/>
                        </w14:solidFill>
                      </w14:textFill>
                    </w:rPr>
                  </w:pPr>
                  <w:r>
                    <w:rPr>
                      <w:rFonts w:hAnsi="宋体"/>
                      <w:color w:val="000000" w:themeColor="text1"/>
                      <w:spacing w:val="10"/>
                      <w:sz w:val="21"/>
                      <w:szCs w:val="21"/>
                      <w14:textFill>
                        <w14:solidFill>
                          <w14:schemeClr w14:val="tx1"/>
                        </w14:solidFill>
                      </w14:textFill>
                    </w:rPr>
                    <w:t>生产车间中空玻璃、夹胶玻璃加工区</w:t>
                  </w:r>
                  <w:r>
                    <w:rPr>
                      <w:rFonts w:hint="eastAsia" w:hAnsi="宋体"/>
                      <w:color w:val="000000" w:themeColor="text1"/>
                      <w:spacing w:val="10"/>
                      <w:sz w:val="21"/>
                      <w:szCs w:val="21"/>
                      <w14:textFill>
                        <w14:solidFill>
                          <w14:schemeClr w14:val="tx1"/>
                        </w14:solidFill>
                      </w14:textFill>
                    </w:rPr>
                    <w:t>产气点各</w:t>
                  </w:r>
                  <w:r>
                    <w:rPr>
                      <w:rFonts w:hAnsi="宋体"/>
                      <w:color w:val="000000" w:themeColor="text1"/>
                      <w:spacing w:val="10"/>
                      <w:sz w:val="21"/>
                      <w:szCs w:val="21"/>
                      <w14:textFill>
                        <w14:solidFill>
                          <w14:schemeClr w14:val="tx1"/>
                        </w14:solidFill>
                      </w14:textFill>
                    </w:rPr>
                    <w:t>设置集气罩</w:t>
                  </w:r>
                  <w:r>
                    <w:rPr>
                      <w:rFonts w:hint="eastAsia" w:hAnsi="宋体"/>
                      <w:color w:val="000000" w:themeColor="text1"/>
                      <w:spacing w:val="10"/>
                      <w:sz w:val="21"/>
                      <w:szCs w:val="21"/>
                      <w14:textFill>
                        <w14:solidFill>
                          <w14:schemeClr w14:val="tx1"/>
                        </w14:solidFill>
                      </w14:textFill>
                    </w:rPr>
                    <w:t>收集有机废气，设置1套三级活性炭吸附装置，对所收集有机废气进行处理，达标后</w:t>
                  </w:r>
                  <w:r>
                    <w:rPr>
                      <w:rFonts w:hint="eastAsia"/>
                      <w:color w:val="000000" w:themeColor="text1"/>
                      <w:sz w:val="21"/>
                      <w:szCs w:val="21"/>
                      <w14:textFill>
                        <w14:solidFill>
                          <w14:schemeClr w14:val="tx1"/>
                        </w14:solidFill>
                      </w14:textFill>
                    </w:rPr>
                    <w:t>通过1根15m高排气筒（DA001）排放</w:t>
                  </w:r>
                </w:p>
              </w:tc>
              <w:tc>
                <w:tcPr>
                  <w:tcW w:w="1132"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770"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无组织排放的非甲烷总烃</w:t>
                  </w:r>
                </w:p>
              </w:tc>
              <w:tc>
                <w:tcPr>
                  <w:tcW w:w="3653" w:type="dxa"/>
                  <w:gridSpan w:val="2"/>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加强废气收集设施收集效率，加强车间通风换气</w:t>
                  </w:r>
                </w:p>
              </w:tc>
              <w:tc>
                <w:tcPr>
                  <w:tcW w:w="1132"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770" w:type="dxa"/>
                  <w:vMerge w:val="restart"/>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无组织排放的颗粒物</w:t>
                  </w:r>
                </w:p>
              </w:tc>
              <w:tc>
                <w:tcPr>
                  <w:tcW w:w="3653" w:type="dxa"/>
                  <w:gridSpan w:val="2"/>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金属粉尘较重，主要沉降在切割机周围，企业须定期清扫地上的金属屑</w:t>
                  </w:r>
                </w:p>
              </w:tc>
              <w:tc>
                <w:tcPr>
                  <w:tcW w:w="1132" w:type="dxa"/>
                  <w:noWrap/>
                  <w:vAlign w:val="center"/>
                </w:tcPr>
                <w:p>
                  <w:pPr>
                    <w:pStyle w:val="89"/>
                    <w:spacing w:after="0" w:line="340" w:lineRule="exact"/>
                    <w:jc w:val="center"/>
                    <w:rPr>
                      <w:color w:val="000000" w:themeColor="text1"/>
                      <w:sz w:val="21"/>
                      <w:szCs w:val="21"/>
                      <w14:textFill>
                        <w14:solidFill>
                          <w14:schemeClr w14:val="tx1"/>
                        </w14:solidFill>
                      </w14:textFill>
                    </w:rPr>
                  </w:pPr>
                  <w:bookmarkStart w:id="5" w:name="OLE_LINK1"/>
                  <w:r>
                    <w:rPr>
                      <w:rFonts w:hint="eastAsia"/>
                      <w:color w:val="000000" w:themeColor="text1"/>
                      <w:sz w:val="21"/>
                      <w:szCs w:val="21"/>
                      <w14:textFill>
                        <w14:solidFill>
                          <w14:schemeClr w14:val="tx1"/>
                        </w14:solidFill>
                      </w14:textFill>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770" w:type="dxa"/>
                  <w:vMerge w:val="continue"/>
                  <w:noWrap/>
                  <w:vAlign w:val="center"/>
                </w:tcPr>
                <w:p>
                  <w:pPr>
                    <w:pStyle w:val="89"/>
                    <w:spacing w:after="0" w:line="340" w:lineRule="exact"/>
                    <w:jc w:val="center"/>
                    <w:rPr>
                      <w:color w:val="000000" w:themeColor="text1"/>
                      <w:sz w:val="21"/>
                      <w:szCs w:val="21"/>
                      <w14:textFill>
                        <w14:solidFill>
                          <w14:schemeClr w14:val="tx1"/>
                        </w14:solidFill>
                      </w14:textFill>
                    </w:rPr>
                  </w:pPr>
                </w:p>
              </w:tc>
              <w:tc>
                <w:tcPr>
                  <w:tcW w:w="3653" w:type="dxa"/>
                  <w:gridSpan w:val="2"/>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采用湿法磨边工艺，磨边过程所产生的玻璃粉与降尘的水统一收集于厂房东北侧的沉淀池，无粉尘产生</w:t>
                  </w:r>
                </w:p>
              </w:tc>
              <w:tc>
                <w:tcPr>
                  <w:tcW w:w="1132"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770" w:type="dxa"/>
                  <w:noWrap/>
                  <w:vAlign w:val="center"/>
                </w:tcPr>
                <w:p>
                  <w:pPr>
                    <w:pStyle w:val="89"/>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异味</w:t>
                  </w:r>
                </w:p>
              </w:tc>
              <w:tc>
                <w:tcPr>
                  <w:tcW w:w="3653"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加强卫生管理，减少异味的产生</w:t>
                  </w:r>
                </w:p>
              </w:tc>
              <w:tc>
                <w:tcPr>
                  <w:tcW w:w="1132" w:type="dxa"/>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770" w:type="dxa"/>
                  <w:noWrap/>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厨房油烟</w:t>
                  </w:r>
                </w:p>
              </w:tc>
              <w:tc>
                <w:tcPr>
                  <w:tcW w:w="3653" w:type="dxa"/>
                  <w:gridSpan w:val="2"/>
                  <w:noWrap/>
                  <w:vAlign w:val="center"/>
                </w:tcPr>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设置一套油烟净化器，厨房油烟经净化处理后由食堂排气口排放</w:t>
                  </w:r>
                </w:p>
              </w:tc>
              <w:tc>
                <w:tcPr>
                  <w:tcW w:w="1132" w:type="dxa"/>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426" w:type="dxa"/>
                  <w:vMerge w:val="restart"/>
                  <w:noWrap/>
                  <w:vAlign w:val="center"/>
                </w:tcPr>
                <w:p>
                  <w:pPr>
                    <w:pStyle w:val="89"/>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废水防治</w:t>
                  </w:r>
                </w:p>
              </w:tc>
              <w:tc>
                <w:tcPr>
                  <w:tcW w:w="755" w:type="dxa"/>
                  <w:noWrap/>
                  <w:vAlign w:val="center"/>
                </w:tcPr>
                <w:p>
                  <w:pPr>
                    <w:pStyle w:val="89"/>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生活污水</w:t>
                  </w:r>
                </w:p>
              </w:tc>
              <w:tc>
                <w:tcPr>
                  <w:tcW w:w="5423" w:type="dxa"/>
                  <w:gridSpan w:val="3"/>
                  <w:noWrap/>
                  <w:vAlign w:val="center"/>
                </w:tcPr>
                <w:p>
                  <w:pPr>
                    <w:tabs>
                      <w:tab w:val="left" w:pos="3255"/>
                    </w:tabs>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隔油池1个，</w:t>
                  </w:r>
                  <w:r>
                    <w:rPr>
                      <w:color w:val="000000" w:themeColor="text1"/>
                      <w:szCs w:val="21"/>
                      <w14:textFill>
                        <w14:solidFill>
                          <w14:schemeClr w14:val="tx1"/>
                        </w14:solidFill>
                      </w14:textFill>
                    </w:rPr>
                    <w:t>容积0</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，预处理项目产生的</w:t>
                  </w:r>
                  <w:r>
                    <w:rPr>
                      <w:rFonts w:hint="eastAsia"/>
                      <w:color w:val="000000" w:themeColor="text1"/>
                      <w:szCs w:val="21"/>
                      <w14:textFill>
                        <w14:solidFill>
                          <w14:schemeClr w14:val="tx1"/>
                        </w14:solidFill>
                      </w14:textFill>
                    </w:rPr>
                    <w:t>食堂废水；</w:t>
                  </w:r>
                  <w:r>
                    <w:rPr>
                      <w:color w:val="000000" w:themeColor="text1"/>
                      <w:szCs w:val="21"/>
                      <w14:textFill>
                        <w14:solidFill>
                          <w14:schemeClr w14:val="tx1"/>
                        </w14:solidFill>
                      </w14:textFill>
                    </w:rPr>
                    <w:t>化粪池1个，容积5.0m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，预处理项目产生的生活污水</w:t>
                  </w:r>
                </w:p>
              </w:tc>
              <w:tc>
                <w:tcPr>
                  <w:tcW w:w="1132"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426" w:type="dxa"/>
                  <w:vMerge w:val="continue"/>
                  <w:noWrap/>
                  <w:vAlign w:val="center"/>
                </w:tcPr>
                <w:p>
                  <w:pPr>
                    <w:pStyle w:val="89"/>
                    <w:spacing w:after="0" w:line="340" w:lineRule="exact"/>
                    <w:jc w:val="center"/>
                    <w:rPr>
                      <w:color w:val="000000" w:themeColor="text1"/>
                      <w:sz w:val="21"/>
                      <w:szCs w:val="21"/>
                      <w14:textFill>
                        <w14:solidFill>
                          <w14:schemeClr w14:val="tx1"/>
                        </w14:solidFill>
                      </w14:textFill>
                    </w:rPr>
                  </w:pPr>
                </w:p>
              </w:tc>
              <w:tc>
                <w:tcPr>
                  <w:tcW w:w="755"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生产废水</w:t>
                  </w:r>
                </w:p>
              </w:tc>
              <w:tc>
                <w:tcPr>
                  <w:tcW w:w="5423" w:type="dxa"/>
                  <w:gridSpan w:val="3"/>
                  <w:noWrap/>
                  <w:vAlign w:val="center"/>
                </w:tcPr>
                <w:p>
                  <w:pPr>
                    <w:tabs>
                      <w:tab w:val="left" w:pos="3255"/>
                    </w:tabs>
                    <w:spacing w:line="3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废水沉淀池2个总容积为40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，生产废水循环使用不外排，定期补充新鲜用水</w:t>
                  </w:r>
                  <w:r>
                    <w:rPr>
                      <w:rFonts w:hint="eastAsia"/>
                      <w:color w:val="000000" w:themeColor="text1"/>
                      <w:szCs w:val="21"/>
                      <w:lang w:eastAsia="zh-CN"/>
                      <w14:textFill>
                        <w14:solidFill>
                          <w14:schemeClr w14:val="tx1"/>
                        </w14:solidFill>
                      </w14:textFill>
                    </w:rPr>
                    <w:t>，</w:t>
                  </w:r>
                  <w:r>
                    <w:rPr>
                      <w:rFonts w:hint="eastAsia"/>
                      <w:color w:val="0000FF"/>
                      <w:szCs w:val="21"/>
                      <w:lang w:val="en-US" w:eastAsia="zh-CN"/>
                    </w:rPr>
                    <w:t>高压釜蓄水池0.2t</w:t>
                  </w:r>
                </w:p>
              </w:tc>
              <w:tc>
                <w:tcPr>
                  <w:tcW w:w="1132" w:type="dxa"/>
                  <w:noWrap/>
                  <w:vAlign w:val="center"/>
                </w:tcPr>
                <w:p>
                  <w:pPr>
                    <w:pStyle w:val="89"/>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雨污水管网</w:t>
                  </w:r>
                </w:p>
              </w:tc>
              <w:tc>
                <w:tcPr>
                  <w:tcW w:w="5423" w:type="dxa"/>
                  <w:gridSpan w:val="3"/>
                  <w:noWrap/>
                  <w:vAlign w:val="center"/>
                </w:tcPr>
                <w:p>
                  <w:pPr>
                    <w:tabs>
                      <w:tab w:val="left" w:pos="3255"/>
                    </w:tabs>
                    <w:spacing w:line="34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建设</w:t>
                  </w:r>
                  <w:r>
                    <w:rPr>
                      <w:rFonts w:hint="eastAsia"/>
                      <w:color w:val="000000" w:themeColor="text1"/>
                      <w:kern w:val="0"/>
                      <w:szCs w:val="21"/>
                      <w14:textFill>
                        <w14:solidFill>
                          <w14:schemeClr w14:val="tx1"/>
                        </w14:solidFill>
                      </w14:textFill>
                    </w:rPr>
                    <w:t>完善的</w:t>
                  </w:r>
                  <w:r>
                    <w:rPr>
                      <w:color w:val="000000" w:themeColor="text1"/>
                      <w:kern w:val="0"/>
                      <w:szCs w:val="21"/>
                      <w14:textFill>
                        <w14:solidFill>
                          <w14:schemeClr w14:val="tx1"/>
                        </w14:solidFill>
                      </w14:textFill>
                    </w:rPr>
                    <w:t>雨污水管网，</w:t>
                  </w:r>
                  <w:r>
                    <w:rPr>
                      <w:color w:val="000000" w:themeColor="text1"/>
                      <w14:textFill>
                        <w14:solidFill>
                          <w14:schemeClr w14:val="tx1"/>
                        </w14:solidFill>
                      </w14:textFill>
                    </w:rPr>
                    <w:t>并将雨水管网和污水管网接入杨林工业园区</w:t>
                  </w:r>
                  <w:r>
                    <w:rPr>
                      <w:rFonts w:hint="eastAsia"/>
                      <w:color w:val="000000" w:themeColor="text1"/>
                      <w:lang w:eastAsia="zh-CN"/>
                      <w14:textFill>
                        <w14:solidFill>
                          <w14:schemeClr w14:val="tx1"/>
                        </w14:solidFill>
                      </w14:textFill>
                    </w:rPr>
                    <w:t>金</w:t>
                  </w:r>
                  <w:r>
                    <w:rPr>
                      <w:rFonts w:hint="eastAsia"/>
                      <w:color w:val="000000" w:themeColor="text1"/>
                      <w:lang w:val="en-US" w:eastAsia="zh-CN"/>
                      <w14:textFill>
                        <w14:solidFill>
                          <w14:schemeClr w14:val="tx1"/>
                        </w14:solidFill>
                      </w14:textFill>
                    </w:rPr>
                    <w:t>湖</w:t>
                  </w:r>
                  <w:r>
                    <w:rPr>
                      <w:rFonts w:hint="eastAsia"/>
                      <w:color w:val="000000" w:themeColor="text1"/>
                      <w:lang w:eastAsia="zh-CN"/>
                      <w14:textFill>
                        <w14:solidFill>
                          <w14:schemeClr w14:val="tx1"/>
                        </w14:solidFill>
                      </w14:textFill>
                    </w:rPr>
                    <w:t>路</w:t>
                  </w:r>
                  <w:r>
                    <w:rPr>
                      <w:color w:val="000000" w:themeColor="text1"/>
                      <w14:textFill>
                        <w14:solidFill>
                          <w14:schemeClr w14:val="tx1"/>
                        </w14:solidFill>
                      </w14:textFill>
                    </w:rPr>
                    <w:t>雨污水管网</w:t>
                  </w:r>
                  <w:r>
                    <w:rPr>
                      <w:rFonts w:hint="eastAsia"/>
                      <w:color w:val="000000" w:themeColor="text1"/>
                      <w14:textFill>
                        <w14:solidFill>
                          <w14:schemeClr w14:val="tx1"/>
                        </w14:solidFill>
                      </w14:textFill>
                    </w:rPr>
                    <w:t>及污水管网</w:t>
                  </w:r>
                </w:p>
              </w:tc>
              <w:tc>
                <w:tcPr>
                  <w:tcW w:w="1132" w:type="dxa"/>
                  <w:noWrap/>
                  <w:vAlign w:val="center"/>
                </w:tcPr>
                <w:p>
                  <w:pPr>
                    <w:pStyle w:val="89"/>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噪声治理</w:t>
                  </w:r>
                </w:p>
              </w:tc>
              <w:tc>
                <w:tcPr>
                  <w:tcW w:w="5423" w:type="dxa"/>
                  <w:gridSpan w:val="3"/>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14:textFill>
                        <w14:solidFill>
                          <w14:schemeClr w14:val="tx1"/>
                        </w14:solidFill>
                      </w14:textFill>
                    </w:rPr>
                    <w:t>设备减震、消声、隔声，合理安排作业时间、空压机设置在独立房间，加强生产管理等措施</w:t>
                  </w:r>
                </w:p>
              </w:tc>
              <w:tc>
                <w:tcPr>
                  <w:tcW w:w="1132"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员工生活</w:t>
                  </w:r>
                </w:p>
              </w:tc>
              <w:tc>
                <w:tcPr>
                  <w:tcW w:w="5423" w:type="dxa"/>
                  <w:gridSpan w:val="3"/>
                  <w:noWrap/>
                  <w:vAlign w:val="center"/>
                </w:tcPr>
                <w:p>
                  <w:pPr>
                    <w:widowControl/>
                    <w:spacing w:line="340" w:lineRule="exact"/>
                    <w:ind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厂区设置2个大型生活垃圾分类收集桶，生活垃圾分类收集后委托当地环卫部门定期清运处理</w:t>
                  </w:r>
                </w:p>
              </w:tc>
              <w:tc>
                <w:tcPr>
                  <w:tcW w:w="1132" w:type="dxa"/>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废玻璃边角料与玻璃渣</w:t>
                  </w:r>
                </w:p>
              </w:tc>
              <w:tc>
                <w:tcPr>
                  <w:tcW w:w="3233" w:type="dxa"/>
                  <w:gridSpan w:val="2"/>
                  <w:vMerge w:val="restart"/>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废料收集间1间，建筑面积6m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，用于储存一般工业固废</w:t>
                  </w:r>
                </w:p>
              </w:tc>
              <w:tc>
                <w:tcPr>
                  <w:tcW w:w="2190" w:type="dxa"/>
                  <w:vMerge w:val="restart"/>
                  <w:noWrap/>
                  <w:vAlign w:val="center"/>
                </w:tcPr>
                <w:p>
                  <w:pPr>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集中收集后外卖给回收商回收利用</w:t>
                  </w:r>
                </w:p>
              </w:tc>
              <w:tc>
                <w:tcPr>
                  <w:tcW w:w="1132" w:type="dxa"/>
                  <w:vMerge w:val="restar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铝条边角料、粉尘</w:t>
                  </w:r>
                </w:p>
              </w:tc>
              <w:tc>
                <w:tcPr>
                  <w:tcW w:w="3233" w:type="dxa"/>
                  <w:gridSpan w:val="2"/>
                  <w:vMerge w:val="continue"/>
                  <w:noWrap/>
                  <w:vAlign w:val="center"/>
                </w:tcPr>
                <w:p>
                  <w:pPr>
                    <w:widowControl/>
                    <w:spacing w:line="340" w:lineRule="exact"/>
                    <w:jc w:val="center"/>
                    <w:rPr>
                      <w:color w:val="000000" w:themeColor="text1"/>
                      <w:kern w:val="0"/>
                      <w:szCs w:val="21"/>
                      <w14:textFill>
                        <w14:solidFill>
                          <w14:schemeClr w14:val="tx1"/>
                        </w14:solidFill>
                      </w14:textFill>
                    </w:rPr>
                  </w:pPr>
                </w:p>
              </w:tc>
              <w:tc>
                <w:tcPr>
                  <w:tcW w:w="2190"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132" w:type="dxa"/>
                  <w:vMerge w:val="continue"/>
                  <w:noWrap/>
                  <w:vAlign w:val="center"/>
                </w:tcPr>
                <w:p>
                  <w:pPr>
                    <w:spacing w:line="3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spacing w:line="340" w:lineRule="exact"/>
                    <w:jc w:val="center"/>
                    <w:rPr>
                      <w:bCs/>
                      <w:color w:val="000000" w:themeColor="text1"/>
                      <w:szCs w:val="21"/>
                      <w14:textFill>
                        <w14:solidFill>
                          <w14:schemeClr w14:val="tx1"/>
                        </w14:solidFill>
                      </w14:textFill>
                    </w:rPr>
                  </w:pPr>
                  <w:r>
                    <w:rPr>
                      <w:color w:val="000000" w:themeColor="text1"/>
                      <w14:textFill>
                        <w14:solidFill>
                          <w14:schemeClr w14:val="tx1"/>
                        </w14:solidFill>
                      </w14:textFill>
                    </w:rPr>
                    <w:t>废包装物</w:t>
                  </w:r>
                </w:p>
              </w:tc>
              <w:tc>
                <w:tcPr>
                  <w:tcW w:w="3233" w:type="dxa"/>
                  <w:gridSpan w:val="2"/>
                  <w:vMerge w:val="continue"/>
                  <w:noWrap/>
                  <w:vAlign w:val="center"/>
                </w:tcPr>
                <w:p>
                  <w:pPr>
                    <w:widowControl/>
                    <w:spacing w:line="340" w:lineRule="exact"/>
                    <w:jc w:val="center"/>
                    <w:rPr>
                      <w:color w:val="000000" w:themeColor="text1"/>
                      <w:kern w:val="0"/>
                      <w:szCs w:val="21"/>
                      <w14:textFill>
                        <w14:solidFill>
                          <w14:schemeClr w14:val="tx1"/>
                        </w14:solidFill>
                      </w14:textFill>
                    </w:rPr>
                  </w:pPr>
                </w:p>
              </w:tc>
              <w:tc>
                <w:tcPr>
                  <w:tcW w:w="2190"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132" w:type="dxa"/>
                  <w:vMerge w:val="continue"/>
                  <w:noWrap/>
                  <w:vAlign w:val="center"/>
                </w:tcPr>
                <w:p>
                  <w:pPr>
                    <w:spacing w:line="3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沉淀池沉渣</w:t>
                  </w:r>
                </w:p>
              </w:tc>
              <w:tc>
                <w:tcPr>
                  <w:tcW w:w="3233" w:type="dxa"/>
                  <w:gridSpan w:val="2"/>
                  <w:vMerge w:val="continue"/>
                  <w:noWrap/>
                  <w:vAlign w:val="center"/>
                </w:tcPr>
                <w:p>
                  <w:pPr>
                    <w:widowControl/>
                    <w:spacing w:line="340" w:lineRule="exact"/>
                    <w:jc w:val="center"/>
                    <w:rPr>
                      <w:color w:val="000000" w:themeColor="text1"/>
                      <w:kern w:val="0"/>
                      <w:szCs w:val="21"/>
                      <w14:textFill>
                        <w14:solidFill>
                          <w14:schemeClr w14:val="tx1"/>
                        </w14:solidFill>
                      </w14:textFill>
                    </w:rPr>
                  </w:pPr>
                </w:p>
              </w:tc>
              <w:tc>
                <w:tcPr>
                  <w:tcW w:w="2190" w:type="dxa"/>
                  <w:vMerge w:val="continue"/>
                  <w:noWrap/>
                  <w:vAlign w:val="center"/>
                </w:tcPr>
                <w:p>
                  <w:pPr>
                    <w:widowControl/>
                    <w:spacing w:line="340" w:lineRule="exact"/>
                    <w:jc w:val="center"/>
                    <w:rPr>
                      <w:color w:val="000000" w:themeColor="text1"/>
                      <w:kern w:val="0"/>
                      <w:szCs w:val="21"/>
                      <w14:textFill>
                        <w14:solidFill>
                          <w14:schemeClr w14:val="tx1"/>
                        </w14:solidFill>
                      </w14:textFill>
                    </w:rPr>
                  </w:pPr>
                </w:p>
              </w:tc>
              <w:tc>
                <w:tcPr>
                  <w:tcW w:w="1132" w:type="dxa"/>
                  <w:vMerge w:val="continue"/>
                  <w:noWrap/>
                  <w:vAlign w:val="center"/>
                </w:tcPr>
                <w:p>
                  <w:pPr>
                    <w:spacing w:line="3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设备运行过程中产生少量的废机油</w:t>
                  </w:r>
                </w:p>
              </w:tc>
              <w:tc>
                <w:tcPr>
                  <w:tcW w:w="5423" w:type="dxa"/>
                  <w:gridSpan w:val="3"/>
                  <w:vMerge w:val="restart"/>
                  <w:noWrap/>
                  <w:vAlign w:val="center"/>
                </w:tcPr>
                <w:p>
                  <w:pPr>
                    <w:autoSpaceDE w:val="0"/>
                    <w:autoSpaceDN w:val="0"/>
                    <w:adjustRightInd w:val="0"/>
                    <w:spacing w:line="340" w:lineRule="exact"/>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危废暂存间1间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建筑面积为5.0m</w:t>
                  </w:r>
                  <w:r>
                    <w:rPr>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带盖危险废物收集桶3个，</w:t>
                  </w:r>
                  <w:r>
                    <w:rPr>
                      <w:color w:val="000000"/>
                      <w:szCs w:val="21"/>
                      <w:highlight w:val="none"/>
                    </w:rPr>
                    <w:t>用于临时存储危废，定期交有危废处理资质的单位定期清运处理，并建立转移联单</w:t>
                  </w:r>
                  <w:r>
                    <w:rPr>
                      <w:rFonts w:hint="eastAsia"/>
                      <w:color w:val="000000"/>
                      <w:szCs w:val="21"/>
                      <w:highlight w:val="none"/>
                    </w:rPr>
                    <w:t>，</w:t>
                  </w:r>
                  <w:r>
                    <w:rPr>
                      <w:szCs w:val="21"/>
                      <w:highlight w:val="none"/>
                    </w:rPr>
                    <w:t>危险废物暂存间地面及裙脚进行重点防渗，防渗层为至少1m厚黏土层（渗透系数不大于10</w:t>
                  </w:r>
                  <w:r>
                    <w:rPr>
                      <w:szCs w:val="21"/>
                      <w:highlight w:val="none"/>
                      <w:vertAlign w:val="superscript"/>
                    </w:rPr>
                    <w:t>-7</w:t>
                  </w:r>
                  <w:r>
                    <w:rPr>
                      <w:szCs w:val="21"/>
                      <w:highlight w:val="none"/>
                    </w:rPr>
                    <w:t>cm/s），或至少2mm厚高密度聚乙烯膜等人工防渗材料（渗透系数不大于10</w:t>
                  </w:r>
                  <w:r>
                    <w:rPr>
                      <w:szCs w:val="21"/>
                      <w:highlight w:val="none"/>
                      <w:vertAlign w:val="superscript"/>
                    </w:rPr>
                    <w:t>-10</w:t>
                  </w:r>
                  <w:r>
                    <w:rPr>
                      <w:szCs w:val="21"/>
                      <w:highlight w:val="none"/>
                    </w:rPr>
                    <w:t>cm/s），或其他防渗性能等效的材料。渗透系数≤1×10</w:t>
                  </w:r>
                  <w:r>
                    <w:rPr>
                      <w:szCs w:val="21"/>
                      <w:highlight w:val="none"/>
                      <w:vertAlign w:val="superscript"/>
                    </w:rPr>
                    <w:t>-10</w:t>
                  </w:r>
                  <w:r>
                    <w:rPr>
                      <w:szCs w:val="21"/>
                      <w:highlight w:val="none"/>
                    </w:rPr>
                    <w:t>cm/s，并按照要求设置规范的标识标牌</w:t>
                  </w:r>
                  <w:r>
                    <w:rPr>
                      <w:rFonts w:hint="eastAsia"/>
                      <w:color w:val="000000" w:themeColor="text1"/>
                      <w:szCs w:val="21"/>
                      <w:lang w:eastAsia="zh-CN"/>
                      <w14:textFill>
                        <w14:solidFill>
                          <w14:schemeClr w14:val="tx1"/>
                        </w14:solidFill>
                      </w14:textFill>
                    </w:rPr>
                    <w:t>。</w:t>
                  </w:r>
                </w:p>
              </w:tc>
              <w:tc>
                <w:tcPr>
                  <w:tcW w:w="1132" w:type="dxa"/>
                  <w:vMerge w:val="restart"/>
                  <w:noWrap/>
                  <w:vAlign w:val="center"/>
                </w:tcPr>
                <w:p>
                  <w:pPr>
                    <w:autoSpaceDE w:val="0"/>
                    <w:autoSpaceDN w:val="0"/>
                    <w:adjustRightInd w:val="0"/>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废PVB胶片</w:t>
                  </w:r>
                </w:p>
              </w:tc>
              <w:tc>
                <w:tcPr>
                  <w:tcW w:w="5423" w:type="dxa"/>
                  <w:gridSpan w:val="3"/>
                  <w:vMerge w:val="continue"/>
                  <w:noWrap/>
                  <w:vAlign w:val="center"/>
                </w:tcPr>
                <w:p>
                  <w:pPr>
                    <w:autoSpaceDE w:val="0"/>
                    <w:autoSpaceDN w:val="0"/>
                    <w:adjustRightInd w:val="0"/>
                    <w:spacing w:line="340" w:lineRule="exact"/>
                    <w:rPr>
                      <w:color w:val="000000" w:themeColor="text1"/>
                      <w:szCs w:val="21"/>
                      <w14:textFill>
                        <w14:solidFill>
                          <w14:schemeClr w14:val="tx1"/>
                        </w14:solidFill>
                      </w14:textFill>
                    </w:rPr>
                  </w:pPr>
                </w:p>
              </w:tc>
              <w:tc>
                <w:tcPr>
                  <w:tcW w:w="1132" w:type="dxa"/>
                  <w:vMerge w:val="continue"/>
                  <w:noWrap/>
                  <w:vAlign w:val="center"/>
                </w:tcPr>
                <w:p>
                  <w:pPr>
                    <w:autoSpaceDE w:val="0"/>
                    <w:autoSpaceDN w:val="0"/>
                    <w:adjustRightInd w:val="0"/>
                    <w:spacing w:line="34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废机油桶</w:t>
                  </w:r>
                </w:p>
              </w:tc>
              <w:tc>
                <w:tcPr>
                  <w:tcW w:w="5423" w:type="dxa"/>
                  <w:gridSpan w:val="3"/>
                  <w:vMerge w:val="continue"/>
                  <w:noWrap/>
                  <w:vAlign w:val="center"/>
                </w:tcPr>
                <w:p>
                  <w:pPr>
                    <w:autoSpaceDE w:val="0"/>
                    <w:autoSpaceDN w:val="0"/>
                    <w:adjustRightInd w:val="0"/>
                    <w:spacing w:line="340" w:lineRule="exact"/>
                    <w:jc w:val="center"/>
                    <w:rPr>
                      <w:color w:val="000000" w:themeColor="text1"/>
                      <w:szCs w:val="21"/>
                      <w14:textFill>
                        <w14:solidFill>
                          <w14:schemeClr w14:val="tx1"/>
                        </w14:solidFill>
                      </w14:textFill>
                    </w:rPr>
                  </w:pPr>
                </w:p>
              </w:tc>
              <w:tc>
                <w:tcPr>
                  <w:tcW w:w="113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废胶水桶</w:t>
                  </w:r>
                </w:p>
              </w:tc>
              <w:tc>
                <w:tcPr>
                  <w:tcW w:w="5423" w:type="dxa"/>
                  <w:gridSpan w:val="3"/>
                  <w:vMerge w:val="continue"/>
                  <w:noWrap/>
                  <w:vAlign w:val="center"/>
                </w:tcPr>
                <w:p>
                  <w:pPr>
                    <w:autoSpaceDE w:val="0"/>
                    <w:autoSpaceDN w:val="0"/>
                    <w:adjustRightInd w:val="0"/>
                    <w:spacing w:line="340" w:lineRule="exact"/>
                    <w:jc w:val="center"/>
                    <w:rPr>
                      <w:color w:val="000000" w:themeColor="text1"/>
                      <w:szCs w:val="21"/>
                      <w14:textFill>
                        <w14:solidFill>
                          <w14:schemeClr w14:val="tx1"/>
                        </w14:solidFill>
                      </w14:textFill>
                    </w:rPr>
                  </w:pPr>
                </w:p>
              </w:tc>
              <w:tc>
                <w:tcPr>
                  <w:tcW w:w="113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181" w:type="dxa"/>
                  <w:gridSpan w:val="2"/>
                  <w:noWrap/>
                  <w:vAlign w:val="center"/>
                </w:tcPr>
                <w:p>
                  <w:pPr>
                    <w:pageBreakBefore/>
                    <w:spacing w:line="340" w:lineRule="exact"/>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含油废劳保用品</w:t>
                  </w:r>
                </w:p>
              </w:tc>
              <w:tc>
                <w:tcPr>
                  <w:tcW w:w="5423" w:type="dxa"/>
                  <w:gridSpan w:val="3"/>
                  <w:vMerge w:val="continue"/>
                  <w:noWrap/>
                  <w:vAlign w:val="center"/>
                </w:tcPr>
                <w:p>
                  <w:pPr>
                    <w:pageBreakBefore/>
                    <w:spacing w:line="340" w:lineRule="exact"/>
                    <w:jc w:val="center"/>
                    <w:rPr>
                      <w:color w:val="000000" w:themeColor="text1"/>
                      <w:szCs w:val="21"/>
                      <w14:textFill>
                        <w14:solidFill>
                          <w14:schemeClr w14:val="tx1"/>
                        </w14:solidFill>
                      </w14:textFill>
                    </w:rPr>
                  </w:pPr>
                </w:p>
              </w:tc>
              <w:tc>
                <w:tcPr>
                  <w:tcW w:w="1132"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r>
          </w:tbl>
          <w:p>
            <w:pPr>
              <w:spacing w:beforeLines="50" w:line="360" w:lineRule="auto"/>
              <w:ind w:firstLine="481" w:firstLineChars="200"/>
              <w:rPr>
                <w:b/>
                <w:color w:val="000000" w:themeColor="text1"/>
                <w:sz w:val="24"/>
                <w:szCs w:val="21"/>
                <w14:textFill>
                  <w14:solidFill>
                    <w14:schemeClr w14:val="tx1"/>
                  </w14:solidFill>
                </w14:textFill>
              </w:rPr>
            </w:pPr>
            <w:r>
              <w:rPr>
                <w:b/>
                <w:color w:val="000000" w:themeColor="text1"/>
                <w:sz w:val="24"/>
                <w14:textFill>
                  <w14:solidFill>
                    <w14:schemeClr w14:val="tx1"/>
                  </w14:solidFill>
                </w14:textFill>
              </w:rPr>
              <w:t>三、主要原辅材料、燃料及年用量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本项目主要原辅材料、能源消耗情况具体见表2-</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w:t>
            </w:r>
            <w:r>
              <w:rPr>
                <w:rFonts w:hint="eastAsia"/>
                <w:b/>
                <w:color w:val="000000" w:themeColor="text1"/>
                <w:sz w:val="24"/>
                <w:lang w:val="en-US" w:eastAsia="zh-CN"/>
                <w14:textFill>
                  <w14:solidFill>
                    <w14:schemeClr w14:val="tx1"/>
                  </w14:solidFill>
                </w14:textFill>
              </w:rPr>
              <w:t>2</w:t>
            </w:r>
            <w:r>
              <w:rPr>
                <w:b/>
                <w:color w:val="000000" w:themeColor="text1"/>
                <w:sz w:val="24"/>
                <w14:textFill>
                  <w14:solidFill>
                    <w14:schemeClr w14:val="tx1"/>
                  </w14:solidFill>
                </w14:textFill>
              </w:rPr>
              <w:t>项目主要原辅材料、能源消耗情况一览表</w:t>
            </w:r>
          </w:p>
          <w:tbl>
            <w:tblPr>
              <w:tblStyle w:val="2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778"/>
              <w:gridCol w:w="943"/>
              <w:gridCol w:w="705"/>
              <w:gridCol w:w="1232"/>
              <w:gridCol w:w="162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540" w:type="dxa"/>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214" w:type="dxa"/>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原辅料名称</w:t>
                  </w:r>
                </w:p>
              </w:tc>
              <w:tc>
                <w:tcPr>
                  <w:tcW w:w="778" w:type="dxa"/>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用量</w:t>
                  </w:r>
                </w:p>
              </w:tc>
              <w:tc>
                <w:tcPr>
                  <w:tcW w:w="943" w:type="dxa"/>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单位</w:t>
                  </w:r>
                </w:p>
              </w:tc>
              <w:tc>
                <w:tcPr>
                  <w:tcW w:w="705" w:type="dxa"/>
                  <w:noWrap/>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物质形态</w:t>
                  </w:r>
                </w:p>
              </w:tc>
              <w:tc>
                <w:tcPr>
                  <w:tcW w:w="1232" w:type="dxa"/>
                  <w:noWrap/>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最大储存量</w:t>
                  </w:r>
                </w:p>
              </w:tc>
              <w:tc>
                <w:tcPr>
                  <w:tcW w:w="1620" w:type="dxa"/>
                  <w:noWrap/>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储存方式</w:t>
                  </w:r>
                </w:p>
              </w:tc>
              <w:tc>
                <w:tcPr>
                  <w:tcW w:w="1404" w:type="dxa"/>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40"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14" w:type="dxa"/>
                  <w:noWrap/>
                  <w:vAlign w:val="center"/>
                </w:tcPr>
                <w:p>
                  <w:pPr>
                    <w:jc w:val="center"/>
                    <w:rPr>
                      <w:color w:val="0000FF"/>
                      <w:szCs w:val="21"/>
                    </w:rPr>
                  </w:pPr>
                  <w:r>
                    <w:rPr>
                      <w:rFonts w:hint="eastAsia"/>
                      <w:color w:val="0000FF"/>
                      <w:szCs w:val="21"/>
                    </w:rPr>
                    <w:t>玻璃原片</w:t>
                  </w:r>
                </w:p>
              </w:tc>
              <w:tc>
                <w:tcPr>
                  <w:tcW w:w="778" w:type="dxa"/>
                  <w:noWrap/>
                  <w:vAlign w:val="center"/>
                </w:tcPr>
                <w:p>
                  <w:pPr>
                    <w:jc w:val="center"/>
                    <w:rPr>
                      <w:rFonts w:hint="default" w:eastAsia="宋体"/>
                      <w:color w:val="0000FF"/>
                      <w:szCs w:val="21"/>
                      <w:lang w:val="en-US" w:eastAsia="zh-CN"/>
                    </w:rPr>
                  </w:pPr>
                  <w:r>
                    <w:rPr>
                      <w:rFonts w:hint="eastAsia"/>
                      <w:color w:val="0000FF"/>
                      <w:szCs w:val="21"/>
                      <w:lang w:val="en-US" w:eastAsia="zh-CN"/>
                    </w:rPr>
                    <w:t>245</w:t>
                  </w:r>
                </w:p>
              </w:tc>
              <w:tc>
                <w:tcPr>
                  <w:tcW w:w="943" w:type="dxa"/>
                  <w:noWrap/>
                  <w:vAlign w:val="center"/>
                </w:tcPr>
                <w:p>
                  <w:pPr>
                    <w:jc w:val="center"/>
                    <w:rPr>
                      <w:color w:val="0000FF"/>
                      <w:szCs w:val="21"/>
                    </w:rPr>
                  </w:pPr>
                  <w:r>
                    <w:rPr>
                      <w:rFonts w:hint="eastAsia"/>
                      <w:color w:val="0000FF"/>
                      <w:szCs w:val="21"/>
                    </w:rPr>
                    <w:t>万m</w:t>
                  </w:r>
                  <w:r>
                    <w:rPr>
                      <w:rFonts w:hint="eastAsia"/>
                      <w:color w:val="0000FF"/>
                      <w:szCs w:val="21"/>
                      <w:vertAlign w:val="superscript"/>
                    </w:rPr>
                    <w:t>2</w:t>
                  </w:r>
                  <w:r>
                    <w:rPr>
                      <w:color w:val="0000FF"/>
                      <w:szCs w:val="21"/>
                    </w:rPr>
                    <w:t>/a</w:t>
                  </w:r>
                </w:p>
              </w:tc>
              <w:tc>
                <w:tcPr>
                  <w:tcW w:w="705"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1232"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18.5万m</w:t>
                  </w:r>
                  <w:r>
                    <w:rPr>
                      <w:rFonts w:hint="eastAsia"/>
                      <w:color w:val="000000" w:themeColor="text1"/>
                      <w:szCs w:val="21"/>
                      <w:vertAlign w:val="superscript"/>
                      <w14:textFill>
                        <w14:solidFill>
                          <w14:schemeClr w14:val="tx1"/>
                        </w14:solidFill>
                      </w14:textFill>
                    </w:rPr>
                    <w:t>2</w:t>
                  </w:r>
                </w:p>
              </w:tc>
              <w:tc>
                <w:tcPr>
                  <w:tcW w:w="162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存放于原料区</w:t>
                  </w:r>
                </w:p>
              </w:tc>
              <w:tc>
                <w:tcPr>
                  <w:tcW w:w="1404"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4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14"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钢化玻璃</w:t>
                  </w:r>
                </w:p>
              </w:tc>
              <w:tc>
                <w:tcPr>
                  <w:tcW w:w="778" w:type="dxa"/>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241</w:t>
                  </w:r>
                </w:p>
              </w:tc>
              <w:tc>
                <w:tcPr>
                  <w:tcW w:w="943"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万m</w:t>
                  </w:r>
                  <w:r>
                    <w:rPr>
                      <w:rFonts w:hint="eastAsia"/>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/a</w:t>
                  </w:r>
                </w:p>
              </w:tc>
              <w:tc>
                <w:tcPr>
                  <w:tcW w:w="705"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1232"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18.5万m</w:t>
                  </w:r>
                  <w:r>
                    <w:rPr>
                      <w:rFonts w:hint="eastAsia"/>
                      <w:color w:val="000000" w:themeColor="text1"/>
                      <w:szCs w:val="21"/>
                      <w:vertAlign w:val="superscript"/>
                      <w14:textFill>
                        <w14:solidFill>
                          <w14:schemeClr w14:val="tx1"/>
                        </w14:solidFill>
                      </w14:textFill>
                    </w:rPr>
                    <w:t>2</w:t>
                  </w:r>
                </w:p>
              </w:tc>
              <w:tc>
                <w:tcPr>
                  <w:tcW w:w="162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存放于原料区</w:t>
                  </w:r>
                </w:p>
              </w:tc>
              <w:tc>
                <w:tcPr>
                  <w:tcW w:w="1404"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540"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214"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硅酮密封胶</w:t>
                  </w:r>
                </w:p>
              </w:tc>
              <w:tc>
                <w:tcPr>
                  <w:tcW w:w="778" w:type="dxa"/>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60</w:t>
                  </w:r>
                </w:p>
              </w:tc>
              <w:tc>
                <w:tcPr>
                  <w:tcW w:w="943"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/a</w:t>
                  </w:r>
                </w:p>
              </w:tc>
              <w:tc>
                <w:tcPr>
                  <w:tcW w:w="705"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膏状</w:t>
                  </w:r>
                </w:p>
              </w:tc>
              <w:tc>
                <w:tcPr>
                  <w:tcW w:w="1232"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t</w:t>
                  </w:r>
                </w:p>
              </w:tc>
              <w:tc>
                <w:tcPr>
                  <w:tcW w:w="162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桶装，存放于辅料区，密封保存</w:t>
                  </w:r>
                </w:p>
              </w:tc>
              <w:tc>
                <w:tcPr>
                  <w:tcW w:w="1404"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540"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214"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硅酮结构胶</w:t>
                  </w:r>
                </w:p>
              </w:tc>
              <w:tc>
                <w:tcPr>
                  <w:tcW w:w="778" w:type="dxa"/>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28</w:t>
                  </w:r>
                </w:p>
              </w:tc>
              <w:tc>
                <w:tcPr>
                  <w:tcW w:w="943"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/a</w:t>
                  </w:r>
                </w:p>
              </w:tc>
              <w:tc>
                <w:tcPr>
                  <w:tcW w:w="705"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膏状</w:t>
                  </w:r>
                </w:p>
              </w:tc>
              <w:tc>
                <w:tcPr>
                  <w:tcW w:w="1232"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t</w:t>
                  </w:r>
                </w:p>
              </w:tc>
              <w:tc>
                <w:tcPr>
                  <w:tcW w:w="162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桶装，存放于辅料区，密封保存</w:t>
                  </w:r>
                </w:p>
              </w:tc>
              <w:tc>
                <w:tcPr>
                  <w:tcW w:w="1404"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54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214"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铝条</w:t>
                  </w:r>
                </w:p>
              </w:tc>
              <w:tc>
                <w:tcPr>
                  <w:tcW w:w="778" w:type="dxa"/>
                  <w:noWrap/>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943"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/a</w:t>
                  </w:r>
                </w:p>
              </w:tc>
              <w:tc>
                <w:tcPr>
                  <w:tcW w:w="705"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1232"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1t</w:t>
                  </w:r>
                </w:p>
              </w:tc>
              <w:tc>
                <w:tcPr>
                  <w:tcW w:w="162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整卷，存放于辅料区</w:t>
                  </w:r>
                </w:p>
              </w:tc>
              <w:tc>
                <w:tcPr>
                  <w:tcW w:w="1404"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214"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分子筛</w:t>
                  </w:r>
                </w:p>
              </w:tc>
              <w:tc>
                <w:tcPr>
                  <w:tcW w:w="778" w:type="dxa"/>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p>
              </w:tc>
              <w:tc>
                <w:tcPr>
                  <w:tcW w:w="943"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/a</w:t>
                  </w:r>
                </w:p>
              </w:tc>
              <w:tc>
                <w:tcPr>
                  <w:tcW w:w="705"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1232" w:type="dxa"/>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4.5t</w:t>
                  </w:r>
                </w:p>
              </w:tc>
              <w:tc>
                <w:tcPr>
                  <w:tcW w:w="1620" w:type="dxa"/>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袋装，</w:t>
                  </w:r>
                  <w:r>
                    <w:rPr>
                      <w:rFonts w:hint="eastAsia"/>
                      <w:color w:val="000000" w:themeColor="text1"/>
                      <w:szCs w:val="21"/>
                      <w14:textFill>
                        <w14:solidFill>
                          <w14:schemeClr w14:val="tx1"/>
                        </w14:solidFill>
                      </w14:textFill>
                    </w:rPr>
                    <w:t>存放于辅料区</w:t>
                  </w:r>
                </w:p>
              </w:tc>
              <w:tc>
                <w:tcPr>
                  <w:tcW w:w="1404" w:type="dxa"/>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54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214"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丁基胶</w:t>
                  </w:r>
                </w:p>
              </w:tc>
              <w:tc>
                <w:tcPr>
                  <w:tcW w:w="778" w:type="dxa"/>
                  <w:noWrap/>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943"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/a</w:t>
                  </w:r>
                </w:p>
              </w:tc>
              <w:tc>
                <w:tcPr>
                  <w:tcW w:w="705"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1232" w:type="dxa"/>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0.25t</w:t>
                  </w:r>
                </w:p>
              </w:tc>
              <w:tc>
                <w:tcPr>
                  <w:tcW w:w="1620" w:type="dxa"/>
                  <w:noWrap/>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桶装，存放于辅料区，密封保存</w:t>
                  </w:r>
                </w:p>
              </w:tc>
              <w:tc>
                <w:tcPr>
                  <w:tcW w:w="1404" w:type="dxa"/>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54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1214"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PVB胶片</w:t>
                  </w:r>
                </w:p>
              </w:tc>
              <w:tc>
                <w:tcPr>
                  <w:tcW w:w="778" w:type="dxa"/>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25</w:t>
                  </w:r>
                </w:p>
              </w:tc>
              <w:tc>
                <w:tcPr>
                  <w:tcW w:w="943"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/a</w:t>
                  </w:r>
                </w:p>
              </w:tc>
              <w:tc>
                <w:tcPr>
                  <w:tcW w:w="705"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1232" w:type="dxa"/>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5.5t</w:t>
                  </w:r>
                </w:p>
              </w:tc>
              <w:tc>
                <w:tcPr>
                  <w:tcW w:w="1620" w:type="dxa"/>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整卷，存放于原料区</w:t>
                  </w:r>
                </w:p>
              </w:tc>
              <w:tc>
                <w:tcPr>
                  <w:tcW w:w="1404" w:type="dxa"/>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540" w:type="dxa"/>
                  <w:vMerge w:val="restar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能耗</w:t>
                  </w:r>
                </w:p>
              </w:tc>
              <w:tc>
                <w:tcPr>
                  <w:tcW w:w="1214" w:type="dxa"/>
                  <w:noWrap/>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水</w:t>
                  </w:r>
                </w:p>
              </w:tc>
              <w:tc>
                <w:tcPr>
                  <w:tcW w:w="778" w:type="dxa"/>
                  <w:noWrap/>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2652</w:t>
                  </w:r>
                </w:p>
              </w:tc>
              <w:tc>
                <w:tcPr>
                  <w:tcW w:w="943" w:type="dxa"/>
                  <w:noWrap/>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w:t>
                  </w:r>
                  <w:r>
                    <w:rPr>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/a</w:t>
                  </w:r>
                </w:p>
              </w:tc>
              <w:tc>
                <w:tcPr>
                  <w:tcW w:w="705" w:type="dxa"/>
                  <w:noWrap/>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232" w:type="dxa"/>
                  <w:noWrap/>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620" w:type="dxa"/>
                  <w:noWrap/>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404" w:type="dxa"/>
                  <w:noWrap/>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由杨林工业园区供水管网统一供给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540" w:type="dxa"/>
                  <w:vMerge w:val="continue"/>
                  <w:noWrap/>
                  <w:vAlign w:val="center"/>
                </w:tcPr>
                <w:p>
                  <w:pPr>
                    <w:jc w:val="center"/>
                    <w:rPr>
                      <w:color w:val="000000" w:themeColor="text1"/>
                      <w:szCs w:val="21"/>
                      <w14:textFill>
                        <w14:solidFill>
                          <w14:schemeClr w14:val="tx1"/>
                        </w14:solidFill>
                      </w14:textFill>
                    </w:rPr>
                  </w:pPr>
                </w:p>
              </w:tc>
              <w:tc>
                <w:tcPr>
                  <w:tcW w:w="1214" w:type="dxa"/>
                  <w:noWrap/>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w:t>
                  </w:r>
                </w:p>
              </w:tc>
              <w:tc>
                <w:tcPr>
                  <w:tcW w:w="778" w:type="dxa"/>
                  <w:noWrap/>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160</w:t>
                  </w:r>
                </w:p>
              </w:tc>
              <w:tc>
                <w:tcPr>
                  <w:tcW w:w="943" w:type="dxa"/>
                  <w:noWrap/>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万度/年</w:t>
                  </w:r>
                </w:p>
              </w:tc>
              <w:tc>
                <w:tcPr>
                  <w:tcW w:w="705" w:type="dxa"/>
                  <w:noWrap/>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232" w:type="dxa"/>
                  <w:noWrap/>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620"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04"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由杨林工业园区供电线路统一供给</w:t>
                  </w: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主要原辅材料性质如下：</w:t>
            </w:r>
          </w:p>
          <w:p>
            <w:pPr>
              <w:keepNext/>
              <w:keepLines/>
              <w:widowControl/>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w:t>
            </w:r>
            <w:r>
              <w:rPr>
                <w:rFonts w:hint="eastAsia"/>
                <w:b/>
                <w:color w:val="000000" w:themeColor="text1"/>
                <w:sz w:val="24"/>
                <w:lang w:val="en-US" w:eastAsia="zh-CN"/>
                <w14:textFill>
                  <w14:solidFill>
                    <w14:schemeClr w14:val="tx1"/>
                  </w14:solidFill>
                </w14:textFill>
              </w:rPr>
              <w:t>3</w:t>
            </w:r>
            <w:r>
              <w:rPr>
                <w:rFonts w:hint="eastAsia"/>
                <w:b/>
                <w:color w:val="000000" w:themeColor="text1"/>
                <w:sz w:val="24"/>
                <w14:textFill>
                  <w14:solidFill>
                    <w14:schemeClr w14:val="tx1"/>
                  </w14:solidFill>
                </w14:textFill>
              </w:rPr>
              <w:t>项目原辅材料理化性质一览表</w:t>
            </w:r>
          </w:p>
          <w:tbl>
            <w:tblPr>
              <w:tblStyle w:val="30"/>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305"/>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tcPr>
                <w:p>
                  <w:pPr>
                    <w:keepNext/>
                    <w:keepLines/>
                    <w:widowControl/>
                    <w:jc w:val="center"/>
                    <w:rPr>
                      <w:rFonts w:hint="eastAsia" w:eastAsia="宋体"/>
                      <w:b/>
                      <w:color w:val="000000" w:themeColor="text1"/>
                      <w:sz w:val="21"/>
                      <w:szCs w:val="21"/>
                      <w:vertAlign w:val="baseline"/>
                      <w:lang w:val="en-US" w:eastAsia="zh-CN"/>
                      <w14:textFill>
                        <w14:solidFill>
                          <w14:schemeClr w14:val="tx1"/>
                        </w14:solidFill>
                      </w14:textFill>
                    </w:rPr>
                  </w:pPr>
                  <w:r>
                    <w:rPr>
                      <w:rFonts w:hint="eastAsia"/>
                      <w:b/>
                      <w:color w:val="000000" w:themeColor="text1"/>
                      <w:sz w:val="21"/>
                      <w:szCs w:val="21"/>
                      <w:vertAlign w:val="baseline"/>
                      <w:lang w:val="en-US" w:eastAsia="zh-CN"/>
                      <w14:textFill>
                        <w14:solidFill>
                          <w14:schemeClr w14:val="tx1"/>
                        </w14:solidFill>
                      </w14:textFill>
                    </w:rPr>
                    <w:t>序号</w:t>
                  </w:r>
                </w:p>
              </w:tc>
              <w:tc>
                <w:tcPr>
                  <w:tcW w:w="1305" w:type="dxa"/>
                </w:tcPr>
                <w:p>
                  <w:pPr>
                    <w:keepNext/>
                    <w:keepLines/>
                    <w:widowControl/>
                    <w:jc w:val="center"/>
                    <w:rPr>
                      <w:rFonts w:hint="eastAsia" w:eastAsia="宋体"/>
                      <w:b/>
                      <w:color w:val="000000" w:themeColor="text1"/>
                      <w:sz w:val="21"/>
                      <w:szCs w:val="21"/>
                      <w:vertAlign w:val="baseline"/>
                      <w:lang w:val="en-US" w:eastAsia="zh-CN"/>
                      <w14:textFill>
                        <w14:solidFill>
                          <w14:schemeClr w14:val="tx1"/>
                        </w14:solidFill>
                      </w14:textFill>
                    </w:rPr>
                  </w:pPr>
                  <w:r>
                    <w:rPr>
                      <w:rFonts w:hint="eastAsia"/>
                      <w:b/>
                      <w:color w:val="000000" w:themeColor="text1"/>
                      <w:sz w:val="21"/>
                      <w:szCs w:val="21"/>
                      <w:vertAlign w:val="baseline"/>
                      <w:lang w:val="en-US" w:eastAsia="zh-CN"/>
                      <w14:textFill>
                        <w14:solidFill>
                          <w14:schemeClr w14:val="tx1"/>
                        </w14:solidFill>
                      </w14:textFill>
                    </w:rPr>
                    <w:t>名称</w:t>
                  </w:r>
                </w:p>
              </w:tc>
              <w:tc>
                <w:tcPr>
                  <w:tcW w:w="6355" w:type="dxa"/>
                </w:tcPr>
                <w:p>
                  <w:pPr>
                    <w:keepNext/>
                    <w:keepLines/>
                    <w:widowControl/>
                    <w:jc w:val="center"/>
                    <w:rPr>
                      <w:rFonts w:hint="default" w:eastAsia="宋体"/>
                      <w:b/>
                      <w:color w:val="000000" w:themeColor="text1"/>
                      <w:sz w:val="21"/>
                      <w:szCs w:val="21"/>
                      <w:vertAlign w:val="baseline"/>
                      <w:lang w:val="en-US" w:eastAsia="zh-CN"/>
                      <w14:textFill>
                        <w14:solidFill>
                          <w14:schemeClr w14:val="tx1"/>
                        </w14:solidFill>
                      </w14:textFill>
                    </w:rPr>
                  </w:pPr>
                  <w:r>
                    <w:rPr>
                      <w:rFonts w:hint="eastAsia"/>
                      <w:b/>
                      <w:color w:val="000000" w:themeColor="text1"/>
                      <w:sz w:val="21"/>
                      <w:szCs w:val="21"/>
                      <w:vertAlign w:val="baseline"/>
                      <w:lang w:val="en-US" w:eastAsia="zh-CN"/>
                      <w14:textFill>
                        <w14:solidFill>
                          <w14:schemeClr w14:val="tx1"/>
                        </w14:solidFill>
                      </w14:textFill>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keepNext/>
                    <w:keepLines/>
                    <w:pageBreakBefore w:val="0"/>
                    <w:widowControl/>
                    <w:kinsoku/>
                    <w:wordWrap/>
                    <w:overflowPunct/>
                    <w:topLinePunct w:val="0"/>
                    <w:autoSpaceDE/>
                    <w:autoSpaceDN/>
                    <w:bidi w:val="0"/>
                    <w:adjustRightInd/>
                    <w:snapToGrid/>
                    <w:jc w:val="center"/>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1</w:t>
                  </w:r>
                </w:p>
              </w:tc>
              <w:tc>
                <w:tcPr>
                  <w:tcW w:w="1305" w:type="dxa"/>
                  <w:vAlign w:val="center"/>
                </w:tcPr>
                <w:p>
                  <w:pPr>
                    <w:keepNext/>
                    <w:keepLines/>
                    <w:pageBreakBefore w:val="0"/>
                    <w:widowControl/>
                    <w:kinsoku/>
                    <w:wordWrap/>
                    <w:overflowPunct/>
                    <w:topLinePunct w:val="0"/>
                    <w:autoSpaceDE/>
                    <w:autoSpaceDN/>
                    <w:bidi w:val="0"/>
                    <w:adjustRightInd/>
                    <w:snapToGrid/>
                    <w:jc w:val="center"/>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双组分硅酮中空玻璃密封胶</w:t>
                  </w:r>
                </w:p>
              </w:tc>
              <w:tc>
                <w:tcPr>
                  <w:tcW w:w="6355" w:type="dxa"/>
                  <w:vAlign w:val="center"/>
                </w:tcPr>
                <w:p>
                  <w:pPr>
                    <w:keepNext/>
                    <w:keepLines/>
                    <w:pageBreakBefore w:val="0"/>
                    <w:widowControl/>
                    <w:kinsoku/>
                    <w:wordWrap/>
                    <w:overflowPunct/>
                    <w:topLinePunct w:val="0"/>
                    <w:autoSpaceDE/>
                    <w:autoSpaceDN/>
                    <w:bidi w:val="0"/>
                    <w:adjustRightInd/>
                    <w:snapToGrid/>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无色透明的热塑性塑料，具有优良的绝热、绝缘和透明性，低温易开裂。硅酮胶是一种类似软膏，一旦接触空气中的水分就会固化成一种坚韧的橡胶类固体的材料。主要成分是有机硅，A、</w:t>
                  </w:r>
                  <w:r>
                    <w:rPr>
                      <w:color w:val="000000" w:themeColor="text1"/>
                      <w:szCs w:val="21"/>
                      <w14:textFill>
                        <w14:solidFill>
                          <w14:schemeClr w14:val="tx1"/>
                        </w14:solidFill>
                      </w14:textFill>
                    </w:rPr>
                    <w:t>B</w:t>
                  </w:r>
                  <w:r>
                    <w:rPr>
                      <w:rFonts w:hint="eastAsia"/>
                      <w:color w:val="000000" w:themeColor="text1"/>
                      <w:szCs w:val="21"/>
                      <w14:textFill>
                        <w14:solidFill>
                          <w14:schemeClr w14:val="tx1"/>
                        </w14:solidFill>
                      </w14:textFill>
                    </w:rPr>
                    <w:t>组分按照一定比例混合后，用于中空玻璃装配时的二道粘结密封，对铝型材和玻璃表面具有良好的粘结性。</w:t>
                  </w:r>
                  <w:r>
                    <w:rPr>
                      <w:color w:val="000000" w:themeColor="text1"/>
                      <w:szCs w:val="21"/>
                      <w14:textFill>
                        <w14:solidFill>
                          <w14:schemeClr w14:val="tx1"/>
                        </w14:solidFill>
                      </w14:textFill>
                    </w:rPr>
                    <w:t>107</w:t>
                  </w:r>
                  <w:r>
                    <w:rPr>
                      <w:rFonts w:hint="eastAsia"/>
                      <w:color w:val="000000" w:themeColor="text1"/>
                      <w:szCs w:val="21"/>
                      <w14:textFill>
                        <w14:solidFill>
                          <w14:schemeClr w14:val="tx1"/>
                        </w14:solidFill>
                      </w14:textFill>
                    </w:rPr>
                    <w:t>胶</w:t>
                  </w:r>
                  <w:r>
                    <w:rPr>
                      <w:color w:val="000000" w:themeColor="text1"/>
                      <w:szCs w:val="21"/>
                      <w14:textFill>
                        <w14:solidFill>
                          <w14:schemeClr w14:val="tx1"/>
                        </w14:solidFill>
                      </w14:textFill>
                    </w:rPr>
                    <w:t>40%</w:t>
                  </w:r>
                  <w:r>
                    <w:rPr>
                      <w:rFonts w:hint="eastAsia"/>
                      <w:color w:val="000000" w:themeColor="text1"/>
                      <w:szCs w:val="21"/>
                      <w14:textFill>
                        <w14:solidFill>
                          <w14:schemeClr w14:val="tx1"/>
                        </w14:solidFill>
                      </w14:textFill>
                    </w:rPr>
                    <w:t>，硅油</w:t>
                  </w:r>
                  <w:r>
                    <w:rPr>
                      <w:color w:val="000000" w:themeColor="text1"/>
                      <w:szCs w:val="21"/>
                      <w14:textFill>
                        <w14:solidFill>
                          <w14:schemeClr w14:val="tx1"/>
                        </w14:solidFill>
                      </w14:textFill>
                    </w:rPr>
                    <w:t>14%</w:t>
                  </w:r>
                  <w:r>
                    <w:rPr>
                      <w:rFonts w:hint="eastAsia"/>
                      <w:color w:val="000000" w:themeColor="text1"/>
                      <w:szCs w:val="21"/>
                      <w14:textFill>
                        <w14:solidFill>
                          <w14:schemeClr w14:val="tx1"/>
                        </w14:solidFill>
                      </w14:textFill>
                    </w:rPr>
                    <w:t>，碳酸钙</w:t>
                  </w:r>
                  <w:r>
                    <w:rPr>
                      <w:color w:val="000000" w:themeColor="text1"/>
                      <w:szCs w:val="21"/>
                      <w14:textFill>
                        <w14:solidFill>
                          <w14:schemeClr w14:val="tx1"/>
                        </w14:solidFill>
                      </w14:textFill>
                    </w:rPr>
                    <w:t>43%</w:t>
                  </w:r>
                  <w:r>
                    <w:rPr>
                      <w:rFonts w:hint="eastAsia"/>
                      <w:color w:val="000000" w:themeColor="text1"/>
                      <w:szCs w:val="21"/>
                      <w14:textFill>
                        <w14:solidFill>
                          <w14:schemeClr w14:val="tx1"/>
                        </w14:solidFill>
                      </w14:textFill>
                    </w:rPr>
                    <w:t>，炭黑</w:t>
                  </w:r>
                  <w:r>
                    <w:rPr>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，聚甲基三乙基硅烷</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，γ</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氨丙基三乙氧基硅烷</w:t>
                  </w:r>
                  <w:r>
                    <w:rPr>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，甲基三丁酮肟基硅烷</w:t>
                  </w:r>
                  <w:r>
                    <w:rPr>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，二月桂酸二丁基锡</w:t>
                  </w:r>
                  <w:r>
                    <w:rPr>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73" w:type="dxa"/>
                  <w:vAlign w:val="center"/>
                </w:tcPr>
                <w:p>
                  <w:pPr>
                    <w:keepNext/>
                    <w:keepLines/>
                    <w:pageBreakBefore w:val="0"/>
                    <w:widowControl/>
                    <w:kinsoku/>
                    <w:wordWrap/>
                    <w:overflowPunct/>
                    <w:topLinePunct w:val="0"/>
                    <w:autoSpaceDE/>
                    <w:autoSpaceDN/>
                    <w:bidi w:val="0"/>
                    <w:adjustRightInd/>
                    <w:snapToGrid/>
                    <w:jc w:val="center"/>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2</w:t>
                  </w:r>
                </w:p>
              </w:tc>
              <w:tc>
                <w:tcPr>
                  <w:tcW w:w="1305" w:type="dxa"/>
                  <w:vAlign w:val="center"/>
                </w:tcPr>
                <w:p>
                  <w:pPr>
                    <w:keepNext/>
                    <w:keepLines/>
                    <w:pageBreakBefore w:val="0"/>
                    <w:widowControl/>
                    <w:kinsoku/>
                    <w:wordWrap/>
                    <w:overflowPunct/>
                    <w:topLinePunct w:val="0"/>
                    <w:autoSpaceDE/>
                    <w:autoSpaceDN/>
                    <w:bidi w:val="0"/>
                    <w:adjustRightInd/>
                    <w:snapToGrid/>
                    <w:jc w:val="center"/>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玻璃丁基胶</w:t>
                  </w:r>
                </w:p>
              </w:tc>
              <w:tc>
                <w:tcPr>
                  <w:tcW w:w="6355" w:type="dxa"/>
                  <w:vAlign w:val="center"/>
                </w:tcPr>
                <w:p>
                  <w:pPr>
                    <w:keepNext/>
                    <w:keepLines/>
                    <w:pageBreakBefore w:val="0"/>
                    <w:widowControl/>
                    <w:kinsoku/>
                    <w:wordWrap/>
                    <w:overflowPunct/>
                    <w:topLinePunct w:val="0"/>
                    <w:autoSpaceDE/>
                    <w:autoSpaceDN/>
                    <w:bidi w:val="0"/>
                    <w:adjustRightInd/>
                    <w:snapToGrid/>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是一种以聚异丁烯橡胶为基料的单组份、无溶剂、不出雾、不硫化、具有永久塑性的中空玻璃第一道密封剂。热熔丁基密封胶在较宽温度范围内保持其塑性和密封性，且表面不开裂、不变硬。它对玻璃、铝合金、镀锌钢、不锈钢等材料有良好的粘合性。由于其极低的水汽透过率，它可以与弹性密封剂一起构成一个优异的抗湿气系统。特点：密封效果好、质量容易保证；无需固化期，节省占地面积；属环保产品，使用无浪费，环境清洁。聚异丁烯50%，重质碳酸钙</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，纳米碳酸钙</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，优质炭黑</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APP5%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APAO4%</w:t>
                  </w:r>
                  <w:r>
                    <w:rPr>
                      <w:rFonts w:hint="eastAsia"/>
                      <w:color w:val="000000" w:themeColor="text1"/>
                      <w:szCs w:val="21"/>
                      <w14:textFill>
                        <w14:solidFill>
                          <w14:schemeClr w14:val="tx1"/>
                        </w14:solidFill>
                      </w14:textFill>
                    </w:rPr>
                    <w:t>，其它</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keepNext/>
                    <w:keepLines/>
                    <w:pageBreakBefore w:val="0"/>
                    <w:widowControl/>
                    <w:kinsoku/>
                    <w:wordWrap/>
                    <w:overflowPunct/>
                    <w:topLinePunct w:val="0"/>
                    <w:autoSpaceDE/>
                    <w:autoSpaceDN/>
                    <w:bidi w:val="0"/>
                    <w:adjustRightInd/>
                    <w:snapToGrid/>
                    <w:jc w:val="center"/>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3</w:t>
                  </w:r>
                </w:p>
              </w:tc>
              <w:tc>
                <w:tcPr>
                  <w:tcW w:w="1305" w:type="dxa"/>
                  <w:vAlign w:val="center"/>
                </w:tcPr>
                <w:p>
                  <w:pPr>
                    <w:keepNext/>
                    <w:keepLines/>
                    <w:pageBreakBefore w:val="0"/>
                    <w:widowControl/>
                    <w:kinsoku/>
                    <w:wordWrap/>
                    <w:overflowPunct/>
                    <w:topLinePunct w:val="0"/>
                    <w:autoSpaceDE/>
                    <w:autoSpaceDN/>
                    <w:bidi w:val="0"/>
                    <w:adjustRightInd/>
                    <w:snapToGrid/>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PVB胶片</w:t>
                  </w:r>
                </w:p>
                <w:p>
                  <w:pPr>
                    <w:keepNext/>
                    <w:keepLines/>
                    <w:pageBreakBefore w:val="0"/>
                    <w:widowControl/>
                    <w:kinsoku/>
                    <w:wordWrap/>
                    <w:overflowPunct/>
                    <w:topLinePunct w:val="0"/>
                    <w:autoSpaceDE/>
                    <w:autoSpaceDN/>
                    <w:bidi w:val="0"/>
                    <w:adjustRightInd/>
                    <w:snapToGrid/>
                    <w:jc w:val="center"/>
                    <w:textAlignment w:val="auto"/>
                    <w:rPr>
                      <w:rFonts w:hint="eastAsia"/>
                      <w:b/>
                      <w:color w:val="000000" w:themeColor="text1"/>
                      <w:sz w:val="24"/>
                      <w:vertAlign w:val="baseline"/>
                      <w14:textFill>
                        <w14:solidFill>
                          <w14:schemeClr w14:val="tx1"/>
                        </w14:solidFill>
                      </w14:textFill>
                    </w:rPr>
                  </w:pPr>
                </w:p>
              </w:tc>
              <w:tc>
                <w:tcPr>
                  <w:tcW w:w="6355" w:type="dxa"/>
                  <w:vAlign w:val="center"/>
                </w:tcPr>
                <w:p>
                  <w:pPr>
                    <w:keepNext/>
                    <w:keepLines/>
                    <w:pageBreakBefore w:val="0"/>
                    <w:widowControl/>
                    <w:kinsoku/>
                    <w:wordWrap/>
                    <w:overflowPunct/>
                    <w:topLinePunct w:val="0"/>
                    <w:autoSpaceDE/>
                    <w:autoSpaceDN/>
                    <w:bidi w:val="0"/>
                    <w:adjustRightInd/>
                    <w:snapToGrid/>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PVB胶膜是半透明的薄膜，由聚乙烯醇缩丁醛树脂经增塑剂塑化挤压成型的一种高分子材料。外观为半透明薄膜，无杂质，表面平整，有一定的粗糙度和良好的柔软性，对无机玻璃有很好的粘结力、具有透明、耐热、耐寒、耐湿、机械强度高等特性，是当前世界上制造夹层、安全玻璃用的最佳粘合材料，同时在建筑幕墙、招罩棚、橱窗、银行柜台、监狱探视窗、炼钢炉屏幕及各种防弹玻璃等建筑领域也有广泛的应用</w:t>
                  </w:r>
                  <w:r>
                    <w:rPr>
                      <w:color w:val="000000" w:themeColor="text1"/>
                      <w:szCs w:val="21"/>
                      <w14:textFill>
                        <w14:solidFill>
                          <w14:schemeClr w14:val="tx1"/>
                        </w14:solidFill>
                      </w14:textFill>
                    </w:rPr>
                    <w:t>PVB</w:t>
                  </w:r>
                  <w:r>
                    <w:rPr>
                      <w:rFonts w:hint="eastAsia"/>
                      <w:color w:val="000000" w:themeColor="text1"/>
                      <w:szCs w:val="21"/>
                      <w14:textFill>
                        <w14:solidFill>
                          <w14:schemeClr w14:val="tx1"/>
                        </w14:solidFill>
                      </w14:textFill>
                    </w:rPr>
                    <w:t>胶膜软化温度</w:t>
                  </w:r>
                  <w:r>
                    <w:rPr>
                      <w:color w:val="000000" w:themeColor="text1"/>
                      <w:szCs w:val="21"/>
                      <w14:textFill>
                        <w14:solidFill>
                          <w14:schemeClr w14:val="tx1"/>
                        </w14:solidFill>
                      </w14:textFill>
                    </w:rPr>
                    <w:t>60~65</w:t>
                  </w:r>
                  <w:r>
                    <w:rPr>
                      <w:rFonts w:hint="eastAsia"/>
                      <w:color w:val="000000" w:themeColor="text1"/>
                      <w:szCs w:val="21"/>
                      <w14:textFill>
                        <w14:solidFill>
                          <w14:schemeClr w14:val="tx1"/>
                        </w14:solidFill>
                      </w14:textFill>
                    </w:rPr>
                    <w:t>℃，热分解温度约</w:t>
                  </w:r>
                  <w:r>
                    <w:rPr>
                      <w:color w:val="000000" w:themeColor="text1"/>
                      <w:szCs w:val="21"/>
                      <w14:textFill>
                        <w14:solidFill>
                          <w14:schemeClr w14:val="tx1"/>
                        </w14:solidFill>
                      </w14:textFill>
                    </w:rPr>
                    <w:t>400~600</w:t>
                  </w:r>
                  <w:r>
                    <w:rPr>
                      <w:rFonts w:hint="eastAsia"/>
                      <w:color w:val="000000" w:themeColor="text1"/>
                      <w:szCs w:val="21"/>
                      <w14:textFill>
                        <w14:solidFill>
                          <w14:schemeClr w14:val="tx1"/>
                        </w14:solidFill>
                      </w14:textFill>
                    </w:rPr>
                    <w:t>℃，分解产物主要为丁醛废气等。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keepNext/>
                    <w:keepLines/>
                    <w:pageBreakBefore w:val="0"/>
                    <w:widowControl/>
                    <w:kinsoku/>
                    <w:wordWrap/>
                    <w:overflowPunct/>
                    <w:topLinePunct w:val="0"/>
                    <w:autoSpaceDE/>
                    <w:autoSpaceDN/>
                    <w:bidi w:val="0"/>
                    <w:adjustRightInd/>
                    <w:snapToGrid/>
                    <w:jc w:val="center"/>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4</w:t>
                  </w:r>
                </w:p>
              </w:tc>
              <w:tc>
                <w:tcPr>
                  <w:tcW w:w="1305" w:type="dxa"/>
                  <w:vAlign w:val="center"/>
                </w:tcPr>
                <w:p>
                  <w:pPr>
                    <w:keepNext/>
                    <w:keepLines/>
                    <w:pageBreakBefore w:val="0"/>
                    <w:widowControl/>
                    <w:kinsoku/>
                    <w:wordWrap/>
                    <w:overflowPunct/>
                    <w:topLinePunct w:val="0"/>
                    <w:autoSpaceDE/>
                    <w:autoSpaceDN/>
                    <w:bidi w:val="0"/>
                    <w:adjustRightInd/>
                    <w:snapToGrid/>
                    <w:jc w:val="center"/>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分子筛</w:t>
                  </w:r>
                </w:p>
              </w:tc>
              <w:tc>
                <w:tcPr>
                  <w:tcW w:w="6355" w:type="dxa"/>
                  <w:vAlign w:val="center"/>
                </w:tcPr>
                <w:p>
                  <w:pPr>
                    <w:keepNext/>
                    <w:keepLines/>
                    <w:pageBreakBefore w:val="0"/>
                    <w:widowControl/>
                    <w:kinsoku/>
                    <w:wordWrap/>
                    <w:overflowPunct/>
                    <w:topLinePunct w:val="0"/>
                    <w:autoSpaceDE/>
                    <w:autoSpaceDN/>
                    <w:bidi w:val="0"/>
                    <w:adjustRightInd/>
                    <w:snapToGrid/>
                    <w:textAlignment w:val="auto"/>
                    <w:rPr>
                      <w:rFonts w:hint="eastAsia"/>
                      <w:b/>
                      <w:color w:val="000000" w:themeColor="text1"/>
                      <w:sz w:val="24"/>
                      <w:vertAlign w:val="baseline"/>
                      <w14:textFill>
                        <w14:solidFill>
                          <w14:schemeClr w14:val="tx1"/>
                        </w14:solidFill>
                      </w14:textFill>
                    </w:rPr>
                  </w:pPr>
                  <w:r>
                    <w:rPr>
                      <w:rFonts w:hint="eastAsia"/>
                      <w:color w:val="000000" w:themeColor="text1"/>
                      <w:szCs w:val="21"/>
                      <w14:textFill>
                        <w14:solidFill>
                          <w14:schemeClr w14:val="tx1"/>
                        </w14:solidFill>
                      </w14:textFill>
                    </w:rPr>
                    <w:t>是一种结晶态铝硅酸盐矿物球粒，主要用于中空胶玻璃夹层中空气的干燥。可以同时吸附中空玻璃中的水分和残留有机物，使中空玻璃即使在很低温度下仍然保持光洁透明，同时能充分降低中空玻璃因季节和昼夜温差的巨大变化所承受的强大内外压力差，中空玻璃分子筛也解决了中空玻璃膨胀或收缩而导致的扭曲破碎问题，延长中空玻璃的使用寿命。其作用主要为：1）吸收中空玻璃中的水分，干燥作用。</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）抗凝霜作用。</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）清洁作用。吸附空气中的浮尘（在水的作用下）自身洛粉量很低。</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）环保作用。可以循环利用，对环境无害，可以回收再加工再利用。</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）节能作用。用于中空玻璃，与中空玻璃铝条，密封胶等合理配合，保障中空玻璃节能的作用</w:t>
                  </w:r>
                </w:p>
              </w:tc>
            </w:tr>
          </w:tbl>
          <w:p>
            <w:pPr>
              <w:spacing w:line="360" w:lineRule="auto"/>
              <w:ind w:firstLine="481"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胶粘剂合规性判定：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根据《胶粘剂挥发性有机化合物限量》（</w:t>
            </w:r>
            <w:r>
              <w:rPr>
                <w:color w:val="000000" w:themeColor="text1"/>
                <w:sz w:val="24"/>
                <w14:textFill>
                  <w14:solidFill>
                    <w14:schemeClr w14:val="tx1"/>
                  </w14:solidFill>
                </w14:textFill>
              </w:rPr>
              <w:t>GB33372-2020</w:t>
            </w:r>
            <w:r>
              <w:rPr>
                <w:rFonts w:hint="eastAsia"/>
                <w:color w:val="000000" w:themeColor="text1"/>
                <w:sz w:val="24"/>
                <w14:textFill>
                  <w14:solidFill>
                    <w14:schemeClr w14:val="tx1"/>
                  </w14:solidFill>
                </w14:textFill>
              </w:rPr>
              <w:t>）规定要求：本体型胶粘剂（应用领域：其他，类型：热塑类）</w:t>
            </w:r>
            <w:r>
              <w:rPr>
                <w:color w:val="000000" w:themeColor="text1"/>
                <w:sz w:val="24"/>
                <w14:textFill>
                  <w14:solidFill>
                    <w14:schemeClr w14:val="tx1"/>
                  </w14:solidFill>
                </w14:textFill>
              </w:rPr>
              <w:t>VOC</w:t>
            </w:r>
            <w:r>
              <w:rPr>
                <w:rFonts w:hint="eastAsia"/>
                <w:color w:val="000000" w:themeColor="text1"/>
                <w:sz w:val="24"/>
                <w14:textFill>
                  <w14:solidFill>
                    <w14:schemeClr w14:val="tx1"/>
                  </w14:solidFill>
                </w14:textFill>
              </w:rPr>
              <w:t>含量限值应小于等于</w:t>
            </w:r>
            <w:r>
              <w:rPr>
                <w:color w:val="000000" w:themeColor="text1"/>
                <w:sz w:val="24"/>
                <w14:textFill>
                  <w14:solidFill>
                    <w14:schemeClr w14:val="tx1"/>
                  </w14:solidFill>
                </w14:textFill>
              </w:rPr>
              <w:t>50g/kg</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根据企业提供的硅酮中空胶检验报告（报告编号：</w:t>
            </w:r>
            <w:r>
              <w:rPr>
                <w:color w:val="000000" w:themeColor="text1"/>
                <w:sz w:val="24"/>
                <w14:textFill>
                  <w14:solidFill>
                    <w14:schemeClr w14:val="tx1"/>
                  </w14:solidFill>
                </w14:textFill>
              </w:rPr>
              <w:t>2022MH076</w:t>
            </w:r>
            <w:r>
              <w:rPr>
                <w:rFonts w:hint="eastAsia"/>
                <w:color w:val="000000" w:themeColor="text1"/>
                <w:sz w:val="24"/>
                <w14:textFill>
                  <w14:solidFill>
                    <w14:schemeClr w14:val="tx1"/>
                  </w14:solidFill>
                </w14:textFill>
              </w:rPr>
              <w:t>），本项目硅酮中空胶热失重为</w:t>
            </w: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，可视为挥发性有机物挥发量为</w:t>
            </w:r>
            <w:r>
              <w:rPr>
                <w:color w:val="000000" w:themeColor="text1"/>
                <w:sz w:val="24"/>
                <w14:textFill>
                  <w14:solidFill>
                    <w14:schemeClr w14:val="tx1"/>
                  </w14:solidFill>
                </w14:textFill>
              </w:rPr>
              <w:t>22g/kg</w:t>
            </w:r>
            <w:r>
              <w:rPr>
                <w:rFonts w:hint="eastAsia"/>
                <w:color w:val="000000" w:themeColor="text1"/>
                <w:sz w:val="24"/>
                <w14:textFill>
                  <w14:solidFill>
                    <w14:schemeClr w14:val="tx1"/>
                  </w14:solidFill>
                </w14:textFill>
              </w:rPr>
              <w:t>，满足《胶粘剂挥发性有机化合物限量》（</w:t>
            </w:r>
            <w:r>
              <w:rPr>
                <w:color w:val="000000" w:themeColor="text1"/>
                <w:sz w:val="24"/>
                <w14:textFill>
                  <w14:solidFill>
                    <w14:schemeClr w14:val="tx1"/>
                  </w14:solidFill>
                </w14:textFill>
              </w:rPr>
              <w:t>GB33372-2020</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本体型胶粘剂</w:t>
            </w:r>
            <w:r>
              <w:rPr>
                <w:color w:val="000000" w:themeColor="text1"/>
                <w:sz w:val="24"/>
                <w14:textFill>
                  <w14:solidFill>
                    <w14:schemeClr w14:val="tx1"/>
                  </w14:solidFill>
                </w14:textFill>
              </w:rPr>
              <w:t>VOC</w:t>
            </w:r>
            <w:r>
              <w:rPr>
                <w:rFonts w:hint="eastAsia"/>
                <w:color w:val="000000" w:themeColor="text1"/>
                <w:sz w:val="24"/>
                <w14:textFill>
                  <w14:solidFill>
                    <w14:schemeClr w14:val="tx1"/>
                  </w14:solidFill>
                </w14:textFill>
              </w:rPr>
              <w:t>含量限量中</w:t>
            </w:r>
            <w:r>
              <w:rPr>
                <w:color w:val="000000" w:themeColor="text1"/>
                <w:sz w:val="24"/>
                <w14:textFill>
                  <w14:solidFill>
                    <w14:schemeClr w14:val="tx1"/>
                  </w14:solidFill>
                </w14:textFill>
              </w:rPr>
              <w:t>MS</w:t>
            </w:r>
            <w:r>
              <w:rPr>
                <w:rFonts w:hint="eastAsia"/>
                <w:color w:val="000000" w:themeColor="text1"/>
                <w:sz w:val="24"/>
                <w14:textFill>
                  <w14:solidFill>
                    <w14:schemeClr w14:val="tx1"/>
                  </w14:solidFill>
                </w14:textFill>
              </w:rPr>
              <w:t>类本体型胶粘剂限量值要求。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丁基胶检验报告（报告编号：WT20220076），本项目丁基胶热失重为</w:t>
            </w:r>
            <w:r>
              <w:rPr>
                <w:color w:val="000000" w:themeColor="text1"/>
                <w:sz w:val="24"/>
                <w14:textFill>
                  <w14:solidFill>
                    <w14:schemeClr w14:val="tx1"/>
                  </w14:solidFill>
                </w14:textFill>
              </w:rPr>
              <w:t>0.35%</w:t>
            </w:r>
            <w:r>
              <w:rPr>
                <w:rFonts w:hint="eastAsia"/>
                <w:color w:val="000000" w:themeColor="text1"/>
                <w:sz w:val="24"/>
                <w14:textFill>
                  <w14:solidFill>
                    <w14:schemeClr w14:val="tx1"/>
                  </w14:solidFill>
                </w14:textFill>
              </w:rPr>
              <w:t>，可视为挥发性有机物挥发量为</w:t>
            </w:r>
            <w:r>
              <w:rPr>
                <w:color w:val="000000" w:themeColor="text1"/>
                <w:sz w:val="24"/>
                <w14:textFill>
                  <w14:solidFill>
                    <w14:schemeClr w14:val="tx1"/>
                  </w14:solidFill>
                </w14:textFill>
              </w:rPr>
              <w:t>3.5g/kg</w:t>
            </w:r>
            <w:r>
              <w:rPr>
                <w:rFonts w:hint="eastAsia"/>
                <w:color w:val="000000" w:themeColor="text1"/>
                <w:sz w:val="24"/>
                <w14:textFill>
                  <w14:solidFill>
                    <w14:schemeClr w14:val="tx1"/>
                  </w14:solidFill>
                </w14:textFill>
              </w:rPr>
              <w:t>，满足《胶粘剂挥发性有机化合物限量》（</w:t>
            </w:r>
            <w:r>
              <w:rPr>
                <w:color w:val="000000" w:themeColor="text1"/>
                <w:sz w:val="24"/>
                <w14:textFill>
                  <w14:solidFill>
                    <w14:schemeClr w14:val="tx1"/>
                  </w14:solidFill>
                </w14:textFill>
              </w:rPr>
              <w:t>GB33372-2020</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本体型胶粘剂</w:t>
            </w:r>
            <w:r>
              <w:rPr>
                <w:color w:val="000000" w:themeColor="text1"/>
                <w:sz w:val="24"/>
                <w14:textFill>
                  <w14:solidFill>
                    <w14:schemeClr w14:val="tx1"/>
                  </w14:solidFill>
                </w14:textFill>
              </w:rPr>
              <w:t>VOC</w:t>
            </w:r>
            <w:r>
              <w:rPr>
                <w:rFonts w:hint="eastAsia"/>
                <w:color w:val="000000" w:themeColor="text1"/>
                <w:sz w:val="24"/>
                <w14:textFill>
                  <w14:solidFill>
                    <w14:schemeClr w14:val="tx1"/>
                  </w14:solidFill>
                </w14:textFill>
              </w:rPr>
              <w:t>含量限量中</w:t>
            </w:r>
            <w:r>
              <w:rPr>
                <w:color w:val="000000" w:themeColor="text1"/>
                <w:sz w:val="24"/>
                <w14:textFill>
                  <w14:solidFill>
                    <w14:schemeClr w14:val="tx1"/>
                  </w14:solidFill>
                </w14:textFill>
              </w:rPr>
              <w:t>MS</w:t>
            </w:r>
            <w:r>
              <w:rPr>
                <w:rFonts w:hint="eastAsia"/>
                <w:color w:val="000000" w:themeColor="text1"/>
                <w:sz w:val="24"/>
                <w14:textFill>
                  <w14:solidFill>
                    <w14:schemeClr w14:val="tx1"/>
                  </w14:solidFill>
                </w14:textFill>
              </w:rPr>
              <w:t>类本体型胶粘剂限量值要求。</w:t>
            </w:r>
          </w:p>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四、项目主要生产设备</w:t>
            </w:r>
          </w:p>
          <w:p>
            <w:pPr>
              <w:spacing w:line="360" w:lineRule="auto"/>
              <w:ind w:firstLine="480" w:firstLineChars="200"/>
              <w:rPr>
                <w:color w:val="000000" w:themeColor="text1"/>
                <w:sz w:val="24"/>
                <w14:textFill>
                  <w14:solidFill>
                    <w14:schemeClr w14:val="tx1"/>
                  </w14:solidFill>
                </w14:textFill>
              </w:rPr>
            </w:pPr>
            <w:bookmarkStart w:id="6" w:name="ref_5"/>
            <w:bookmarkEnd w:id="6"/>
            <w:r>
              <w:rPr>
                <w:color w:val="000000" w:themeColor="text1"/>
                <w:sz w:val="24"/>
                <w14:textFill>
                  <w14:solidFill>
                    <w14:schemeClr w14:val="tx1"/>
                  </w14:solidFill>
                </w14:textFill>
              </w:rPr>
              <w:t>项目主要生产设备见表2-</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所示。</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w:t>
            </w:r>
            <w:r>
              <w:rPr>
                <w:rFonts w:hint="eastAsia"/>
                <w:b/>
                <w:color w:val="000000" w:themeColor="text1"/>
                <w:sz w:val="24"/>
                <w:lang w:val="en-US" w:eastAsia="zh-CN"/>
                <w14:textFill>
                  <w14:solidFill>
                    <w14:schemeClr w14:val="tx1"/>
                  </w14:solidFill>
                </w14:textFill>
              </w:rPr>
              <w:t>4</w:t>
            </w:r>
            <w:r>
              <w:rPr>
                <w:b/>
                <w:color w:val="000000" w:themeColor="text1"/>
                <w:sz w:val="24"/>
                <w14:textFill>
                  <w14:solidFill>
                    <w14:schemeClr w14:val="tx1"/>
                  </w14:solidFill>
                </w14:textFill>
              </w:rPr>
              <w:t>项目主要生产设备表</w:t>
            </w:r>
          </w:p>
          <w:tbl>
            <w:tblPr>
              <w:tblStyle w:val="2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705"/>
              <w:gridCol w:w="1835"/>
              <w:gridCol w:w="869"/>
              <w:gridCol w:w="740"/>
              <w:gridCol w:w="697"/>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设备名称</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型号及规格</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数量</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单位</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来源</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476"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裁切、打磨、倒片、清洗加工工序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切割机（双驱）</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3828</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切割机（双驱）</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5133</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切割机（双驱）</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6133</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2705" w:type="dxa"/>
                  <w:tcBorders>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切割机（双驱）</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3725</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2705" w:type="dxa"/>
                  <w:tcBorders>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切割机（双驱）</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5030</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2705" w:type="dxa"/>
                  <w:tcBorders>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切割机（双驱）</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4230</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2705" w:type="dxa"/>
                  <w:tcBorders>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切割一体机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不限型号</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2</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2705" w:type="dxa"/>
                  <w:tcBorders>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水切割机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3.1立方米/分</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4</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p>
              </w:tc>
              <w:tc>
                <w:tcPr>
                  <w:tcW w:w="2705" w:type="dxa"/>
                  <w:tcBorders>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高速</w:t>
                  </w:r>
                  <w:r>
                    <w:rPr>
                      <w:rFonts w:hint="eastAsia"/>
                      <w:color w:val="000000" w:themeColor="text1"/>
                      <w:sz w:val="21"/>
                      <w:szCs w:val="21"/>
                      <w14:textFill>
                        <w14:solidFill>
                          <w14:schemeClr w14:val="tx1"/>
                        </w14:solidFill>
                      </w14:textFill>
                    </w:rPr>
                    <w:t>双边磨边机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θ2400</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汉玻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2705" w:type="dxa"/>
                  <w:tcBorders>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高速</w:t>
                  </w:r>
                  <w:r>
                    <w:rPr>
                      <w:rFonts w:hint="eastAsia"/>
                      <w:color w:val="000000" w:themeColor="text1"/>
                      <w:sz w:val="21"/>
                      <w:szCs w:val="21"/>
                      <w14:textFill>
                        <w14:solidFill>
                          <w14:schemeClr w14:val="tx1"/>
                        </w14:solidFill>
                      </w14:textFill>
                    </w:rPr>
                    <w:t>双边磨边机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5025</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汉玻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高速</w:t>
                  </w:r>
                  <w:r>
                    <w:rPr>
                      <w:rFonts w:hint="eastAsia"/>
                      <w:color w:val="000000" w:themeColor="text1"/>
                      <w:sz w:val="21"/>
                      <w:szCs w:val="21"/>
                      <w14:textFill>
                        <w14:solidFill>
                          <w14:schemeClr w14:val="tx1"/>
                        </w14:solidFill>
                      </w14:textFill>
                    </w:rPr>
                    <w:t>双边磨边机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3000</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亚龙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四边磨</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2500</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2</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汉腾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四边磨</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亚龙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直边机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PTZM</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空压机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5133</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5</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异型磨边机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RTYM1321</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钻孔机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RTZ0222</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清洗机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QX2500D</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5</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19</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清洗机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QX2500F</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4</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476"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钢化玻璃生产线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0</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钢化炉（自带鼓风机）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LD-A2450T1</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北玻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钢化炉（自带鼓风机）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LD-A2450T2</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南迪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476"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中空玻璃生产线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中空玻璃机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TE-3LP-2500</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中空玻璃机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TE-3LP-2501</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中空玻璃机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TE-3LP-2502</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中空玻璃机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TE-3LP-2503</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丁基胶涂布机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E200</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4</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全自动打胶机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MGM-SF-11-32A</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全自动打胶机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MGM-SF-11-32B</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2</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全自动打胶机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MGM-SF-11-32C</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利旧</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铝条切割机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分子筛装机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3</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铝条折弯机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2</w:t>
                  </w:r>
                </w:p>
              </w:tc>
              <w:tc>
                <w:tcPr>
                  <w:tcW w:w="740" w:type="dxa"/>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476"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夹胶玻璃生产线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平压机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洗片机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w:t>
                  </w:r>
                </w:p>
              </w:tc>
              <w:tc>
                <w:tcPr>
                  <w:tcW w:w="2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高压釜</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476"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行车</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4</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ascii="Times New Roman" w:hAnsi="宋体"/>
                      <w:b w:val="0"/>
                      <w:bCs/>
                      <w:sz w:val="21"/>
                      <w:szCs w:val="21"/>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贴膜机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3</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水泵</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6</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w:t>
                  </w:r>
                </w:p>
              </w:tc>
              <w:tc>
                <w:tcPr>
                  <w:tcW w:w="270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玻璃光刻机</w:t>
                  </w:r>
                </w:p>
              </w:tc>
              <w:tc>
                <w:tcPr>
                  <w:tcW w:w="183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69"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Times New Roman"/>
                      <w:b w:val="0"/>
                      <w:bCs/>
                      <w:sz w:val="21"/>
                      <w:szCs w:val="21"/>
                      <w:lang w:val="en-US" w:eastAsia="zh-CN"/>
                    </w:rPr>
                    <w:t>3</w:t>
                  </w:r>
                </w:p>
              </w:tc>
              <w:tc>
                <w:tcPr>
                  <w:tcW w:w="740"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color w:val="000000" w:themeColor="text1"/>
                      <w:sz w:val="21"/>
                      <w:szCs w:val="21"/>
                      <w14:textFill>
                        <w14:solidFill>
                          <w14:schemeClr w14:val="tx1"/>
                        </w14:solidFill>
                      </w14:textFill>
                    </w:rPr>
                  </w:pPr>
                  <w:r>
                    <w:rPr>
                      <w:rFonts w:hint="eastAsia" w:ascii="Times New Roman" w:hAnsi="宋体"/>
                      <w:b w:val="0"/>
                      <w:bCs/>
                      <w:sz w:val="21"/>
                      <w:szCs w:val="21"/>
                      <w:lang w:val="en-US" w:eastAsia="zh-CN"/>
                    </w:rPr>
                    <w:t>台</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外购</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bl>
          <w:p>
            <w:pPr>
              <w:spacing w:line="360" w:lineRule="auto"/>
              <w:ind w:firstLine="481"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五、产品方案</w:t>
            </w:r>
          </w:p>
          <w:p>
            <w:pPr>
              <w:widowControl/>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搬迁</w:t>
            </w:r>
            <w:r>
              <w:rPr>
                <w:color w:val="000000" w:themeColor="text1"/>
                <w:sz w:val="24"/>
                <w14:textFill>
                  <w14:solidFill>
                    <w14:schemeClr w14:val="tx1"/>
                  </w14:solidFill>
                </w14:textFill>
              </w:rPr>
              <w:t>建成后，主要进行</w:t>
            </w:r>
            <w:r>
              <w:rPr>
                <w:rFonts w:hint="eastAsia"/>
                <w:color w:val="000000" w:themeColor="text1"/>
                <w:sz w:val="24"/>
                <w14:textFill>
                  <w14:solidFill>
                    <w14:schemeClr w14:val="tx1"/>
                  </w14:solidFill>
                </w14:textFill>
              </w:rPr>
              <w:t>门窗钢化玻璃、中空玻璃和夹胶玻璃</w:t>
            </w:r>
            <w:r>
              <w:rPr>
                <w:color w:val="000000" w:themeColor="text1"/>
                <w:kern w:val="0"/>
                <w:sz w:val="24"/>
                <w14:textFill>
                  <w14:solidFill>
                    <w14:schemeClr w14:val="tx1"/>
                  </w14:solidFill>
                </w14:textFill>
              </w:rPr>
              <w:t>的生产，</w:t>
            </w:r>
            <w:r>
              <w:rPr>
                <w:rFonts w:hint="eastAsia"/>
                <w:color w:val="000000" w:themeColor="text1"/>
                <w:kern w:val="0"/>
                <w:sz w:val="24"/>
                <w:lang w:val="en-US" w:eastAsia="zh-CN"/>
                <w14:textFill>
                  <w14:solidFill>
                    <w14:schemeClr w14:val="tx1"/>
                  </w14:solidFill>
                </w14:textFill>
              </w:rPr>
              <w:t>总的生产规模为241</w:t>
            </w:r>
            <w:r>
              <w:rPr>
                <w:rFonts w:hint="eastAsia"/>
                <w:color w:val="000000" w:themeColor="text1"/>
                <w:kern w:val="0"/>
                <w:sz w:val="24"/>
                <w14:textFill>
                  <w14:solidFill>
                    <w14:schemeClr w14:val="tx1"/>
                  </w14:solidFill>
                </w14:textFill>
              </w:rPr>
              <w:t>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，其中</w:t>
            </w:r>
            <w:r>
              <w:rPr>
                <w:rFonts w:hint="eastAsia"/>
                <w:color w:val="000000" w:themeColor="text1"/>
                <w:kern w:val="0"/>
                <w:sz w:val="24"/>
                <w:lang w:val="en-US" w:eastAsia="zh-CN"/>
                <w14:textFill>
                  <w14:solidFill>
                    <w14:schemeClr w14:val="tx1"/>
                  </w14:solidFill>
                </w14:textFill>
              </w:rPr>
              <w:t>60</w:t>
            </w:r>
            <w:r>
              <w:rPr>
                <w:rFonts w:hint="eastAsia"/>
                <w:color w:val="000000" w:themeColor="text1"/>
                <w:kern w:val="0"/>
                <w:sz w:val="24"/>
                <w14:textFill>
                  <w14:solidFill>
                    <w14:schemeClr w14:val="tx1"/>
                  </w14:solidFill>
                </w14:textFill>
              </w:rPr>
              <w:t>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钢化玻璃用于生产中空玻璃，中空玻璃年产量为</w:t>
            </w:r>
            <w:r>
              <w:rPr>
                <w:rFonts w:hint="eastAsia"/>
                <w:color w:val="000000" w:themeColor="text1"/>
                <w:kern w:val="0"/>
                <w:sz w:val="24"/>
                <w:lang w:val="en-US" w:eastAsia="zh-CN"/>
                <w14:textFill>
                  <w14:solidFill>
                    <w14:schemeClr w14:val="tx1"/>
                  </w14:solidFill>
                </w14:textFill>
              </w:rPr>
              <w:t>30</w:t>
            </w:r>
            <w:r>
              <w:rPr>
                <w:rFonts w:hint="eastAsia"/>
                <w:color w:val="000000" w:themeColor="text1"/>
                <w:kern w:val="0"/>
                <w:sz w:val="24"/>
                <w14:textFill>
                  <w14:solidFill>
                    <w14:schemeClr w14:val="tx1"/>
                  </w14:solidFill>
                </w14:textFill>
              </w:rPr>
              <w:t>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w:t>
            </w:r>
            <w:r>
              <w:rPr>
                <w:rFonts w:hint="eastAsia"/>
                <w:color w:val="0000FF"/>
                <w:kern w:val="0"/>
                <w:sz w:val="24"/>
                <w:lang w:val="en-US" w:eastAsia="zh-CN"/>
              </w:rPr>
              <w:t>16</w:t>
            </w:r>
            <w:r>
              <w:rPr>
                <w:rFonts w:hint="eastAsia"/>
                <w:color w:val="0000FF"/>
                <w:kern w:val="0"/>
                <w:sz w:val="24"/>
              </w:rPr>
              <w:t>万m</w:t>
            </w:r>
            <w:r>
              <w:rPr>
                <w:rFonts w:hint="eastAsia"/>
                <w:color w:val="0000FF"/>
                <w:kern w:val="0"/>
                <w:sz w:val="24"/>
                <w:vertAlign w:val="superscript"/>
              </w:rPr>
              <w:t>2</w:t>
            </w:r>
            <w:r>
              <w:rPr>
                <w:rFonts w:hint="eastAsia"/>
                <w:color w:val="0000FF"/>
                <w:kern w:val="0"/>
                <w:sz w:val="24"/>
              </w:rPr>
              <w:t>钢化玻璃用于生产夹胶玻璃，夹胶玻璃年产量为</w:t>
            </w:r>
            <w:r>
              <w:rPr>
                <w:rFonts w:hint="eastAsia"/>
                <w:color w:val="0000FF"/>
                <w:kern w:val="0"/>
                <w:sz w:val="24"/>
                <w:lang w:val="en-US" w:eastAsia="zh-CN"/>
              </w:rPr>
              <w:t>8</w:t>
            </w:r>
            <w:r>
              <w:rPr>
                <w:rFonts w:hint="eastAsia"/>
                <w:color w:val="0000FF"/>
                <w:kern w:val="0"/>
                <w:sz w:val="24"/>
              </w:rPr>
              <w:t>万m</w:t>
            </w:r>
            <w:r>
              <w:rPr>
                <w:rFonts w:hint="eastAsia"/>
                <w:color w:val="0000FF"/>
                <w:kern w:val="0"/>
                <w:sz w:val="24"/>
                <w:vertAlign w:val="superscript"/>
              </w:rPr>
              <w:t>2</w:t>
            </w:r>
            <w:r>
              <w:rPr>
                <w:rFonts w:hint="eastAsia"/>
                <w:color w:val="0000FF"/>
                <w:kern w:val="0"/>
                <w:sz w:val="24"/>
              </w:rPr>
              <w:t>；</w:t>
            </w:r>
            <w:r>
              <w:rPr>
                <w:rFonts w:hint="eastAsia"/>
                <w:color w:val="000000" w:themeColor="text1"/>
                <w:kern w:val="0"/>
                <w:sz w:val="24"/>
                <w14:textFill>
                  <w14:solidFill>
                    <w14:schemeClr w14:val="tx1"/>
                  </w14:solidFill>
                </w14:textFill>
              </w:rPr>
              <w:t>余下</w:t>
            </w:r>
            <w:r>
              <w:rPr>
                <w:rFonts w:hint="eastAsia"/>
                <w:color w:val="000000" w:themeColor="text1"/>
                <w:kern w:val="0"/>
                <w:sz w:val="24"/>
                <w:lang w:val="en-US" w:eastAsia="zh-CN"/>
                <w14:textFill>
                  <w14:solidFill>
                    <w14:schemeClr w14:val="tx1"/>
                  </w14:solidFill>
                </w14:textFill>
              </w:rPr>
              <w:t>165</w:t>
            </w:r>
            <w:r>
              <w:rPr>
                <w:rFonts w:hint="eastAsia"/>
                <w:color w:val="000000" w:themeColor="text1"/>
                <w:kern w:val="0"/>
                <w:sz w:val="24"/>
                <w14:textFill>
                  <w14:solidFill>
                    <w14:schemeClr w14:val="tx1"/>
                  </w14:solidFill>
                </w14:textFill>
              </w:rPr>
              <w:t>万m</w:t>
            </w:r>
            <w:r>
              <w:rPr>
                <w:rFonts w:hint="eastAsia"/>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钢化玻璃直接作为产品外售，具体</w:t>
            </w:r>
            <w:r>
              <w:rPr>
                <w:color w:val="000000" w:themeColor="text1"/>
                <w:kern w:val="0"/>
                <w:sz w:val="24"/>
                <w14:textFill>
                  <w14:solidFill>
                    <w14:schemeClr w14:val="tx1"/>
                  </w14:solidFill>
                </w14:textFill>
              </w:rPr>
              <w:t>项目产品方案见表2-</w:t>
            </w:r>
            <w:r>
              <w:rPr>
                <w:rFonts w:hint="eastAsia"/>
                <w:color w:val="000000" w:themeColor="text1"/>
                <w:kern w:val="0"/>
                <w:sz w:val="24"/>
                <w:lang w:val="en-US" w:eastAsia="zh-CN"/>
                <w14:textFill>
                  <w14:solidFill>
                    <w14:schemeClr w14:val="tx1"/>
                  </w14:solidFill>
                </w14:textFill>
              </w:rPr>
              <w:t>5</w:t>
            </w:r>
            <w:r>
              <w:rPr>
                <w:color w:val="000000" w:themeColor="text1"/>
                <w:sz w:val="24"/>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w:t>
            </w:r>
            <w:r>
              <w:rPr>
                <w:rFonts w:hint="eastAsia"/>
                <w:b/>
                <w:color w:val="000000" w:themeColor="text1"/>
                <w:sz w:val="24"/>
                <w:lang w:val="en-US" w:eastAsia="zh-CN"/>
                <w14:textFill>
                  <w14:solidFill>
                    <w14:schemeClr w14:val="tx1"/>
                  </w14:solidFill>
                </w14:textFill>
              </w:rPr>
              <w:t>5</w:t>
            </w:r>
            <w:r>
              <w:rPr>
                <w:b/>
                <w:color w:val="000000" w:themeColor="text1"/>
                <w:sz w:val="24"/>
                <w14:textFill>
                  <w14:solidFill>
                    <w14:schemeClr w14:val="tx1"/>
                  </w14:solidFill>
                </w14:textFill>
              </w:rPr>
              <w:t>项目产品方案一览表</w:t>
            </w:r>
          </w:p>
          <w:tbl>
            <w:tblPr>
              <w:tblStyle w:val="29"/>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54"/>
              <w:gridCol w:w="1577"/>
              <w:gridCol w:w="1980"/>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5" w:type="dxa"/>
                  <w:noWrap/>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2431" w:type="dxa"/>
                  <w:gridSpan w:val="2"/>
                  <w:noWrap/>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产品名称</w:t>
                  </w:r>
                </w:p>
              </w:tc>
              <w:tc>
                <w:tcPr>
                  <w:tcW w:w="1980" w:type="dxa"/>
                  <w:noWrap/>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年产量</w:t>
                  </w:r>
                </w:p>
              </w:tc>
              <w:tc>
                <w:tcPr>
                  <w:tcW w:w="3181" w:type="dxa"/>
                  <w:noWrap/>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865"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2431" w:type="dxa"/>
                  <w:gridSpan w:val="2"/>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钢化玻璃</w:t>
                  </w:r>
                </w:p>
              </w:tc>
              <w:tc>
                <w:tcPr>
                  <w:tcW w:w="1980"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241</w:t>
                  </w:r>
                  <w:r>
                    <w:rPr>
                      <w:rFonts w:hint="eastAsia"/>
                      <w:bCs/>
                      <w:color w:val="000000" w:themeColor="text1"/>
                      <w:szCs w:val="21"/>
                      <w14:textFill>
                        <w14:solidFill>
                          <w14:schemeClr w14:val="tx1"/>
                        </w14:solidFill>
                      </w14:textFill>
                    </w:rPr>
                    <w:t>万m</w:t>
                  </w:r>
                  <w:r>
                    <w:rPr>
                      <w:rFonts w:hint="eastAsia"/>
                      <w:bCs/>
                      <w:color w:val="000000" w:themeColor="text1"/>
                      <w:szCs w:val="21"/>
                      <w:vertAlign w:val="superscript"/>
                      <w14:textFill>
                        <w14:solidFill>
                          <w14:schemeClr w14:val="tx1"/>
                        </w14:solidFill>
                      </w14:textFill>
                    </w:rPr>
                    <w:t>2</w:t>
                  </w:r>
                </w:p>
              </w:tc>
              <w:tc>
                <w:tcPr>
                  <w:tcW w:w="3181"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部分用于厂区其他玻璃产品加工，部分直接作为产品外售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5"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p>
              </w:tc>
              <w:tc>
                <w:tcPr>
                  <w:tcW w:w="854" w:type="dxa"/>
                  <w:vMerge w:val="restart"/>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包括</w:t>
                  </w:r>
                </w:p>
              </w:tc>
              <w:tc>
                <w:tcPr>
                  <w:tcW w:w="1577"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钢化玻璃</w:t>
                  </w:r>
                </w:p>
              </w:tc>
              <w:tc>
                <w:tcPr>
                  <w:tcW w:w="1980"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165</w:t>
                  </w:r>
                  <w:r>
                    <w:rPr>
                      <w:rFonts w:hint="eastAsia"/>
                      <w:bCs/>
                      <w:color w:val="000000" w:themeColor="text1"/>
                      <w:szCs w:val="21"/>
                      <w14:textFill>
                        <w14:solidFill>
                          <w14:schemeClr w14:val="tx1"/>
                        </w14:solidFill>
                      </w14:textFill>
                    </w:rPr>
                    <w:t>万m</w:t>
                  </w:r>
                  <w:r>
                    <w:rPr>
                      <w:rFonts w:hint="eastAsia"/>
                      <w:bCs/>
                      <w:color w:val="000000" w:themeColor="text1"/>
                      <w:szCs w:val="21"/>
                      <w:vertAlign w:val="superscript"/>
                      <w14:textFill>
                        <w14:solidFill>
                          <w14:schemeClr w14:val="tx1"/>
                        </w14:solidFill>
                      </w14:textFill>
                    </w:rPr>
                    <w:t>2</w:t>
                  </w:r>
                </w:p>
              </w:tc>
              <w:tc>
                <w:tcPr>
                  <w:tcW w:w="3181"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直接作为产品外售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65"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w:t>
                  </w:r>
                </w:p>
              </w:tc>
              <w:tc>
                <w:tcPr>
                  <w:tcW w:w="854" w:type="dxa"/>
                  <w:vMerge w:val="continue"/>
                  <w:noWrap/>
                  <w:vAlign w:val="center"/>
                </w:tcPr>
                <w:p>
                  <w:pPr>
                    <w:jc w:val="center"/>
                    <w:rPr>
                      <w:bCs/>
                      <w:color w:val="000000" w:themeColor="text1"/>
                      <w:szCs w:val="21"/>
                      <w14:textFill>
                        <w14:solidFill>
                          <w14:schemeClr w14:val="tx1"/>
                        </w14:solidFill>
                      </w14:textFill>
                    </w:rPr>
                  </w:pPr>
                </w:p>
              </w:tc>
              <w:tc>
                <w:tcPr>
                  <w:tcW w:w="1577"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中空玻璃</w:t>
                  </w:r>
                </w:p>
              </w:tc>
              <w:tc>
                <w:tcPr>
                  <w:tcW w:w="1980"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30</w:t>
                  </w:r>
                  <w:r>
                    <w:rPr>
                      <w:rFonts w:hint="eastAsia"/>
                      <w:bCs/>
                      <w:color w:val="000000" w:themeColor="text1"/>
                      <w:szCs w:val="21"/>
                      <w14:textFill>
                        <w14:solidFill>
                          <w14:schemeClr w14:val="tx1"/>
                        </w14:solidFill>
                      </w14:textFill>
                    </w:rPr>
                    <w:t>万m</w:t>
                  </w:r>
                  <w:r>
                    <w:rPr>
                      <w:rFonts w:hint="eastAsia"/>
                      <w:bCs/>
                      <w:color w:val="000000" w:themeColor="text1"/>
                      <w:szCs w:val="21"/>
                      <w:vertAlign w:val="superscript"/>
                      <w14:textFill>
                        <w14:solidFill>
                          <w14:schemeClr w14:val="tx1"/>
                        </w14:solidFill>
                      </w14:textFill>
                    </w:rPr>
                    <w:t>2</w:t>
                  </w:r>
                </w:p>
              </w:tc>
              <w:tc>
                <w:tcPr>
                  <w:tcW w:w="3181"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60</w:t>
                  </w:r>
                  <w:r>
                    <w:rPr>
                      <w:rFonts w:hint="eastAsia"/>
                      <w:bCs/>
                      <w:color w:val="000000" w:themeColor="text1"/>
                      <w:szCs w:val="21"/>
                      <w14:textFill>
                        <w14:solidFill>
                          <w14:schemeClr w14:val="tx1"/>
                        </w14:solidFill>
                      </w14:textFill>
                    </w:rPr>
                    <w:t>万m</w:t>
                  </w:r>
                  <w:r>
                    <w:rPr>
                      <w:rFonts w:hint="eastAsia"/>
                      <w:bCs/>
                      <w:color w:val="000000" w:themeColor="text1"/>
                      <w:szCs w:val="21"/>
                      <w:vertAlign w:val="superscript"/>
                      <w14:textFill>
                        <w14:solidFill>
                          <w14:schemeClr w14:val="tx1"/>
                        </w14:solidFill>
                      </w14:textFill>
                    </w:rPr>
                    <w:t>2</w:t>
                  </w:r>
                  <w:r>
                    <w:rPr>
                      <w:rFonts w:hint="eastAsia"/>
                      <w:bCs/>
                      <w:color w:val="000000" w:themeColor="text1"/>
                      <w:szCs w:val="21"/>
                      <w14:textFill>
                        <w14:solidFill>
                          <w14:schemeClr w14:val="tx1"/>
                        </w14:solidFill>
                      </w14:textFill>
                    </w:rPr>
                    <w:t>钢化玻璃用于生产中空玻璃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5"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p>
              </w:tc>
              <w:tc>
                <w:tcPr>
                  <w:tcW w:w="854" w:type="dxa"/>
                  <w:vMerge w:val="continue"/>
                  <w:noWrap/>
                  <w:vAlign w:val="center"/>
                </w:tcPr>
                <w:p>
                  <w:pPr>
                    <w:jc w:val="center"/>
                    <w:rPr>
                      <w:bCs/>
                      <w:color w:val="000000" w:themeColor="text1"/>
                      <w:szCs w:val="21"/>
                      <w14:textFill>
                        <w14:solidFill>
                          <w14:schemeClr w14:val="tx1"/>
                        </w14:solidFill>
                      </w14:textFill>
                    </w:rPr>
                  </w:pPr>
                </w:p>
              </w:tc>
              <w:tc>
                <w:tcPr>
                  <w:tcW w:w="1577"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夹胶玻璃</w:t>
                  </w:r>
                </w:p>
              </w:tc>
              <w:tc>
                <w:tcPr>
                  <w:tcW w:w="1980"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8</w:t>
                  </w:r>
                  <w:r>
                    <w:rPr>
                      <w:rFonts w:hint="eastAsia"/>
                      <w:bCs/>
                      <w:color w:val="000000" w:themeColor="text1"/>
                      <w:szCs w:val="21"/>
                      <w14:textFill>
                        <w14:solidFill>
                          <w14:schemeClr w14:val="tx1"/>
                        </w14:solidFill>
                      </w14:textFill>
                    </w:rPr>
                    <w:t>万m</w:t>
                  </w:r>
                  <w:r>
                    <w:rPr>
                      <w:rFonts w:hint="eastAsia"/>
                      <w:bCs/>
                      <w:color w:val="000000" w:themeColor="text1"/>
                      <w:szCs w:val="21"/>
                      <w:vertAlign w:val="superscript"/>
                      <w14:textFill>
                        <w14:solidFill>
                          <w14:schemeClr w14:val="tx1"/>
                        </w14:solidFill>
                      </w14:textFill>
                    </w:rPr>
                    <w:t>2</w:t>
                  </w:r>
                </w:p>
              </w:tc>
              <w:tc>
                <w:tcPr>
                  <w:tcW w:w="3181" w:type="dxa"/>
                  <w:noWrap/>
                  <w:vAlign w:val="center"/>
                </w:tcPr>
                <w:p>
                  <w:pPr>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16</w:t>
                  </w:r>
                  <w:r>
                    <w:rPr>
                      <w:rFonts w:hint="eastAsia"/>
                      <w:bCs/>
                      <w:color w:val="000000" w:themeColor="text1"/>
                      <w:szCs w:val="21"/>
                      <w14:textFill>
                        <w14:solidFill>
                          <w14:schemeClr w14:val="tx1"/>
                        </w14:solidFill>
                      </w14:textFill>
                    </w:rPr>
                    <w:t>万m</w:t>
                  </w:r>
                  <w:r>
                    <w:rPr>
                      <w:rFonts w:hint="eastAsia"/>
                      <w:bCs/>
                      <w:color w:val="000000" w:themeColor="text1"/>
                      <w:szCs w:val="21"/>
                      <w:vertAlign w:val="superscript"/>
                      <w14:textFill>
                        <w14:solidFill>
                          <w14:schemeClr w14:val="tx1"/>
                        </w14:solidFill>
                      </w14:textFill>
                    </w:rPr>
                    <w:t>2</w:t>
                  </w:r>
                  <w:r>
                    <w:rPr>
                      <w:rFonts w:hint="eastAsia"/>
                      <w:bCs/>
                      <w:color w:val="000000" w:themeColor="text1"/>
                      <w:szCs w:val="21"/>
                      <w14:textFill>
                        <w14:solidFill>
                          <w14:schemeClr w14:val="tx1"/>
                        </w14:solidFill>
                      </w14:textFill>
                    </w:rPr>
                    <w:t>钢化玻璃用于生产夹胶玻璃</w:t>
                  </w:r>
                </w:p>
              </w:tc>
            </w:tr>
          </w:tbl>
          <w:p>
            <w:pPr>
              <w:keepNext/>
              <w:keepLines/>
              <w:pageBreakBefore w:val="0"/>
              <w:widowControl/>
              <w:kinsoku/>
              <w:wordWrap/>
              <w:overflowPunct/>
              <w:topLinePunct w:val="0"/>
              <w:autoSpaceDE/>
              <w:autoSpaceDN/>
              <w:bidi w:val="0"/>
              <w:snapToGrid/>
              <w:spacing w:line="360" w:lineRule="auto"/>
              <w:ind w:firstLine="481"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六、公用工程</w:t>
            </w:r>
          </w:p>
          <w:p>
            <w:pPr>
              <w:keepNext/>
              <w:keepLines/>
              <w:pageBreakBefore w:val="0"/>
              <w:widowControl/>
              <w:kinsoku/>
              <w:wordWrap/>
              <w:overflowPunct/>
              <w:topLinePunct w:val="0"/>
              <w:autoSpaceDE/>
              <w:autoSpaceDN/>
              <w:bidi w:val="0"/>
              <w:snapToGrid/>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1、供电</w:t>
            </w:r>
          </w:p>
          <w:p>
            <w:pPr>
              <w:keepNext/>
              <w:keepLines/>
              <w:pageBreakBefore w:val="0"/>
              <w:widowControl/>
              <w:kinsoku/>
              <w:wordWrap/>
              <w:overflowPunct/>
              <w:topLinePunct w:val="0"/>
              <w:autoSpaceDE/>
              <w:autoSpaceDN/>
              <w:bidi w:val="0"/>
              <w:snapToGrid/>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项目使用能源为电能，由杨林工业园区供电线路供给，项目厂房出租方供电线路已建成，能够满足生产、生活用电需求，本项目年用</w:t>
            </w:r>
            <w:r>
              <w:rPr>
                <w:rFonts w:hint="eastAsia"/>
                <w:color w:val="000000" w:themeColor="text1"/>
                <w:sz w:val="24"/>
                <w:lang w:val="en-US" w:eastAsia="zh-CN"/>
                <w14:textFill>
                  <w14:solidFill>
                    <w14:schemeClr w14:val="tx1"/>
                  </w14:solidFill>
                </w14:textFill>
              </w:rPr>
              <w:t>160</w:t>
            </w:r>
            <w:r>
              <w:rPr>
                <w:color w:val="000000" w:themeColor="text1"/>
                <w:sz w:val="24"/>
                <w14:textFill>
                  <w14:solidFill>
                    <w14:schemeClr w14:val="tx1"/>
                  </w14:solidFill>
                </w14:textFill>
              </w:rPr>
              <w:t>万度。</w:t>
            </w:r>
          </w:p>
          <w:p>
            <w:pPr>
              <w:keepNext/>
              <w:keepLines/>
              <w:pageBreakBefore w:val="0"/>
              <w:widowControl/>
              <w:kinsoku/>
              <w:wordWrap/>
              <w:overflowPunct/>
              <w:topLinePunct w:val="0"/>
              <w:autoSpaceDE/>
              <w:autoSpaceDN/>
              <w:bidi w:val="0"/>
              <w:snapToGrid/>
              <w:spacing w:line="360" w:lineRule="auto"/>
              <w:ind w:firstLine="481"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2、给水</w:t>
            </w:r>
          </w:p>
          <w:p>
            <w:pPr>
              <w:keepNext/>
              <w:keepLines/>
              <w:pageBreakBefore w:val="0"/>
              <w:widowControl/>
              <w:kinsoku/>
              <w:wordWrap/>
              <w:overflowPunct/>
              <w:topLinePunct w:val="0"/>
              <w:autoSpaceDE/>
              <w:autoSpaceDN/>
              <w:bidi w:val="0"/>
              <w:snapToGrid/>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项目使用的自来水由杨林工业园区供水管网供给，项目厂房出租方供水管网已建成，能满足员工的生活用水需求，用水量为</w:t>
            </w:r>
            <w:r>
              <w:rPr>
                <w:rFonts w:hint="eastAsia"/>
                <w:color w:val="000000" w:themeColor="text1"/>
                <w:sz w:val="24"/>
                <w:lang w:val="en-US" w:eastAsia="zh-CN"/>
                <w14:textFill>
                  <w14:solidFill>
                    <w14:schemeClr w14:val="tx1"/>
                  </w14:solidFill>
                </w14:textFill>
              </w:rPr>
              <w:t>2652</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p>
          <w:p>
            <w:pPr>
              <w:keepNext/>
              <w:keepLines/>
              <w:pageBreakBefore w:val="0"/>
              <w:widowControl/>
              <w:kinsoku/>
              <w:wordWrap/>
              <w:overflowPunct/>
              <w:topLinePunct w:val="0"/>
              <w:autoSpaceDE/>
              <w:autoSpaceDN/>
              <w:bidi w:val="0"/>
              <w:snapToGrid/>
              <w:spacing w:line="360" w:lineRule="auto"/>
              <w:ind w:firstLine="481"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3、排水</w:t>
            </w:r>
          </w:p>
          <w:p>
            <w:pPr>
              <w:pStyle w:val="89"/>
              <w:keepNext/>
              <w:keepLines/>
              <w:pageBreakBefore w:val="0"/>
              <w:widowControl/>
              <w:kinsoku/>
              <w:wordWrap/>
              <w:overflowPunct/>
              <w:topLinePunct w:val="0"/>
              <w:autoSpaceDE/>
              <w:autoSpaceDN/>
              <w:bidi w:val="0"/>
              <w:snapToGrid/>
              <w:spacing w:after="0" w:line="360" w:lineRule="auto"/>
              <w:ind w:firstLine="480" w:firstLineChars="200"/>
              <w:jc w:val="both"/>
              <w:rPr>
                <w:color w:val="000000" w:themeColor="text1"/>
                <w:szCs w:val="24"/>
                <w14:textFill>
                  <w14:solidFill>
                    <w14:schemeClr w14:val="tx1"/>
                  </w14:solidFill>
                </w14:textFill>
              </w:rPr>
            </w:pPr>
            <w:r>
              <w:rPr>
                <w:color w:val="000000" w:themeColor="text1"/>
                <w:kern w:val="2"/>
                <w:szCs w:val="24"/>
                <w14:textFill>
                  <w14:solidFill>
                    <w14:schemeClr w14:val="tx1"/>
                  </w14:solidFill>
                </w14:textFill>
              </w:rPr>
              <w:t>根据</w:t>
            </w:r>
            <w:r>
              <w:rPr>
                <w:rFonts w:hint="eastAsia"/>
                <w:color w:val="000000" w:themeColor="text1"/>
                <w:kern w:val="2"/>
                <w:szCs w:val="24"/>
                <w14:textFill>
                  <w14:solidFill>
                    <w14:schemeClr w14:val="tx1"/>
                  </w14:solidFill>
                </w14:textFill>
              </w:rPr>
              <w:t>现场勘查</w:t>
            </w:r>
            <w:r>
              <w:rPr>
                <w:color w:val="000000" w:themeColor="text1"/>
                <w:kern w:val="2"/>
                <w:szCs w:val="24"/>
                <w14:textFill>
                  <w14:solidFill>
                    <w14:schemeClr w14:val="tx1"/>
                  </w14:solidFill>
                </w14:textFill>
              </w:rPr>
              <w:t>，杨林工业园区</w:t>
            </w:r>
            <w:r>
              <w:rPr>
                <w:rFonts w:hint="eastAsia"/>
                <w:color w:val="000000" w:themeColor="text1"/>
                <w:kern w:val="2"/>
                <w:szCs w:val="24"/>
                <w:lang w:val="en-US" w:eastAsia="zh-CN"/>
                <w14:textFill>
                  <w14:solidFill>
                    <w14:schemeClr w14:val="tx1"/>
                  </w14:solidFill>
                </w14:textFill>
              </w:rPr>
              <w:t>金湖</w:t>
            </w:r>
            <w:r>
              <w:rPr>
                <w:rFonts w:hint="eastAsia"/>
                <w:color w:val="000000" w:themeColor="text1"/>
                <w:kern w:val="2"/>
                <w:szCs w:val="24"/>
                <w:lang w:eastAsia="zh-CN"/>
                <w14:textFill>
                  <w14:solidFill>
                    <w14:schemeClr w14:val="tx1"/>
                  </w14:solidFill>
                </w14:textFill>
              </w:rPr>
              <w:t>路</w:t>
            </w:r>
            <w:r>
              <w:rPr>
                <w:color w:val="000000" w:themeColor="text1"/>
                <w:kern w:val="2"/>
                <w:szCs w:val="24"/>
                <w14:textFill>
                  <w14:solidFill>
                    <w14:schemeClr w14:val="tx1"/>
                  </w14:solidFill>
                </w14:textFill>
              </w:rPr>
              <w:t>雨污水管网已建成并投入使用，项目区雨水由厂区雨水管网收集后排入杨林工业园区</w:t>
            </w:r>
            <w:r>
              <w:rPr>
                <w:rFonts w:hint="eastAsia"/>
                <w:color w:val="000000" w:themeColor="text1"/>
                <w:kern w:val="2"/>
                <w:szCs w:val="24"/>
                <w:lang w:eastAsia="zh-CN"/>
                <w14:textFill>
                  <w14:solidFill>
                    <w14:schemeClr w14:val="tx1"/>
                  </w14:solidFill>
                </w14:textFill>
              </w:rPr>
              <w:t>金</w:t>
            </w:r>
            <w:r>
              <w:rPr>
                <w:rFonts w:hint="eastAsia"/>
                <w:color w:val="000000" w:themeColor="text1"/>
                <w:kern w:val="2"/>
                <w:szCs w:val="24"/>
                <w:lang w:val="en-US" w:eastAsia="zh-CN"/>
                <w14:textFill>
                  <w14:solidFill>
                    <w14:schemeClr w14:val="tx1"/>
                  </w14:solidFill>
                </w14:textFill>
              </w:rPr>
              <w:t>湖</w:t>
            </w:r>
            <w:r>
              <w:rPr>
                <w:rFonts w:hint="eastAsia"/>
                <w:color w:val="000000" w:themeColor="text1"/>
                <w:kern w:val="2"/>
                <w:szCs w:val="24"/>
                <w:lang w:eastAsia="zh-CN"/>
                <w14:textFill>
                  <w14:solidFill>
                    <w14:schemeClr w14:val="tx1"/>
                  </w14:solidFill>
                </w14:textFill>
              </w:rPr>
              <w:t>路</w:t>
            </w:r>
            <w:r>
              <w:rPr>
                <w:color w:val="000000" w:themeColor="text1"/>
                <w:kern w:val="2"/>
                <w:szCs w:val="24"/>
                <w14:textFill>
                  <w14:solidFill>
                    <w14:schemeClr w14:val="tx1"/>
                  </w14:solidFill>
                </w14:textFill>
              </w:rPr>
              <w:t>雨水管网</w:t>
            </w:r>
            <w:r>
              <w:rPr>
                <w:color w:val="000000" w:themeColor="text1"/>
                <w:szCs w:val="24"/>
                <w14:textFill>
                  <w14:solidFill>
                    <w14:schemeClr w14:val="tx1"/>
                  </w14:solidFill>
                </w14:textFill>
              </w:rPr>
              <w:t>。</w:t>
            </w:r>
          </w:p>
          <w:p>
            <w:pPr>
              <w:keepNext/>
              <w:keepLines/>
              <w:pageBreakBefore w:val="0"/>
              <w:widowControl/>
              <w:kinsoku/>
              <w:wordWrap/>
              <w:overflowPunct/>
              <w:topLinePunct w:val="0"/>
              <w:autoSpaceDE/>
              <w:autoSpaceDN/>
              <w:bidi w:val="0"/>
              <w:snapToGrid/>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项目生产过程中</w:t>
            </w:r>
            <w:r>
              <w:rPr>
                <w:rFonts w:hint="eastAsia"/>
                <w:color w:val="000000" w:themeColor="text1"/>
                <w:sz w:val="24"/>
                <w14:textFill>
                  <w14:solidFill>
                    <w14:schemeClr w14:val="tx1"/>
                  </w14:solidFill>
                </w14:textFill>
              </w:rPr>
              <w:t>生产用水循环使用</w:t>
            </w:r>
            <w:r>
              <w:rPr>
                <w:color w:val="000000" w:themeColor="text1"/>
                <w:sz w:val="24"/>
                <w14:textFill>
                  <w14:solidFill>
                    <w14:schemeClr w14:val="tx1"/>
                  </w14:solidFill>
                </w14:textFill>
              </w:rPr>
              <w:t>，无生产废水外排；外排废水主要为生活污水</w:t>
            </w:r>
            <w:r>
              <w:rPr>
                <w:rFonts w:hint="eastAsia"/>
                <w:color w:val="000000" w:themeColor="text1"/>
                <w:sz w:val="24"/>
                <w14:textFill>
                  <w14:solidFill>
                    <w14:schemeClr w14:val="tx1"/>
                  </w14:solidFill>
                </w14:textFill>
              </w:rPr>
              <w:t>及食堂废水</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食堂废水经隔油池处理后与</w:t>
            </w:r>
            <w:r>
              <w:rPr>
                <w:color w:val="000000" w:themeColor="text1"/>
                <w:sz w:val="24"/>
                <w14:textFill>
                  <w14:solidFill>
                    <w14:schemeClr w14:val="tx1"/>
                  </w14:solidFill>
                </w14:textFill>
              </w:rPr>
              <w:t>生活污水</w:t>
            </w:r>
            <w:r>
              <w:rPr>
                <w:rFonts w:hint="eastAsia"/>
                <w:color w:val="000000" w:themeColor="text1"/>
                <w:sz w:val="24"/>
                <w14:textFill>
                  <w14:solidFill>
                    <w14:schemeClr w14:val="tx1"/>
                  </w14:solidFill>
                </w14:textFill>
              </w:rPr>
              <w:t>一并</w:t>
            </w:r>
            <w:r>
              <w:rPr>
                <w:color w:val="000000" w:themeColor="text1"/>
                <w:sz w:val="24"/>
                <w14:textFill>
                  <w14:solidFill>
                    <w14:schemeClr w14:val="tx1"/>
                  </w14:solidFill>
                </w14:textFill>
              </w:rPr>
              <w:t>进入化粪池处理，处理达到</w:t>
            </w:r>
            <w:r>
              <w:rPr>
                <w:rFonts w:hint="eastAsia"/>
                <w:color w:val="000000" w:themeColor="text1"/>
                <w:sz w:val="24"/>
                <w:lang w:eastAsia="zh-CN"/>
                <w14:textFill>
                  <w14:solidFill>
                    <w14:schemeClr w14:val="tx1"/>
                  </w14:solidFill>
                </w14:textFill>
              </w:rPr>
              <w:t>《污水综合排放标准》（GB8978-1996）表4三级标准后</w:t>
            </w:r>
            <w:r>
              <w:rPr>
                <w:color w:val="000000" w:themeColor="text1"/>
                <w:sz w:val="24"/>
                <w14:textFill>
                  <w14:solidFill>
                    <w14:schemeClr w14:val="tx1"/>
                  </w14:solidFill>
                </w14:textFill>
              </w:rPr>
              <w:t>排入杨林工业园区</w:t>
            </w:r>
            <w:r>
              <w:rPr>
                <w:rFonts w:hint="eastAsia"/>
                <w:color w:val="000000" w:themeColor="text1"/>
                <w:sz w:val="24"/>
                <w:lang w:eastAsia="zh-CN"/>
                <w14:textFill>
                  <w14:solidFill>
                    <w14:schemeClr w14:val="tx1"/>
                  </w14:solidFill>
                </w14:textFill>
              </w:rPr>
              <w:t>金湖路污水管网</w:t>
            </w:r>
            <w:r>
              <w:rPr>
                <w:color w:val="000000" w:themeColor="text1"/>
                <w:sz w:val="24"/>
                <w14:textFill>
                  <w14:solidFill>
                    <w14:schemeClr w14:val="tx1"/>
                  </w14:solidFill>
                </w14:textFill>
              </w:rPr>
              <w:t>，最终进入嵩明县第二污水处理厂处理。</w:t>
            </w:r>
          </w:p>
          <w:p>
            <w:pPr>
              <w:keepNext/>
              <w:keepLines/>
              <w:pageBreakBefore w:val="0"/>
              <w:widowControl/>
              <w:kinsoku/>
              <w:wordWrap/>
              <w:overflowPunct/>
              <w:topLinePunct w:val="0"/>
              <w:autoSpaceDE/>
              <w:autoSpaceDN/>
              <w:bidi w:val="0"/>
              <w:snapToGrid/>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七、项目水平衡</w:t>
            </w:r>
          </w:p>
          <w:p>
            <w:pPr>
              <w:keepNext/>
              <w:keepLines/>
              <w:pageBreakBefore w:val="0"/>
              <w:widowControl/>
              <w:kinsoku/>
              <w:wordWrap/>
              <w:overflowPunct/>
              <w:topLinePunct w:val="0"/>
              <w:autoSpaceDE/>
              <w:autoSpaceDN/>
              <w:bidi w:val="0"/>
              <w:snapToGrid/>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本项目运营期用水主要为玻璃磨边</w:t>
            </w:r>
            <w:r>
              <w:rPr>
                <w:rFonts w:hint="eastAsia"/>
                <w:color w:val="000000" w:themeColor="text1"/>
                <w:sz w:val="24"/>
                <w14:textFill>
                  <w14:solidFill>
                    <w14:schemeClr w14:val="tx1"/>
                  </w14:solidFill>
                </w14:textFill>
              </w:rPr>
              <w:t>、钻孔、</w:t>
            </w:r>
            <w:r>
              <w:rPr>
                <w:color w:val="000000" w:themeColor="text1"/>
                <w:sz w:val="24"/>
                <w14:textFill>
                  <w14:solidFill>
                    <w14:schemeClr w14:val="tx1"/>
                  </w14:solidFill>
                </w14:textFill>
              </w:rPr>
              <w:t>清洗用水、高压釜冷却水、员工生活用水；</w:t>
            </w:r>
            <w:r>
              <w:rPr>
                <w:rFonts w:hint="eastAsia"/>
                <w:color w:val="000000" w:themeColor="text1"/>
                <w:sz w:val="24"/>
                <w14:textFill>
                  <w14:solidFill>
                    <w14:schemeClr w14:val="tx1"/>
                  </w14:solidFill>
                </w14:textFill>
              </w:rPr>
              <w:t>磨边清洗用水经沉淀池处理后回用，高压釜冷却水经厂区</w:t>
            </w:r>
            <w:r>
              <w:rPr>
                <w:rFonts w:hint="eastAsia"/>
                <w:color w:val="0000FF"/>
                <w:sz w:val="24"/>
                <w:lang w:val="en-US" w:eastAsia="zh-CN"/>
              </w:rPr>
              <w:t>沉淀池</w:t>
            </w:r>
            <w:r>
              <w:rPr>
                <w:rFonts w:hint="eastAsia"/>
                <w:color w:val="000000" w:themeColor="text1"/>
                <w:sz w:val="24"/>
                <w14:textFill>
                  <w14:solidFill>
                    <w14:schemeClr w14:val="tx1"/>
                  </w14:solidFill>
                </w14:textFill>
              </w:rPr>
              <w:t>储存后循环使用，生活污水经化粪池处理后排入</w:t>
            </w:r>
            <w:r>
              <w:rPr>
                <w:color w:val="000000" w:themeColor="text1"/>
                <w:sz w:val="24"/>
                <w14:textFill>
                  <w14:solidFill>
                    <w14:schemeClr w14:val="tx1"/>
                  </w14:solidFill>
                </w14:textFill>
              </w:rPr>
              <w:t>杨林工业园区</w:t>
            </w:r>
            <w:r>
              <w:rPr>
                <w:rFonts w:hint="eastAsia"/>
                <w:color w:val="000000" w:themeColor="text1"/>
                <w:sz w:val="24"/>
                <w:lang w:eastAsia="zh-CN"/>
                <w14:textFill>
                  <w14:solidFill>
                    <w14:schemeClr w14:val="tx1"/>
                  </w14:solidFill>
                </w14:textFill>
              </w:rPr>
              <w:t>金湖路污水管网</w:t>
            </w:r>
            <w:r>
              <w:rPr>
                <w:color w:val="000000" w:themeColor="text1"/>
                <w:sz w:val="24"/>
                <w14:textFill>
                  <w14:solidFill>
                    <w14:schemeClr w14:val="tx1"/>
                  </w14:solidFill>
                </w14:textFill>
              </w:rPr>
              <w:t>，最终进入嵩明县第二污水处理厂处理</w:t>
            </w:r>
            <w:r>
              <w:rPr>
                <w:rFonts w:hint="eastAsia"/>
                <w:color w:val="000000" w:themeColor="text1"/>
                <w:sz w:val="24"/>
                <w14:textFill>
                  <w14:solidFill>
                    <w14:schemeClr w14:val="tx1"/>
                  </w14:solidFill>
                </w14:textFill>
              </w:rPr>
              <w:t>。</w:t>
            </w:r>
          </w:p>
          <w:p>
            <w:pPr>
              <w:keepNext/>
              <w:keepLines/>
              <w:pageBreakBefore w:val="0"/>
              <w:widowControl/>
              <w:kinsoku/>
              <w:wordWrap/>
              <w:overflowPunct/>
              <w:topLinePunct w:val="0"/>
              <w:autoSpaceDE/>
              <w:autoSpaceDN/>
              <w:bidi w:val="0"/>
              <w:snapToGrid/>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（1）生产用水</w:t>
            </w:r>
          </w:p>
          <w:p>
            <w:pPr>
              <w:keepNext/>
              <w:keepLines/>
              <w:pageBreakBefore w:val="0"/>
              <w:widowControl/>
              <w:kinsoku/>
              <w:wordWrap/>
              <w:overflowPunct/>
              <w:topLinePunct w:val="0"/>
              <w:autoSpaceDE/>
              <w:autoSpaceDN/>
              <w:bidi w:val="0"/>
              <w:snapToGrid/>
              <w:spacing w:line="360" w:lineRule="auto"/>
              <w:ind w:firstLine="481" w:firstLineChars="200"/>
              <w:rPr>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磨边：</w:t>
            </w:r>
            <w:r>
              <w:rPr>
                <w:rFonts w:hint="eastAsia"/>
                <w:color w:val="000000" w:themeColor="text1"/>
                <w:kern w:val="0"/>
                <w:sz w:val="24"/>
                <w14:textFill>
                  <w14:solidFill>
                    <w14:schemeClr w14:val="tx1"/>
                  </w14:solidFill>
                </w14:textFill>
              </w:rPr>
              <w:t>玻璃在磨边过程中为防止局部过热，需用水冲洗砂轮与玻璃接触部位，同时水将磨边时产生的玻璃粉渣带走。湿法磨边废水中主要污染物为</w:t>
            </w:r>
            <w:r>
              <w:rPr>
                <w:color w:val="000000" w:themeColor="text1"/>
                <w:kern w:val="0"/>
                <w:sz w:val="24"/>
                <w14:textFill>
                  <w14:solidFill>
                    <w14:schemeClr w14:val="tx1"/>
                  </w14:solidFill>
                </w14:textFill>
              </w:rPr>
              <w:t>SS</w:t>
            </w:r>
            <w:r>
              <w:rPr>
                <w:rFonts w:hint="eastAsia"/>
                <w:color w:val="000000" w:themeColor="text1"/>
                <w:kern w:val="0"/>
                <w:sz w:val="24"/>
                <w14:textFill>
                  <w14:solidFill>
                    <w14:schemeClr w14:val="tx1"/>
                  </w14:solidFill>
                </w14:textFill>
              </w:rPr>
              <w:t>，废水经沉淀池沉淀处理后，定期清渣后上层清液循环回用，无磨边废水外排。根据建设单位提供资料，项目磨边工序用水量约</w:t>
            </w:r>
            <w:r>
              <w:rPr>
                <w:rFonts w:hint="eastAsia"/>
                <w:color w:val="000000" w:themeColor="text1"/>
                <w:kern w:val="0"/>
                <w:sz w:val="24"/>
                <w:lang w:val="en-US" w:eastAsia="zh-CN"/>
                <w14:textFill>
                  <w14:solidFill>
                    <w14:schemeClr w14:val="tx1"/>
                  </w14:solidFill>
                </w14:textFill>
              </w:rPr>
              <w:t>10</w:t>
            </w:r>
            <w:r>
              <w:rPr>
                <w:color w:val="000000" w:themeColor="text1"/>
                <w:kern w:val="0"/>
                <w:sz w:val="24"/>
                <w14:textFill>
                  <w14:solidFill>
                    <w14:schemeClr w14:val="tx1"/>
                  </w14:solidFill>
                </w14:textFill>
              </w:rPr>
              <w:t>t/d</w:t>
            </w:r>
            <w:r>
              <w:rPr>
                <w:rFonts w:hint="eastAsia"/>
                <w:color w:val="000000" w:themeColor="text1"/>
                <w:kern w:val="0"/>
                <w:sz w:val="24"/>
                <w14:textFill>
                  <w14:solidFill>
                    <w14:schemeClr w14:val="tx1"/>
                  </w14:solidFill>
                </w14:textFill>
              </w:rPr>
              <w:t>，损耗量按</w:t>
            </w:r>
            <w:r>
              <w:rPr>
                <w:color w:val="000000" w:themeColor="text1"/>
                <w:kern w:val="0"/>
                <w:sz w:val="24"/>
                <w14:textFill>
                  <w14:solidFill>
                    <w14:schemeClr w14:val="tx1"/>
                  </w14:solidFill>
                </w14:textFill>
              </w:rPr>
              <w:t>20%</w:t>
            </w:r>
            <w:r>
              <w:rPr>
                <w:rFonts w:hint="eastAsia"/>
                <w:color w:val="000000" w:themeColor="text1"/>
                <w:kern w:val="0"/>
                <w:sz w:val="24"/>
                <w14:textFill>
                  <w14:solidFill>
                    <w14:schemeClr w14:val="tx1"/>
                  </w14:solidFill>
                </w14:textFill>
              </w:rPr>
              <w:t>计，则补充新水量为</w:t>
            </w:r>
            <w:r>
              <w:rPr>
                <w:rFonts w:hint="eastAsia"/>
                <w:color w:val="000000" w:themeColor="text1"/>
                <w:kern w:val="0"/>
                <w:sz w:val="24"/>
                <w:lang w:val="en-US" w:eastAsia="zh-CN"/>
                <w14:textFill>
                  <w14:solidFill>
                    <w14:schemeClr w14:val="tx1"/>
                  </w14:solidFill>
                </w14:textFill>
              </w:rPr>
              <w:t>2</w:t>
            </w:r>
            <w:r>
              <w:rPr>
                <w:color w:val="000000" w:themeColor="text1"/>
                <w:kern w:val="0"/>
                <w:sz w:val="24"/>
                <w14:textFill>
                  <w14:solidFill>
                    <w14:schemeClr w14:val="tx1"/>
                  </w14:solidFill>
                </w14:textFill>
              </w:rPr>
              <w:t>t/d</w:t>
            </w: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600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/a</w:t>
            </w:r>
            <w:r>
              <w:rPr>
                <w:rFonts w:hint="eastAsia"/>
                <w:color w:val="000000" w:themeColor="text1"/>
                <w:kern w:val="0"/>
                <w:sz w:val="24"/>
                <w14:textFill>
                  <w14:solidFill>
                    <w14:schemeClr w14:val="tx1"/>
                  </w14:solidFill>
                </w14:textFill>
              </w:rPr>
              <w:t>，循环水量为</w:t>
            </w:r>
            <w:r>
              <w:rPr>
                <w:rFonts w:hint="eastAsia"/>
                <w:color w:val="000000" w:themeColor="text1"/>
                <w:kern w:val="0"/>
                <w:sz w:val="24"/>
                <w:lang w:val="en-US" w:eastAsia="zh-CN"/>
                <w14:textFill>
                  <w14:solidFill>
                    <w14:schemeClr w14:val="tx1"/>
                  </w14:solidFill>
                </w14:textFill>
              </w:rPr>
              <w:t>8</w:t>
            </w:r>
            <w:r>
              <w:rPr>
                <w:color w:val="000000" w:themeColor="text1"/>
                <w:kern w:val="0"/>
                <w:sz w:val="24"/>
                <w14:textFill>
                  <w14:solidFill>
                    <w14:schemeClr w14:val="tx1"/>
                  </w14:solidFill>
                </w14:textFill>
              </w:rPr>
              <w:t>t/d</w:t>
            </w:r>
            <w:r>
              <w:rPr>
                <w:rFonts w:hint="eastAsia"/>
                <w:color w:val="000000" w:themeColor="text1"/>
                <w:kern w:val="0"/>
                <w:sz w:val="24"/>
                <w14:textFill>
                  <w14:solidFill>
                    <w14:schemeClr w14:val="tx1"/>
                  </w14:solidFill>
                </w14:textFill>
              </w:rPr>
              <w:t>。</w:t>
            </w:r>
          </w:p>
          <w:p>
            <w:pPr>
              <w:keepNext/>
              <w:keepLines/>
              <w:pageBreakBefore w:val="0"/>
              <w:widowControl/>
              <w:kinsoku/>
              <w:wordWrap/>
              <w:overflowPunct/>
              <w:topLinePunct w:val="0"/>
              <w:autoSpaceDE/>
              <w:autoSpaceDN/>
              <w:bidi w:val="0"/>
              <w:snapToGrid/>
              <w:spacing w:line="360" w:lineRule="auto"/>
              <w:ind w:firstLine="481" w:firstLineChars="200"/>
              <w:rPr>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钻孔：</w:t>
            </w:r>
            <w:r>
              <w:rPr>
                <w:rFonts w:hint="eastAsia"/>
                <w:color w:val="000000" w:themeColor="text1"/>
                <w:kern w:val="0"/>
                <w:sz w:val="24"/>
                <w14:textFill>
                  <w14:solidFill>
                    <w14:schemeClr w14:val="tx1"/>
                  </w14:solidFill>
                </w14:textFill>
              </w:rPr>
              <w:t>玻璃钻孔采用湿法工艺，在钻孔时，水从中空的金刚砂钻头内流出，对钻头进行冷却。钻孔废水中主要污染物为</w:t>
            </w:r>
            <w:r>
              <w:rPr>
                <w:color w:val="000000" w:themeColor="text1"/>
                <w:kern w:val="0"/>
                <w:sz w:val="24"/>
                <w14:textFill>
                  <w14:solidFill>
                    <w14:schemeClr w14:val="tx1"/>
                  </w14:solidFill>
                </w14:textFill>
              </w:rPr>
              <w:t>SS</w:t>
            </w:r>
            <w:r>
              <w:rPr>
                <w:rFonts w:hint="eastAsia"/>
                <w:color w:val="000000" w:themeColor="text1"/>
                <w:kern w:val="0"/>
                <w:sz w:val="24"/>
                <w14:textFill>
                  <w14:solidFill>
                    <w14:schemeClr w14:val="tx1"/>
                  </w14:solidFill>
                </w14:textFill>
              </w:rPr>
              <w:t>，废水经沉淀池沉淀处理、定期清渣后上层清液及压滤废水循环回用，无钻孔废水外排。根据建设单位提供资料，项目钻孔工序用水量约1</w:t>
            </w:r>
            <w:r>
              <w:rPr>
                <w:color w:val="000000" w:themeColor="text1"/>
                <w:kern w:val="0"/>
                <w:sz w:val="24"/>
                <w14:textFill>
                  <w14:solidFill>
                    <w14:schemeClr w14:val="tx1"/>
                  </w14:solidFill>
                </w14:textFill>
              </w:rPr>
              <w:t>t/d</w:t>
            </w:r>
            <w:r>
              <w:rPr>
                <w:rFonts w:hint="eastAsia"/>
                <w:color w:val="000000" w:themeColor="text1"/>
                <w:kern w:val="0"/>
                <w:sz w:val="24"/>
                <w14:textFill>
                  <w14:solidFill>
                    <w14:schemeClr w14:val="tx1"/>
                  </w14:solidFill>
                </w14:textFill>
              </w:rPr>
              <w:t>，损耗量按</w:t>
            </w:r>
            <w:r>
              <w:rPr>
                <w:color w:val="000000" w:themeColor="text1"/>
                <w:kern w:val="0"/>
                <w:sz w:val="24"/>
                <w14:textFill>
                  <w14:solidFill>
                    <w14:schemeClr w14:val="tx1"/>
                  </w14:solidFill>
                </w14:textFill>
              </w:rPr>
              <w:t>20%</w:t>
            </w:r>
            <w:r>
              <w:rPr>
                <w:rFonts w:hint="eastAsia"/>
                <w:color w:val="000000" w:themeColor="text1"/>
                <w:kern w:val="0"/>
                <w:sz w:val="24"/>
                <w14:textFill>
                  <w14:solidFill>
                    <w14:schemeClr w14:val="tx1"/>
                  </w14:solidFill>
                </w14:textFill>
              </w:rPr>
              <w:t>计，则补充新水量为0.2</w:t>
            </w:r>
            <w:r>
              <w:rPr>
                <w:color w:val="000000" w:themeColor="text1"/>
                <w:kern w:val="0"/>
                <w:sz w:val="24"/>
                <w14:textFill>
                  <w14:solidFill>
                    <w14:schemeClr w14:val="tx1"/>
                  </w14:solidFill>
                </w14:textFill>
              </w:rPr>
              <w:t>t/d</w:t>
            </w: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60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/a</w:t>
            </w:r>
            <w:r>
              <w:rPr>
                <w:rFonts w:hint="eastAsia"/>
                <w:color w:val="000000" w:themeColor="text1"/>
                <w:kern w:val="0"/>
                <w:sz w:val="24"/>
                <w14:textFill>
                  <w14:solidFill>
                    <w14:schemeClr w14:val="tx1"/>
                  </w14:solidFill>
                </w14:textFill>
              </w:rPr>
              <w:t>，循环水量为0.8</w:t>
            </w:r>
            <w:r>
              <w:rPr>
                <w:color w:val="000000" w:themeColor="text1"/>
                <w:kern w:val="0"/>
                <w:sz w:val="24"/>
                <w14:textFill>
                  <w14:solidFill>
                    <w14:schemeClr w14:val="tx1"/>
                  </w14:solidFill>
                </w14:textFill>
              </w:rPr>
              <w:t>t/d</w:t>
            </w:r>
            <w:r>
              <w:rPr>
                <w:rFonts w:hint="eastAsia"/>
                <w:color w:val="000000" w:themeColor="text1"/>
                <w:kern w:val="0"/>
                <w:sz w:val="24"/>
                <w14:textFill>
                  <w14:solidFill>
                    <w14:schemeClr w14:val="tx1"/>
                  </w14:solidFill>
                </w14:textFill>
              </w:rPr>
              <w:t>。</w:t>
            </w:r>
          </w:p>
          <w:p>
            <w:pPr>
              <w:keepNext/>
              <w:keepLines/>
              <w:pageBreakBefore w:val="0"/>
              <w:widowControl/>
              <w:kinsoku/>
              <w:wordWrap/>
              <w:overflowPunct/>
              <w:topLinePunct w:val="0"/>
              <w:autoSpaceDE/>
              <w:autoSpaceDN/>
              <w:bidi w:val="0"/>
              <w:snapToGrid/>
              <w:spacing w:line="360" w:lineRule="auto"/>
              <w:ind w:firstLine="481" w:firstLineChars="200"/>
              <w:rPr>
                <w:color w:val="000000" w:themeColor="text1"/>
                <w:sz w:val="24"/>
                <w14:textFill>
                  <w14:solidFill>
                    <w14:schemeClr w14:val="tx1"/>
                  </w14:solidFill>
                </w14:textFill>
              </w:rPr>
            </w:pPr>
            <w:r>
              <w:rPr>
                <w:rFonts w:hint="eastAsia"/>
                <w:b/>
                <w:bCs/>
                <w:color w:val="000000" w:themeColor="text1"/>
                <w:kern w:val="0"/>
                <w:sz w:val="24"/>
                <w14:textFill>
                  <w14:solidFill>
                    <w14:schemeClr w14:val="tx1"/>
                  </w14:solidFill>
                </w14:textFill>
              </w:rPr>
              <w:t>清洗：</w:t>
            </w:r>
            <w:r>
              <w:rPr>
                <w:rFonts w:hint="eastAsia"/>
                <w:color w:val="000000" w:themeColor="text1"/>
                <w:kern w:val="0"/>
                <w:sz w:val="24"/>
                <w14:textFill>
                  <w14:solidFill>
                    <w14:schemeClr w14:val="tx1"/>
                  </w14:solidFill>
                </w14:textFill>
              </w:rPr>
              <w:t>玻璃在加热前，需对玻璃表面进行清洗，玻璃清洗废水中主要污染物为</w:t>
            </w:r>
            <w:r>
              <w:rPr>
                <w:color w:val="000000" w:themeColor="text1"/>
                <w:kern w:val="0"/>
                <w:sz w:val="24"/>
                <w14:textFill>
                  <w14:solidFill>
                    <w14:schemeClr w14:val="tx1"/>
                  </w14:solidFill>
                </w14:textFill>
              </w:rPr>
              <w:t>SS</w:t>
            </w:r>
            <w:r>
              <w:rPr>
                <w:rFonts w:hint="eastAsia"/>
                <w:color w:val="000000" w:themeColor="text1"/>
                <w:kern w:val="0"/>
                <w:sz w:val="24"/>
                <w14:textFill>
                  <w14:solidFill>
                    <w14:schemeClr w14:val="tx1"/>
                  </w14:solidFill>
                </w14:textFill>
              </w:rPr>
              <w:t>，废水经排水通道沉淀池内，经沉淀处理、定期清渣后上层清液循环回用，无清洗废水外排。根据建设单位提供资料，项目清洗工序用水量约10</w:t>
            </w:r>
            <w:r>
              <w:rPr>
                <w:color w:val="000000" w:themeColor="text1"/>
                <w:kern w:val="0"/>
                <w:sz w:val="24"/>
                <w14:textFill>
                  <w14:solidFill>
                    <w14:schemeClr w14:val="tx1"/>
                  </w14:solidFill>
                </w14:textFill>
              </w:rPr>
              <w:t>t/d</w:t>
            </w:r>
            <w:r>
              <w:rPr>
                <w:rFonts w:hint="eastAsia"/>
                <w:color w:val="000000" w:themeColor="text1"/>
                <w:kern w:val="0"/>
                <w:sz w:val="24"/>
                <w14:textFill>
                  <w14:solidFill>
                    <w14:schemeClr w14:val="tx1"/>
                  </w14:solidFill>
                </w14:textFill>
              </w:rPr>
              <w:t>，损耗量按</w:t>
            </w:r>
            <w:r>
              <w:rPr>
                <w:color w:val="000000" w:themeColor="text1"/>
                <w:kern w:val="0"/>
                <w:sz w:val="24"/>
                <w14:textFill>
                  <w14:solidFill>
                    <w14:schemeClr w14:val="tx1"/>
                  </w14:solidFill>
                </w14:textFill>
              </w:rPr>
              <w:t>20%</w:t>
            </w:r>
            <w:r>
              <w:rPr>
                <w:rFonts w:hint="eastAsia"/>
                <w:color w:val="000000" w:themeColor="text1"/>
                <w:kern w:val="0"/>
                <w:sz w:val="24"/>
                <w14:textFill>
                  <w14:solidFill>
                    <w14:schemeClr w14:val="tx1"/>
                  </w14:solidFill>
                </w14:textFill>
              </w:rPr>
              <w:t>计，则补充新水量为2</w:t>
            </w:r>
            <w:r>
              <w:rPr>
                <w:color w:val="000000" w:themeColor="text1"/>
                <w:kern w:val="0"/>
                <w:sz w:val="24"/>
                <w14:textFill>
                  <w14:solidFill>
                    <w14:schemeClr w14:val="tx1"/>
                  </w14:solidFill>
                </w14:textFill>
              </w:rPr>
              <w:t>t/d</w:t>
            </w: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600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/a</w:t>
            </w:r>
            <w:r>
              <w:rPr>
                <w:rFonts w:hint="eastAsia"/>
                <w:color w:val="000000" w:themeColor="text1"/>
                <w:kern w:val="0"/>
                <w:sz w:val="24"/>
                <w14:textFill>
                  <w14:solidFill>
                    <w14:schemeClr w14:val="tx1"/>
                  </w14:solidFill>
                </w14:textFill>
              </w:rPr>
              <w:t>，循环水量为8</w:t>
            </w:r>
            <w:r>
              <w:rPr>
                <w:color w:val="000000" w:themeColor="text1"/>
                <w:kern w:val="0"/>
                <w:sz w:val="24"/>
                <w14:textFill>
                  <w14:solidFill>
                    <w14:schemeClr w14:val="tx1"/>
                  </w14:solidFill>
                </w14:textFill>
              </w:rPr>
              <w:t>t/d</w:t>
            </w:r>
            <w:r>
              <w:rPr>
                <w:rFonts w:hint="eastAsia"/>
                <w:color w:val="000000" w:themeColor="text1"/>
                <w:kern w:val="0"/>
                <w:sz w:val="24"/>
                <w14:textFill>
                  <w14:solidFill>
                    <w14:schemeClr w14:val="tx1"/>
                  </w14:solidFill>
                </w14:textFill>
              </w:rPr>
              <w:t>。</w:t>
            </w:r>
          </w:p>
          <w:p>
            <w:pPr>
              <w:keepNext/>
              <w:keepLines/>
              <w:pageBreakBefore w:val="0"/>
              <w:widowControl/>
              <w:kinsoku/>
              <w:wordWrap/>
              <w:overflowPunct/>
              <w:topLinePunct w:val="0"/>
              <w:autoSpaceDE/>
              <w:autoSpaceDN/>
              <w:bidi w:val="0"/>
              <w:snapToGrid/>
              <w:spacing w:line="360" w:lineRule="auto"/>
              <w:ind w:firstLine="481" w:firstLineChars="200"/>
              <w:rPr>
                <w:color w:val="000000" w:themeColor="text1"/>
                <w:kern w:val="0"/>
                <w:sz w:val="24"/>
                <w14:textFill>
                  <w14:solidFill>
                    <w14:schemeClr w14:val="tx1"/>
                  </w14:solidFill>
                </w14:textFill>
              </w:rPr>
            </w:pPr>
            <w:r>
              <w:rPr>
                <w:rFonts w:hint="eastAsia"/>
                <w:b/>
                <w:bCs/>
                <w:color w:val="0000FF"/>
                <w:kern w:val="0"/>
                <w:sz w:val="24"/>
              </w:rPr>
              <w:t>高压釜冷却水：</w:t>
            </w:r>
            <w:r>
              <w:rPr>
                <w:rFonts w:hint="eastAsia"/>
                <w:color w:val="0000FF"/>
                <w:kern w:val="0"/>
                <w:sz w:val="24"/>
              </w:rPr>
              <w:t>夹胶玻璃经</w:t>
            </w:r>
            <w:r>
              <w:rPr>
                <w:rFonts w:hint="eastAsia"/>
                <w:color w:val="0000FF"/>
                <w:kern w:val="0"/>
                <w:sz w:val="24"/>
                <w:lang w:val="en-US" w:eastAsia="zh-CN"/>
              </w:rPr>
              <w:t>平压</w:t>
            </w:r>
            <w:r>
              <w:rPr>
                <w:rFonts w:hint="eastAsia"/>
                <w:color w:val="0000FF"/>
                <w:kern w:val="0"/>
                <w:sz w:val="24"/>
              </w:rPr>
              <w:t>压机辊压</w:t>
            </w:r>
            <w:r>
              <w:rPr>
                <w:rFonts w:hint="eastAsia"/>
                <w:color w:val="0000FF"/>
                <w:kern w:val="0"/>
                <w:sz w:val="24"/>
                <w:lang w:val="en-US" w:eastAsia="zh-CN"/>
              </w:rPr>
              <w:t>排气后</w:t>
            </w:r>
            <w:r>
              <w:rPr>
                <w:rFonts w:hint="eastAsia"/>
                <w:color w:val="0000FF"/>
                <w:kern w:val="0"/>
                <w:sz w:val="24"/>
              </w:rPr>
              <w:t>，进入高压釜进行热压，对高压釜采用循环水间接冷却方式控制高压釜温度，冷却水在</w:t>
            </w:r>
            <w:r>
              <w:rPr>
                <w:rFonts w:hint="eastAsia"/>
                <w:color w:val="0000FF"/>
                <w:kern w:val="0"/>
                <w:sz w:val="24"/>
                <w:lang w:val="en-US" w:eastAsia="zh-CN"/>
              </w:rPr>
              <w:t>蓄水</w:t>
            </w:r>
            <w:r>
              <w:rPr>
                <w:rFonts w:hint="eastAsia"/>
                <w:color w:val="0000FF"/>
                <w:kern w:val="0"/>
                <w:sz w:val="24"/>
              </w:rPr>
              <w:t>池降温后循环使用，据企业提供资料，系统循环水池蓄水量为0.2</w:t>
            </w:r>
            <w:r>
              <w:rPr>
                <w:color w:val="0000FF"/>
                <w:kern w:val="0"/>
                <w:sz w:val="24"/>
              </w:rPr>
              <w:t>t</w:t>
            </w:r>
            <w:r>
              <w:rPr>
                <w:rFonts w:hint="eastAsia"/>
                <w:color w:val="0000FF"/>
                <w:kern w:val="0"/>
                <w:sz w:val="24"/>
              </w:rPr>
              <w:t>，由于冷却水池中水的自然蒸发损耗，损耗量按</w:t>
            </w:r>
            <w:r>
              <w:rPr>
                <w:color w:val="0000FF"/>
                <w:kern w:val="0"/>
                <w:sz w:val="24"/>
              </w:rPr>
              <w:t>20%</w:t>
            </w:r>
            <w:r>
              <w:rPr>
                <w:rFonts w:hint="eastAsia"/>
                <w:color w:val="0000FF"/>
                <w:kern w:val="0"/>
                <w:sz w:val="24"/>
              </w:rPr>
              <w:t>计，则补充新水量为0.04</w:t>
            </w:r>
            <w:r>
              <w:rPr>
                <w:color w:val="0000FF"/>
                <w:kern w:val="0"/>
                <w:sz w:val="24"/>
              </w:rPr>
              <w:t>t/d</w:t>
            </w:r>
            <w:r>
              <w:rPr>
                <w:rFonts w:hint="eastAsia"/>
                <w:color w:val="0000FF"/>
                <w:kern w:val="0"/>
                <w:sz w:val="24"/>
              </w:rPr>
              <w:t>，</w:t>
            </w:r>
            <w:r>
              <w:rPr>
                <w:rFonts w:hint="eastAsia"/>
                <w:color w:val="0000FF"/>
                <w:kern w:val="0"/>
                <w:sz w:val="24"/>
                <w:lang w:val="en-US" w:eastAsia="zh-CN"/>
              </w:rPr>
              <w:t>12</w:t>
            </w:r>
            <w:r>
              <w:rPr>
                <w:color w:val="0000FF"/>
                <w:kern w:val="0"/>
                <w:sz w:val="24"/>
              </w:rPr>
              <w:t>m</w:t>
            </w:r>
            <w:r>
              <w:rPr>
                <w:color w:val="0000FF"/>
                <w:kern w:val="0"/>
                <w:sz w:val="24"/>
                <w:vertAlign w:val="superscript"/>
              </w:rPr>
              <w:t>3</w:t>
            </w:r>
            <w:r>
              <w:rPr>
                <w:color w:val="0000FF"/>
                <w:kern w:val="0"/>
                <w:sz w:val="24"/>
              </w:rPr>
              <w:t>/a</w:t>
            </w:r>
            <w:r>
              <w:rPr>
                <w:rFonts w:hint="eastAsia"/>
                <w:color w:val="0000FF"/>
                <w:kern w:val="0"/>
                <w:sz w:val="24"/>
              </w:rPr>
              <w:t>，循环水量为0.16</w:t>
            </w:r>
            <w:r>
              <w:rPr>
                <w:color w:val="0000FF"/>
                <w:kern w:val="0"/>
                <w:sz w:val="24"/>
              </w:rPr>
              <w:t>t/d</w:t>
            </w:r>
            <w:r>
              <w:rPr>
                <w:rFonts w:hint="eastAsia"/>
                <w:color w:val="000000" w:themeColor="text1"/>
                <w:kern w:val="0"/>
                <w:sz w:val="24"/>
                <w14:textFill>
                  <w14:solidFill>
                    <w14:schemeClr w14:val="tx1"/>
                  </w14:solidFill>
                </w14:textFill>
              </w:rPr>
              <w:t>。</w:t>
            </w:r>
          </w:p>
          <w:p>
            <w:pPr>
              <w:keepNext/>
              <w:keepLines/>
              <w:pageBreakBefore w:val="0"/>
              <w:widowControl/>
              <w:kinsoku/>
              <w:wordWrap/>
              <w:overflowPunct/>
              <w:topLinePunct w:val="0"/>
              <w:autoSpaceDE/>
              <w:autoSpaceDN/>
              <w:bidi w:val="0"/>
              <w:snapToGrid/>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生活污水</w:t>
            </w:r>
          </w:p>
          <w:p>
            <w:pPr>
              <w:pStyle w:val="15"/>
              <w:keepNext/>
              <w:keepLines/>
              <w:pageBreakBefore w:val="0"/>
              <w:widowControl/>
              <w:kinsoku/>
              <w:wordWrap/>
              <w:overflowPunct/>
              <w:topLinePunct w:val="0"/>
              <w:autoSpaceDE/>
              <w:autoSpaceDN/>
              <w:bidi w:val="0"/>
              <w:snapToGrid/>
              <w:spacing w:line="360" w:lineRule="auto"/>
              <w:ind w:firstLine="481" w:firstLineChars="200"/>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生活污水：</w:t>
            </w:r>
            <w:r>
              <w:rPr>
                <w:rFonts w:hint="default" w:ascii="Times New Roman" w:hAnsi="Times New Roman" w:cs="Times New Roman"/>
                <w:color w:val="000000" w:themeColor="text1"/>
                <w:sz w:val="24"/>
                <w:szCs w:val="24"/>
                <w14:textFill>
                  <w14:solidFill>
                    <w14:schemeClr w14:val="tx1"/>
                  </w14:solidFill>
                </w14:textFill>
              </w:rPr>
              <w:t>项目设置食堂宿舍，项目共有员工</w:t>
            </w:r>
            <w:r>
              <w:rPr>
                <w:rFonts w:hint="default" w:ascii="Times New Roman" w:hAnsi="Times New Roman" w:cs="Times New Roman"/>
                <w:color w:val="000000" w:themeColor="text1"/>
                <w:sz w:val="24"/>
                <w:szCs w:val="24"/>
                <w:lang w:val="en-US" w:eastAsia="zh-CN"/>
                <w14:textFill>
                  <w14:solidFill>
                    <w14:schemeClr w14:val="tx1"/>
                  </w14:solidFill>
                </w14:textFill>
              </w:rPr>
              <w:t>50</w:t>
            </w:r>
            <w:r>
              <w:rPr>
                <w:rFonts w:hint="default" w:ascii="Times New Roman" w:hAnsi="Times New Roman" w:cs="Times New Roman"/>
                <w:color w:val="000000" w:themeColor="text1"/>
                <w:sz w:val="24"/>
                <w:szCs w:val="24"/>
                <w14:textFill>
                  <w14:solidFill>
                    <w14:schemeClr w14:val="tx1"/>
                  </w14:solidFill>
                </w14:textFill>
              </w:rPr>
              <w:t>人，其中</w:t>
            </w:r>
            <w:r>
              <w:rPr>
                <w:rFonts w:hint="default" w:ascii="Times New Roman" w:hAnsi="Times New Roman" w:cs="Times New Roman"/>
                <w:color w:val="000000" w:themeColor="text1"/>
                <w:sz w:val="24"/>
                <w:szCs w:val="24"/>
                <w:lang w:val="en-US" w:eastAsia="zh-CN"/>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人在厂区食宿。根据《云南省地方标准用水定额》（DB53/T168-2019），</w:t>
            </w:r>
            <w:r>
              <w:rPr>
                <w:rFonts w:hint="default" w:ascii="Times New Roman" w:hAnsi="Times New Roman" w:cs="Times New Roman"/>
                <w:color w:val="000000" w:themeColor="text1"/>
                <w:sz w:val="24"/>
                <w:szCs w:val="24"/>
                <w:lang w:val="en-US" w:eastAsia="zh-CN"/>
                <w14:textFill>
                  <w14:solidFill>
                    <w14:schemeClr w14:val="tx1"/>
                  </w14:solidFill>
                </w14:textFill>
              </w:rPr>
              <w:t>员工</w:t>
            </w:r>
            <w:r>
              <w:rPr>
                <w:rFonts w:hint="default" w:ascii="Times New Roman" w:hAnsi="Times New Roman" w:cs="Times New Roman"/>
                <w:color w:val="000000" w:themeColor="text1"/>
                <w:sz w:val="24"/>
                <w:szCs w:val="24"/>
                <w14:textFill>
                  <w14:solidFill>
                    <w14:schemeClr w14:val="tx1"/>
                  </w14:solidFill>
                </w14:textFill>
              </w:rPr>
              <w:t>生活用水量按</w:t>
            </w:r>
            <w:r>
              <w:rPr>
                <w:rFonts w:hint="default" w:ascii="Times New Roman" w:hAnsi="Times New Roman" w:cs="Times New Roman"/>
                <w:color w:val="000000" w:themeColor="text1"/>
                <w:sz w:val="24"/>
                <w:szCs w:val="24"/>
                <w:lang w:val="en-US" w:eastAsia="zh-CN"/>
                <w14:textFill>
                  <w14:solidFill>
                    <w14:schemeClr w14:val="tx1"/>
                  </w14:solidFill>
                </w14:textFill>
              </w:rPr>
              <w:t>80</w:t>
            </w:r>
            <w:r>
              <w:rPr>
                <w:rFonts w:hint="default" w:ascii="Times New Roman" w:hAnsi="Times New Roman" w:cs="Times New Roman"/>
                <w:color w:val="000000" w:themeColor="text1"/>
                <w:sz w:val="24"/>
                <w:szCs w:val="24"/>
                <w14:textFill>
                  <w14:solidFill>
                    <w14:schemeClr w14:val="tx1"/>
                  </w14:solidFill>
                </w14:textFill>
              </w:rPr>
              <w:t>L/d·人计</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项目职工生活用水量为</w:t>
            </w:r>
            <w:r>
              <w:rPr>
                <w:rFonts w:hint="default" w:ascii="Times New Roman" w:hAnsi="Times New Roman"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cs="Times New Roman"/>
                <w:color w:val="000000" w:themeColor="text1"/>
                <w:kern w:val="0"/>
                <w:sz w:val="24"/>
                <w:szCs w:val="24"/>
                <w14:textFill>
                  <w14:solidFill>
                    <w14:schemeClr w14:val="tx1"/>
                  </w14:solidFill>
                </w14:textFill>
              </w:rPr>
              <w:t>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/d、</w:t>
            </w:r>
            <w:r>
              <w:rPr>
                <w:rFonts w:hint="default" w:ascii="Times New Roman" w:hAnsi="Times New Roman" w:cs="Times New Roman"/>
                <w:color w:val="000000" w:themeColor="text1"/>
                <w:kern w:val="0"/>
                <w:sz w:val="24"/>
                <w:szCs w:val="24"/>
                <w:lang w:val="en-US" w:eastAsia="zh-CN"/>
                <w14:textFill>
                  <w14:solidFill>
                    <w14:schemeClr w14:val="tx1"/>
                  </w14:solidFill>
                </w14:textFill>
              </w:rPr>
              <w:t>1200</w:t>
            </w:r>
            <w:r>
              <w:rPr>
                <w:rFonts w:hint="default" w:ascii="Times New Roman" w:hAnsi="Times New Roman" w:cs="Times New Roman"/>
                <w:color w:val="000000" w:themeColor="text1"/>
                <w:kern w:val="0"/>
                <w:sz w:val="24"/>
                <w:szCs w:val="24"/>
                <w14:textFill>
                  <w14:solidFill>
                    <w14:schemeClr w14:val="tx1"/>
                  </w14:solidFill>
                </w14:textFill>
              </w:rPr>
              <w:t>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/a，按污水产生系数为0.8计，生活污水产生量为</w:t>
            </w:r>
            <w:r>
              <w:rPr>
                <w:rFonts w:hint="default" w:ascii="Times New Roman" w:hAnsi="Times New Roman" w:cs="Times New Roman"/>
                <w:color w:val="000000" w:themeColor="text1"/>
                <w:kern w:val="0"/>
                <w:sz w:val="24"/>
                <w:szCs w:val="24"/>
                <w:lang w:val="en-US" w:eastAsia="zh-CN"/>
                <w14:textFill>
                  <w14:solidFill>
                    <w14:schemeClr w14:val="tx1"/>
                  </w14:solidFill>
                </w14:textFill>
              </w:rPr>
              <w:t>3.2</w:t>
            </w:r>
            <w:r>
              <w:rPr>
                <w:rFonts w:hint="default" w:ascii="Times New Roman" w:hAnsi="Times New Roman" w:cs="Times New Roman"/>
                <w:color w:val="000000" w:themeColor="text1"/>
                <w:kern w:val="0"/>
                <w:sz w:val="24"/>
                <w:szCs w:val="24"/>
                <w14:textFill>
                  <w14:solidFill>
                    <w14:schemeClr w14:val="tx1"/>
                  </w14:solidFill>
                </w14:textFill>
              </w:rPr>
              <w:t>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/d、</w:t>
            </w:r>
            <w:r>
              <w:rPr>
                <w:rFonts w:hint="default" w:ascii="Times New Roman" w:hAnsi="Times New Roman" w:cs="Times New Roman"/>
                <w:color w:val="000000" w:themeColor="text1"/>
                <w:kern w:val="0"/>
                <w:sz w:val="24"/>
                <w:szCs w:val="24"/>
                <w:lang w:val="en-US" w:eastAsia="zh-CN"/>
                <w14:textFill>
                  <w14:solidFill>
                    <w14:schemeClr w14:val="tx1"/>
                  </w14:solidFill>
                </w14:textFill>
              </w:rPr>
              <w:t>960</w:t>
            </w:r>
            <w:r>
              <w:rPr>
                <w:rFonts w:hint="default" w:ascii="Times New Roman" w:hAnsi="Times New Roman" w:cs="Times New Roman"/>
                <w:color w:val="000000" w:themeColor="text1"/>
                <w:kern w:val="0"/>
                <w:sz w:val="24"/>
                <w:szCs w:val="24"/>
                <w14:textFill>
                  <w14:solidFill>
                    <w14:schemeClr w14:val="tx1"/>
                  </w14:solidFill>
                </w14:textFill>
              </w:rPr>
              <w:t>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/a。</w:t>
            </w:r>
          </w:p>
          <w:p>
            <w:pPr>
              <w:pStyle w:val="15"/>
              <w:keepNext/>
              <w:keepLines/>
              <w:pageBreakBefore w:val="0"/>
              <w:widowControl/>
              <w:kinsoku/>
              <w:wordWrap/>
              <w:overflowPunct/>
              <w:topLinePunct w:val="0"/>
              <w:autoSpaceDE/>
              <w:autoSpaceDN/>
              <w:bidi w:val="0"/>
              <w:snapToGrid/>
              <w:spacing w:line="360" w:lineRule="auto"/>
              <w:ind w:firstLine="481" w:firstLineChars="200"/>
              <w:rPr>
                <w:rFonts w:hint="default" w:ascii="Times New Roman" w:hAnsi="Times New Roman" w:eastAsia="宋体" w:cs="Times New Roman"/>
                <w:b/>
                <w:bCs/>
                <w:color w:val="000000" w:themeColor="text1"/>
                <w:sz w:val="24"/>
                <w:lang w:eastAsia="zh-CN"/>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食堂废水：</w:t>
            </w:r>
            <w:r>
              <w:rPr>
                <w:rFonts w:hint="default" w:ascii="Times New Roman" w:hAnsi="Times New Roman" w:cs="Times New Roman"/>
                <w:color w:val="000000" w:themeColor="text1"/>
                <w:sz w:val="24"/>
                <w14:textFill>
                  <w14:solidFill>
                    <w14:schemeClr w14:val="tx1"/>
                  </w14:solidFill>
                </w14:textFill>
              </w:rPr>
              <w:t>项目设置食堂，</w:t>
            </w:r>
            <w:r>
              <w:rPr>
                <w:rFonts w:hint="default" w:ascii="Times New Roman" w:hAnsi="Times New Roman" w:cs="Times New Roman"/>
                <w:color w:val="000000" w:themeColor="text1"/>
                <w:sz w:val="24"/>
                <w:lang w:val="en-US" w:eastAsia="zh-CN"/>
                <w14:textFill>
                  <w14:solidFill>
                    <w14:schemeClr w14:val="tx1"/>
                  </w14:solidFill>
                </w14:textFill>
              </w:rPr>
              <w:t>30</w:t>
            </w:r>
            <w:r>
              <w:rPr>
                <w:rFonts w:hint="default" w:ascii="Times New Roman" w:hAnsi="Times New Roman" w:cs="Times New Roman"/>
                <w:color w:val="000000" w:themeColor="text1"/>
                <w:sz w:val="24"/>
                <w14:textFill>
                  <w14:solidFill>
                    <w14:schemeClr w14:val="tx1"/>
                  </w14:solidFill>
                </w14:textFill>
              </w:rPr>
              <w:t>人在食堂就餐，食堂用水量按20L/d·人计，项目食堂用水量为</w:t>
            </w:r>
            <w:r>
              <w:rPr>
                <w:rFonts w:hint="default" w:ascii="Times New Roman" w:hAnsi="Times New Roman" w:cs="Times New Roman"/>
                <w:color w:val="000000" w:themeColor="text1"/>
                <w:sz w:val="24"/>
                <w:lang w:val="en-US" w:eastAsia="zh-CN"/>
                <w14:textFill>
                  <w14:solidFill>
                    <w14:schemeClr w14:val="tx1"/>
                  </w14:solidFill>
                </w14:textFill>
              </w:rPr>
              <w:t>0.6</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/d、</w:t>
            </w:r>
            <w:r>
              <w:rPr>
                <w:rFonts w:hint="default" w:ascii="Times New Roman" w:hAnsi="Times New Roman" w:cs="Times New Roman"/>
                <w:color w:val="000000" w:themeColor="text1"/>
                <w:kern w:val="0"/>
                <w:sz w:val="24"/>
                <w:lang w:val="en-US" w:eastAsia="zh-CN"/>
                <w14:textFill>
                  <w14:solidFill>
                    <w14:schemeClr w14:val="tx1"/>
                  </w14:solidFill>
                </w14:textFill>
              </w:rPr>
              <w:t>180</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/a，按污水产生系数为0.8计，</w:t>
            </w:r>
            <w:r>
              <w:rPr>
                <w:rFonts w:hint="default" w:ascii="Times New Roman" w:hAnsi="Times New Roman" w:cs="Times New Roman"/>
                <w:color w:val="000000" w:themeColor="text1"/>
                <w:kern w:val="0"/>
                <w:sz w:val="24"/>
                <w:lang w:val="en-US" w:eastAsia="zh-CN"/>
                <w14:textFill>
                  <w14:solidFill>
                    <w14:schemeClr w14:val="tx1"/>
                  </w14:solidFill>
                </w14:textFill>
              </w:rPr>
              <w:t>食堂废水</w:t>
            </w:r>
            <w:r>
              <w:rPr>
                <w:rFonts w:hint="default" w:ascii="Times New Roman" w:hAnsi="Times New Roman" w:cs="Times New Roman"/>
                <w:color w:val="000000" w:themeColor="text1"/>
                <w:kern w:val="0"/>
                <w:sz w:val="24"/>
                <w14:textFill>
                  <w14:solidFill>
                    <w14:schemeClr w14:val="tx1"/>
                  </w14:solidFill>
                </w14:textFill>
              </w:rPr>
              <w:t>产生量为</w:t>
            </w:r>
            <w:r>
              <w:rPr>
                <w:rFonts w:hint="default" w:ascii="Times New Roman" w:hAnsi="Times New Roman" w:cs="Times New Roman"/>
                <w:color w:val="000000" w:themeColor="text1"/>
                <w:kern w:val="0"/>
                <w:sz w:val="24"/>
                <w:lang w:val="en-US" w:eastAsia="zh-CN"/>
                <w14:textFill>
                  <w14:solidFill>
                    <w14:schemeClr w14:val="tx1"/>
                  </w14:solidFill>
                </w14:textFill>
              </w:rPr>
              <w:t>0.48</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/d、</w:t>
            </w:r>
            <w:r>
              <w:rPr>
                <w:rFonts w:hint="default" w:ascii="Times New Roman" w:hAnsi="Times New Roman" w:cs="Times New Roman"/>
                <w:color w:val="000000" w:themeColor="text1"/>
                <w:kern w:val="0"/>
                <w:sz w:val="24"/>
                <w:lang w:val="en-US" w:eastAsia="zh-CN"/>
                <w14:textFill>
                  <w14:solidFill>
                    <w14:schemeClr w14:val="tx1"/>
                  </w14:solidFill>
                </w14:textFill>
              </w:rPr>
              <w:t>144</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/a，</w:t>
            </w:r>
            <w:r>
              <w:rPr>
                <w:rFonts w:hint="default" w:ascii="Times New Roman" w:hAnsi="Times New Roman" w:cs="Times New Roman"/>
                <w:color w:val="auto"/>
                <w:sz w:val="24"/>
              </w:rPr>
              <w:t>项目食堂废水经隔油池处理后和其他生活污水一起进入化粪池处理</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处理达到</w:t>
            </w:r>
            <w:r>
              <w:rPr>
                <w:rFonts w:hint="default" w:ascii="Times New Roman" w:hAnsi="Times New Roman" w:cs="Times New Roman"/>
                <w:color w:val="auto"/>
                <w:sz w:val="24"/>
                <w:lang w:eastAsia="zh-CN"/>
              </w:rPr>
              <w:t>《污水综合排放标准》（GB8978-1996）表4三级标准后</w:t>
            </w:r>
            <w:r>
              <w:rPr>
                <w:rFonts w:hint="default" w:ascii="Times New Roman" w:hAnsi="Times New Roman" w:cs="Times New Roman"/>
                <w:color w:val="auto"/>
                <w:sz w:val="24"/>
                <w:lang w:val="en-US" w:eastAsia="zh-CN"/>
              </w:rPr>
              <w:t>进入</w:t>
            </w:r>
            <w:r>
              <w:rPr>
                <w:rFonts w:hint="eastAsia" w:ascii="Times New Roman" w:hAnsi="Times New Roman" w:cs="Times New Roman"/>
                <w:color w:val="auto"/>
                <w:sz w:val="24"/>
                <w:lang w:val="en-US" w:eastAsia="zh-CN"/>
              </w:rPr>
              <w:t>金湖路污水管网</w:t>
            </w:r>
            <w:r>
              <w:rPr>
                <w:rFonts w:hint="default" w:ascii="Times New Roman" w:hAnsi="Times New Roman" w:cs="Times New Roman"/>
                <w:color w:val="auto"/>
                <w:sz w:val="24"/>
              </w:rPr>
              <w:t>，最终进入嵩明县第二污水处理厂处理</w:t>
            </w:r>
            <w:r>
              <w:rPr>
                <w:rFonts w:hint="default" w:ascii="Times New Roman" w:hAnsi="Times New Roman" w:cs="Times New Roman"/>
                <w:color w:val="auto"/>
                <w:sz w:val="24"/>
                <w:lang w:eastAsia="zh-CN"/>
              </w:rPr>
              <w:t>。</w:t>
            </w:r>
          </w:p>
          <w:p>
            <w:pPr>
              <w:keepNext/>
              <w:keepLines/>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480" w:firstLineChars="200"/>
              <w:rPr>
                <w:rFonts w:hint="default" w:ascii="Times New Roman" w:hAnsi="Times New Roman" w:cs="Times New Roman"/>
                <w:bCs/>
                <w:color w:val="auto"/>
                <w:sz w:val="24"/>
              </w:rPr>
            </w:pPr>
            <w:r>
              <w:rPr>
                <w:rFonts w:hint="default" w:ascii="Times New Roman" w:hAnsi="Times New Roman" w:eastAsia="宋体" w:cs="Times New Roman"/>
                <w:color w:val="auto"/>
                <w:sz w:val="24"/>
              </w:rPr>
              <w:t>项目</w:t>
            </w:r>
            <w:r>
              <w:rPr>
                <w:rFonts w:hint="eastAsia" w:ascii="Times New Roman" w:hAnsi="Times New Roman" w:eastAsia="宋体" w:cs="Times New Roman"/>
                <w:color w:val="auto"/>
                <w:sz w:val="24"/>
                <w:lang w:val="en-US" w:eastAsia="zh-CN"/>
              </w:rPr>
              <w:t>用水及废水</w:t>
            </w:r>
            <w:r>
              <w:rPr>
                <w:rFonts w:hint="default" w:ascii="Times New Roman" w:hAnsi="Times New Roman" w:eastAsia="宋体" w:cs="Times New Roman"/>
                <w:color w:val="auto"/>
                <w:sz w:val="24"/>
              </w:rPr>
              <w:t>产生情况详见表</w:t>
            </w:r>
            <w:r>
              <w:rPr>
                <w:rFonts w:hint="eastAsia" w:ascii="Times New Roman" w:hAnsi="Times New Roman" w:eastAsia="宋体" w:cs="Times New Roman"/>
                <w:color w:val="auto"/>
                <w:sz w:val="24"/>
                <w:lang w:val="en-US" w:eastAsia="zh-CN"/>
              </w:rPr>
              <w:t>2-6</w:t>
            </w:r>
            <w:r>
              <w:rPr>
                <w:rFonts w:hint="default" w:ascii="Times New Roman" w:hAnsi="Times New Roman" w:eastAsia="宋体" w:cs="Times New Roman"/>
                <w:color w:val="auto"/>
                <w:sz w:val="24"/>
              </w:rPr>
              <w:t>，项目水量平衡图详见</w:t>
            </w:r>
            <w:r>
              <w:rPr>
                <w:rFonts w:hint="default" w:ascii="Times New Roman" w:hAnsi="Times New Roman" w:eastAsia="宋体" w:cs="Times New Roman"/>
                <w:color w:val="auto"/>
                <w:sz w:val="24"/>
                <w:lang w:val="en-US" w:eastAsia="zh-CN"/>
              </w:rPr>
              <w:t>下</w:t>
            </w:r>
            <w:r>
              <w:rPr>
                <w:rFonts w:hint="default" w:ascii="Times New Roman" w:hAnsi="Times New Roman" w:eastAsia="宋体" w:cs="Times New Roman"/>
                <w:color w:val="auto"/>
                <w:sz w:val="24"/>
              </w:rPr>
              <w:t>图</w:t>
            </w:r>
            <w:r>
              <w:rPr>
                <w:rFonts w:hint="default" w:ascii="Times New Roman" w:hAnsi="Times New Roman" w:cs="Times New Roman"/>
                <w:bCs/>
                <w:color w:val="auto"/>
                <w:sz w:val="24"/>
              </w:rPr>
              <w:t>2-1。</w:t>
            </w:r>
          </w:p>
          <w:p>
            <w:pPr>
              <w:keepNext w:val="0"/>
              <w:keepLines w:val="0"/>
              <w:suppressLineNumbers w:val="0"/>
              <w:bidi w:val="0"/>
              <w:spacing w:before="0" w:beforeAutospacing="0" w:after="0" w:afterAutospacing="0"/>
              <w:ind w:left="0" w:right="0"/>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w:t>
            </w:r>
            <w:r>
              <w:rPr>
                <w:rFonts w:hint="eastAsia" w:ascii="Times New Roman" w:hAnsi="Times New Roman" w:cs="Times New Roman"/>
                <w:b/>
                <w:bCs/>
                <w:color w:val="auto"/>
                <w:sz w:val="24"/>
                <w:szCs w:val="24"/>
                <w:lang w:val="en-US" w:eastAsia="zh-CN"/>
              </w:rPr>
              <w:t>2-6</w:t>
            </w:r>
            <w:r>
              <w:rPr>
                <w:rFonts w:hint="default" w:ascii="Times New Roman" w:hAnsi="Times New Roman" w:cs="Times New Roman"/>
                <w:b/>
                <w:bCs/>
                <w:color w:val="auto"/>
                <w:sz w:val="24"/>
                <w:szCs w:val="24"/>
                <w:lang w:val="en-US" w:eastAsia="zh-CN"/>
              </w:rPr>
              <w:t>项目运营期用水及</w:t>
            </w:r>
            <w:r>
              <w:rPr>
                <w:rFonts w:hint="eastAsia" w:ascii="Times New Roman" w:hAnsi="Times New Roman" w:cs="Times New Roman"/>
                <w:b/>
                <w:bCs/>
                <w:color w:val="auto"/>
                <w:sz w:val="24"/>
                <w:szCs w:val="24"/>
                <w:lang w:val="en-US" w:eastAsia="zh-CN"/>
              </w:rPr>
              <w:t>废水</w:t>
            </w:r>
            <w:r>
              <w:rPr>
                <w:rFonts w:hint="default" w:ascii="Times New Roman" w:hAnsi="Times New Roman" w:cs="Times New Roman"/>
                <w:b/>
                <w:bCs/>
                <w:color w:val="auto"/>
                <w:sz w:val="24"/>
                <w:szCs w:val="24"/>
                <w:lang w:val="en-US" w:eastAsia="zh-CN"/>
              </w:rPr>
              <w:t>产生情况表</w:t>
            </w:r>
          </w:p>
          <w:tbl>
            <w:tblPr>
              <w:tblStyle w:val="29"/>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560"/>
              <w:gridCol w:w="926"/>
              <w:gridCol w:w="832"/>
              <w:gridCol w:w="744"/>
              <w:gridCol w:w="1003"/>
              <w:gridCol w:w="809"/>
              <w:gridCol w:w="75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879" w:type="dxa"/>
                  <w:vMerge w:val="restart"/>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用水项目</w:t>
                  </w:r>
                </w:p>
              </w:tc>
              <w:tc>
                <w:tcPr>
                  <w:tcW w:w="560" w:type="dxa"/>
                  <w:vMerge w:val="restart"/>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0"/>
                      <w:lang w:val="en-US" w:eastAsia="zh-CN" w:bidi="ar-SA"/>
                    </w:rPr>
                  </w:pPr>
                  <w:r>
                    <w:rPr>
                      <w:rFonts w:hint="default" w:ascii="Times New Roman" w:hAnsi="Times New Roman" w:cs="Times New Roman"/>
                      <w:b/>
                      <w:bCs/>
                      <w:color w:val="auto"/>
                    </w:rPr>
                    <w:t>年用水日</w:t>
                  </w:r>
                  <w:r>
                    <w:rPr>
                      <w:rFonts w:hint="default" w:ascii="Times New Roman" w:hAnsi="Times New Roman" w:cs="Times New Roman"/>
                      <w:b/>
                      <w:bCs/>
                      <w:color w:val="auto"/>
                      <w:lang w:eastAsia="zh-CN"/>
                    </w:rPr>
                    <w:t>（</w:t>
                  </w:r>
                  <w:r>
                    <w:rPr>
                      <w:rFonts w:hint="eastAsia" w:ascii="Times New Roman" w:cs="Times New Roman"/>
                      <w:b/>
                      <w:bCs/>
                      <w:color w:val="auto"/>
                      <w:lang w:val="en-US" w:eastAsia="zh-CN"/>
                    </w:rPr>
                    <w:t>d</w:t>
                  </w:r>
                  <w:r>
                    <w:rPr>
                      <w:rFonts w:hint="default" w:ascii="Times New Roman" w:hAnsi="Times New Roman" w:cs="Times New Roman"/>
                      <w:b/>
                      <w:bCs/>
                      <w:color w:val="auto"/>
                      <w:lang w:eastAsia="zh-CN"/>
                    </w:rPr>
                    <w:t>）</w:t>
                  </w:r>
                </w:p>
              </w:tc>
              <w:tc>
                <w:tcPr>
                  <w:tcW w:w="1758" w:type="dxa"/>
                  <w:gridSpan w:val="2"/>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0"/>
                      <w:lang w:val="en-US" w:eastAsia="zh-CN" w:bidi="ar-SA"/>
                    </w:rPr>
                  </w:pPr>
                  <w:r>
                    <w:rPr>
                      <w:rFonts w:hint="eastAsia" w:ascii="Times New Roman" w:cs="Times New Roman"/>
                      <w:b/>
                      <w:bCs/>
                      <w:color w:val="auto"/>
                      <w:kern w:val="0"/>
                      <w:sz w:val="21"/>
                      <w:szCs w:val="20"/>
                      <w:lang w:val="en-US" w:eastAsia="zh-CN" w:bidi="ar-SA"/>
                    </w:rPr>
                    <w:t>用水量</w:t>
                  </w:r>
                </w:p>
              </w:tc>
              <w:tc>
                <w:tcPr>
                  <w:tcW w:w="744" w:type="dxa"/>
                  <w:vMerge w:val="restart"/>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color w:val="auto"/>
                      <w:lang w:val="en-US" w:eastAsia="zh-CN"/>
                    </w:rPr>
                  </w:pPr>
                  <w:r>
                    <w:rPr>
                      <w:rFonts w:hint="eastAsia" w:ascii="Times New Roman" w:cs="Times New Roman"/>
                      <w:b/>
                      <w:bCs/>
                      <w:color w:val="auto"/>
                      <w:lang w:val="en-US" w:eastAsia="zh-CN"/>
                    </w:rPr>
                    <w:t>产物系数</w:t>
                  </w:r>
                </w:p>
              </w:tc>
              <w:tc>
                <w:tcPr>
                  <w:tcW w:w="1003" w:type="dxa"/>
                  <w:vMerge w:val="restart"/>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日产废水量（m</w:t>
                  </w:r>
                  <w:r>
                    <w:rPr>
                      <w:rFonts w:hint="default" w:ascii="Times New Roman" w:hAnsi="Times New Roman" w:cs="Times New Roman"/>
                      <w:b/>
                      <w:bCs/>
                      <w:color w:val="auto"/>
                      <w:vertAlign w:val="superscript"/>
                    </w:rPr>
                    <w:t>3</w:t>
                  </w:r>
                  <w:r>
                    <w:rPr>
                      <w:rFonts w:hint="default" w:ascii="Times New Roman" w:hAnsi="Times New Roman" w:cs="Times New Roman"/>
                      <w:b/>
                      <w:bCs/>
                      <w:color w:val="auto"/>
                    </w:rPr>
                    <w:t>/d）</w:t>
                  </w:r>
                </w:p>
              </w:tc>
              <w:tc>
                <w:tcPr>
                  <w:tcW w:w="809" w:type="dxa"/>
                  <w:vMerge w:val="restart"/>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lang w:eastAsia="zh-CN"/>
                    </w:rPr>
                  </w:pPr>
                  <w:r>
                    <w:rPr>
                      <w:rFonts w:hint="default" w:ascii="Times New Roman" w:hAnsi="Times New Roman" w:cs="Times New Roman"/>
                      <w:b/>
                      <w:bCs/>
                      <w:color w:val="auto"/>
                    </w:rPr>
                    <w:t>年产废水量</w:t>
                  </w: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t</w:t>
                  </w:r>
                  <w:r>
                    <w:rPr>
                      <w:rFonts w:hint="default" w:ascii="Times New Roman" w:hAnsi="Times New Roman" w:cs="Times New Roman"/>
                      <w:b/>
                      <w:bCs/>
                      <w:color w:val="auto"/>
                    </w:rPr>
                    <w:t>/a</w:t>
                  </w:r>
                  <w:r>
                    <w:rPr>
                      <w:rFonts w:hint="default" w:ascii="Times New Roman" w:hAnsi="Times New Roman" w:cs="Times New Roman"/>
                      <w:b/>
                      <w:bCs/>
                      <w:color w:val="auto"/>
                      <w:lang w:eastAsia="zh-CN"/>
                    </w:rPr>
                    <w:t>）</w:t>
                  </w:r>
                </w:p>
              </w:tc>
              <w:tc>
                <w:tcPr>
                  <w:tcW w:w="751" w:type="dxa"/>
                  <w:vMerge w:val="restart"/>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预处理方式</w:t>
                  </w:r>
                </w:p>
              </w:tc>
              <w:tc>
                <w:tcPr>
                  <w:tcW w:w="1811" w:type="dxa"/>
                  <w:vMerge w:val="restart"/>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处理去向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79" w:type="dxa"/>
                  <w:vMerge w:val="continue"/>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rPr>
                  </w:pPr>
                </w:p>
              </w:tc>
              <w:tc>
                <w:tcPr>
                  <w:tcW w:w="560" w:type="dxa"/>
                  <w:vMerge w:val="continue"/>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b/>
                      <w:bCs/>
                      <w:color w:val="auto"/>
                    </w:rPr>
                  </w:pPr>
                </w:p>
              </w:tc>
              <w:tc>
                <w:tcPr>
                  <w:tcW w:w="926"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0"/>
                      <w:lang w:val="en-US" w:eastAsia="zh-CN" w:bidi="ar-SA"/>
                    </w:rPr>
                  </w:pP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/d</w:t>
                  </w:r>
                </w:p>
              </w:tc>
              <w:tc>
                <w:tcPr>
                  <w:tcW w:w="832"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0"/>
                      <w:lang w:val="en-US" w:eastAsia="zh-CN" w:bidi="ar-SA"/>
                    </w:rPr>
                  </w:pPr>
                  <w:r>
                    <w:rPr>
                      <w:rFonts w:hint="default" w:ascii="Times New Roman" w:hAnsi="Times New Roman" w:cs="Times New Roman"/>
                      <w:color w:val="000000" w:themeColor="text1"/>
                      <w:kern w:val="0"/>
                      <w:sz w:val="24"/>
                      <w:szCs w:val="24"/>
                      <w14:textFill>
                        <w14:solidFill>
                          <w14:schemeClr w14:val="tx1"/>
                        </w14:solidFill>
                      </w14:textFill>
                    </w:rPr>
                    <w:t>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/a</w:t>
                  </w:r>
                </w:p>
              </w:tc>
              <w:tc>
                <w:tcPr>
                  <w:tcW w:w="744" w:type="dxa"/>
                  <w:vMerge w:val="continue"/>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cs="Times New Roman"/>
                      <w:b/>
                      <w:bCs/>
                      <w:color w:val="auto"/>
                      <w:lang w:val="en-US" w:eastAsia="zh-CN"/>
                    </w:rPr>
                  </w:pPr>
                </w:p>
              </w:tc>
              <w:tc>
                <w:tcPr>
                  <w:tcW w:w="1003" w:type="dxa"/>
                  <w:vMerge w:val="continue"/>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rPr>
                  </w:pPr>
                </w:p>
              </w:tc>
              <w:tc>
                <w:tcPr>
                  <w:tcW w:w="809" w:type="dxa"/>
                  <w:vMerge w:val="continue"/>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rPr>
                  </w:pPr>
                </w:p>
              </w:tc>
              <w:tc>
                <w:tcPr>
                  <w:tcW w:w="751" w:type="dxa"/>
                  <w:vMerge w:val="continue"/>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lang w:eastAsia="zh-CN"/>
                    </w:rPr>
                  </w:pPr>
                </w:p>
              </w:tc>
              <w:tc>
                <w:tcPr>
                  <w:tcW w:w="1811" w:type="dxa"/>
                  <w:vMerge w:val="continue"/>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879"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磨边用水</w:t>
                  </w:r>
                </w:p>
              </w:tc>
              <w:tc>
                <w:tcPr>
                  <w:tcW w:w="560"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lang w:val="en-US" w:eastAsia="zh-CN"/>
                    </w:rPr>
                    <w:t>300</w:t>
                  </w:r>
                </w:p>
              </w:tc>
              <w:tc>
                <w:tcPr>
                  <w:tcW w:w="926"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lang w:val="en-US" w:eastAsia="zh-CN"/>
                    </w:rPr>
                    <w:t>2</w:t>
                  </w:r>
                </w:p>
              </w:tc>
              <w:tc>
                <w:tcPr>
                  <w:tcW w:w="832"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kern w:val="0"/>
                      <w:sz w:val="21"/>
                      <w:szCs w:val="20"/>
                      <w:lang w:val="en-US" w:eastAsia="zh-CN" w:bidi="ar-SA"/>
                    </w:rPr>
                    <w:t>600</w:t>
                  </w:r>
                </w:p>
              </w:tc>
              <w:tc>
                <w:tcPr>
                  <w:tcW w:w="74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cs="Times New Roman"/>
                      <w:b w:val="0"/>
                      <w:bCs w:val="0"/>
                      <w:color w:val="auto"/>
                      <w:lang w:val="en-US" w:eastAsia="zh-CN"/>
                    </w:rPr>
                  </w:pPr>
                  <w:r>
                    <w:rPr>
                      <w:rFonts w:hint="eastAsia" w:ascii="Times New Roman" w:cs="Times New Roman"/>
                      <w:b w:val="0"/>
                      <w:bCs w:val="0"/>
                      <w:color w:val="auto"/>
                      <w:lang w:val="en-US" w:eastAsia="zh-CN"/>
                    </w:rPr>
                    <w:t>——</w:t>
                  </w:r>
                </w:p>
              </w:tc>
              <w:tc>
                <w:tcPr>
                  <w:tcW w:w="10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80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lang w:eastAsia="zh-CN"/>
                    </w:rPr>
                  </w:pPr>
                  <w:r>
                    <w:rPr>
                      <w:rFonts w:hint="eastAsia" w:ascii="Times New Roman" w:cs="Times New Roman"/>
                      <w:b w:val="0"/>
                      <w:bCs w:val="0"/>
                      <w:color w:val="auto"/>
                      <w:lang w:val="en-US" w:eastAsia="zh-CN"/>
                    </w:rPr>
                    <w:t>——</w:t>
                  </w:r>
                </w:p>
              </w:tc>
              <w:tc>
                <w:tcPr>
                  <w:tcW w:w="1811" w:type="dxa"/>
                  <w:vMerge w:val="restart"/>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val="0"/>
                      <w:bCs w:val="0"/>
                      <w:color w:val="auto"/>
                      <w:lang w:val="en-US" w:eastAsia="zh-CN"/>
                    </w:rPr>
                  </w:pPr>
                  <w:r>
                    <w:rPr>
                      <w:rFonts w:hint="eastAsia" w:ascii="Times New Roman" w:cs="Times New Roman"/>
                      <w:b w:val="0"/>
                      <w:bCs w:val="0"/>
                      <w:color w:val="auto"/>
                      <w:lang w:val="en-US" w:eastAsia="zh-CN"/>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879"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钻孔用水</w:t>
                  </w:r>
                </w:p>
              </w:tc>
              <w:tc>
                <w:tcPr>
                  <w:tcW w:w="560"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lang w:val="en-US" w:eastAsia="zh-CN"/>
                    </w:rPr>
                    <w:t>300</w:t>
                  </w:r>
                </w:p>
              </w:tc>
              <w:tc>
                <w:tcPr>
                  <w:tcW w:w="926"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lang w:val="en-US" w:eastAsia="zh-CN"/>
                    </w:rPr>
                    <w:t>0.2</w:t>
                  </w:r>
                </w:p>
              </w:tc>
              <w:tc>
                <w:tcPr>
                  <w:tcW w:w="832"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kern w:val="0"/>
                      <w:sz w:val="21"/>
                      <w:szCs w:val="20"/>
                      <w:lang w:val="en-US" w:eastAsia="zh-CN" w:bidi="ar-SA"/>
                    </w:rPr>
                    <w:t>60</w:t>
                  </w:r>
                </w:p>
              </w:tc>
              <w:tc>
                <w:tcPr>
                  <w:tcW w:w="74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cs="Times New Roman"/>
                      <w:b w:val="0"/>
                      <w:bCs w:val="0"/>
                      <w:color w:val="auto"/>
                      <w:lang w:val="en-US" w:eastAsia="zh-CN"/>
                    </w:rPr>
                  </w:pPr>
                  <w:r>
                    <w:rPr>
                      <w:rFonts w:hint="eastAsia" w:ascii="Times New Roman" w:cs="Times New Roman"/>
                      <w:b w:val="0"/>
                      <w:bCs w:val="0"/>
                      <w:color w:val="auto"/>
                      <w:lang w:val="en-US" w:eastAsia="zh-CN"/>
                    </w:rPr>
                    <w:t>——</w:t>
                  </w:r>
                </w:p>
              </w:tc>
              <w:tc>
                <w:tcPr>
                  <w:tcW w:w="10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80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lang w:eastAsia="zh-CN"/>
                    </w:rPr>
                  </w:pPr>
                  <w:r>
                    <w:rPr>
                      <w:rFonts w:hint="eastAsia" w:ascii="Times New Roman" w:cs="Times New Roman"/>
                      <w:b w:val="0"/>
                      <w:bCs w:val="0"/>
                      <w:color w:val="auto"/>
                      <w:lang w:val="en-US" w:eastAsia="zh-CN"/>
                    </w:rPr>
                    <w:t>——</w:t>
                  </w:r>
                </w:p>
              </w:tc>
              <w:tc>
                <w:tcPr>
                  <w:tcW w:w="1811" w:type="dxa"/>
                  <w:vMerge w:val="continue"/>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879"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清洗用水</w:t>
                  </w:r>
                </w:p>
              </w:tc>
              <w:tc>
                <w:tcPr>
                  <w:tcW w:w="560"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lang w:val="en-US" w:eastAsia="zh-CN"/>
                    </w:rPr>
                    <w:t>300</w:t>
                  </w:r>
                </w:p>
              </w:tc>
              <w:tc>
                <w:tcPr>
                  <w:tcW w:w="926"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kern w:val="0"/>
                      <w:sz w:val="21"/>
                      <w:szCs w:val="20"/>
                      <w:lang w:val="en-US" w:eastAsia="zh-CN" w:bidi="ar-SA"/>
                    </w:rPr>
                    <w:t>2</w:t>
                  </w:r>
                </w:p>
              </w:tc>
              <w:tc>
                <w:tcPr>
                  <w:tcW w:w="832"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kern w:val="0"/>
                      <w:sz w:val="21"/>
                      <w:szCs w:val="20"/>
                      <w:lang w:val="en-US" w:eastAsia="zh-CN" w:bidi="ar-SA"/>
                    </w:rPr>
                    <w:t>600</w:t>
                  </w:r>
                </w:p>
              </w:tc>
              <w:tc>
                <w:tcPr>
                  <w:tcW w:w="74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10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80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lang w:eastAsia="zh-CN"/>
                    </w:rPr>
                  </w:pPr>
                  <w:r>
                    <w:rPr>
                      <w:rFonts w:hint="eastAsia" w:ascii="Times New Roman" w:cs="Times New Roman"/>
                      <w:b w:val="0"/>
                      <w:bCs w:val="0"/>
                      <w:color w:val="auto"/>
                      <w:lang w:val="en-US" w:eastAsia="zh-CN"/>
                    </w:rPr>
                    <w:t>——</w:t>
                  </w:r>
                </w:p>
              </w:tc>
              <w:tc>
                <w:tcPr>
                  <w:tcW w:w="1811" w:type="dxa"/>
                  <w:vMerge w:val="continue"/>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79"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高压釜冷却水</w:t>
                  </w:r>
                </w:p>
              </w:tc>
              <w:tc>
                <w:tcPr>
                  <w:tcW w:w="560"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lang w:val="en-US" w:eastAsia="zh-CN"/>
                    </w:rPr>
                    <w:t>300</w:t>
                  </w:r>
                </w:p>
              </w:tc>
              <w:tc>
                <w:tcPr>
                  <w:tcW w:w="926"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kern w:val="0"/>
                      <w:sz w:val="21"/>
                      <w:szCs w:val="20"/>
                      <w:lang w:val="en-US" w:eastAsia="zh-CN" w:bidi="ar-SA"/>
                    </w:rPr>
                    <w:t>0.04</w:t>
                  </w:r>
                </w:p>
              </w:tc>
              <w:tc>
                <w:tcPr>
                  <w:tcW w:w="832"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0"/>
                      <w:lang w:val="en-US" w:eastAsia="zh-CN" w:bidi="ar-SA"/>
                    </w:rPr>
                  </w:pPr>
                  <w:r>
                    <w:rPr>
                      <w:rFonts w:hint="eastAsia" w:ascii="Times New Roman" w:cs="Times New Roman"/>
                      <w:b w:val="0"/>
                      <w:bCs w:val="0"/>
                      <w:color w:val="auto"/>
                      <w:kern w:val="0"/>
                      <w:sz w:val="21"/>
                      <w:szCs w:val="20"/>
                      <w:lang w:val="en-US" w:eastAsia="zh-CN" w:bidi="ar-SA"/>
                    </w:rPr>
                    <w:t>12</w:t>
                  </w:r>
                </w:p>
              </w:tc>
              <w:tc>
                <w:tcPr>
                  <w:tcW w:w="74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10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80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r>
                    <w:rPr>
                      <w:rFonts w:hint="eastAsia" w:ascii="Times New Roman" w:cs="Times New Roman"/>
                      <w:b w:val="0"/>
                      <w:bCs w:val="0"/>
                      <w:color w:val="auto"/>
                      <w:lang w:val="en-US" w:eastAsia="zh-CN"/>
                    </w:rPr>
                    <w:t>——</w:t>
                  </w:r>
                </w:p>
              </w:tc>
              <w:tc>
                <w:tcPr>
                  <w:tcW w:w="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lang w:eastAsia="zh-CN"/>
                    </w:rPr>
                  </w:pPr>
                  <w:r>
                    <w:rPr>
                      <w:rFonts w:hint="eastAsia" w:ascii="Times New Roman" w:cs="Times New Roman"/>
                      <w:b w:val="0"/>
                      <w:bCs w:val="0"/>
                      <w:color w:val="auto"/>
                      <w:lang w:val="en-US" w:eastAsia="zh-CN"/>
                    </w:rPr>
                    <w:t>——</w:t>
                  </w:r>
                </w:p>
              </w:tc>
              <w:tc>
                <w:tcPr>
                  <w:tcW w:w="1811" w:type="dxa"/>
                  <w:vMerge w:val="continue"/>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79"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w:t>
                  </w:r>
                  <w:r>
                    <w:rPr>
                      <w:rFonts w:hint="eastAsia" w:ascii="Times New Roman" w:cs="Times New Roman"/>
                      <w:color w:val="auto"/>
                      <w:sz w:val="21"/>
                      <w:szCs w:val="21"/>
                      <w:lang w:val="en-US" w:eastAsia="zh-CN"/>
                    </w:rPr>
                    <w:t>生活</w:t>
                  </w:r>
                </w:p>
              </w:tc>
              <w:tc>
                <w:tcPr>
                  <w:tcW w:w="560"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300</w:t>
                  </w:r>
                </w:p>
              </w:tc>
              <w:tc>
                <w:tcPr>
                  <w:tcW w:w="926"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4</w:t>
                  </w:r>
                </w:p>
              </w:tc>
              <w:tc>
                <w:tcPr>
                  <w:tcW w:w="832"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1200</w:t>
                  </w:r>
                </w:p>
              </w:tc>
              <w:tc>
                <w:tcPr>
                  <w:tcW w:w="744"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color w:val="auto"/>
                      <w:sz w:val="21"/>
                      <w:szCs w:val="21"/>
                      <w:lang w:val="en-US" w:eastAsia="zh-CN"/>
                    </w:rPr>
                    <w:t>0.8</w:t>
                  </w:r>
                </w:p>
              </w:tc>
              <w:tc>
                <w:tcPr>
                  <w:tcW w:w="1003"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color w:val="auto"/>
                      <w:sz w:val="21"/>
                      <w:szCs w:val="21"/>
                      <w:lang w:val="en-US" w:eastAsia="zh-CN"/>
                    </w:rPr>
                    <w:t>3.2</w:t>
                  </w:r>
                </w:p>
              </w:tc>
              <w:tc>
                <w:tcPr>
                  <w:tcW w:w="809"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color w:val="auto"/>
                      <w:sz w:val="21"/>
                      <w:szCs w:val="21"/>
                      <w:lang w:val="en-US" w:eastAsia="zh-CN"/>
                    </w:rPr>
                    <w:t>960</w:t>
                  </w:r>
                </w:p>
              </w:tc>
              <w:tc>
                <w:tcPr>
                  <w:tcW w:w="751"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color w:val="auto"/>
                      <w:sz w:val="21"/>
                      <w:szCs w:val="21"/>
                      <w:lang w:val="en-US" w:eastAsia="zh-CN"/>
                    </w:rPr>
                    <w:t>化粪池</w:t>
                  </w:r>
                </w:p>
              </w:tc>
              <w:tc>
                <w:tcPr>
                  <w:tcW w:w="1811" w:type="dxa"/>
                  <w:vMerge w:val="restart"/>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val="en-US" w:eastAsia="zh-CN"/>
                    </w:rPr>
                    <w:t>处理达到</w:t>
                  </w:r>
                  <w:r>
                    <w:rPr>
                      <w:rFonts w:hint="eastAsia" w:ascii="Times New Roman" w:hAnsi="Times New Roman" w:eastAsia="宋体" w:cs="Times New Roman"/>
                      <w:color w:val="auto"/>
                      <w:sz w:val="21"/>
                      <w:szCs w:val="21"/>
                      <w:lang w:val="en-US" w:eastAsia="zh-CN"/>
                    </w:rPr>
                    <w:t>《污水综合排放标准》（GB8978-1996）表4三级标准后进入</w:t>
                  </w:r>
                  <w:r>
                    <w:rPr>
                      <w:rFonts w:hint="eastAsia" w:ascii="Times New Roman" w:cs="Times New Roman"/>
                      <w:color w:val="auto"/>
                      <w:sz w:val="21"/>
                      <w:szCs w:val="21"/>
                      <w:lang w:val="en-US" w:eastAsia="zh-CN"/>
                    </w:rPr>
                    <w:t>金湖路污水管网</w:t>
                  </w:r>
                  <w:r>
                    <w:rPr>
                      <w:rFonts w:hint="default" w:ascii="Times New Roman" w:hAnsi="Times New Roman" w:eastAsia="宋体" w:cs="Times New Roman"/>
                      <w:color w:val="auto"/>
                      <w:sz w:val="21"/>
                      <w:szCs w:val="21"/>
                      <w:lang w:val="en-US" w:eastAsia="zh-CN"/>
                    </w:rPr>
                    <w:t>，最终进入嵩明县第二污水处理厂处理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jc w:val="center"/>
              </w:trPr>
              <w:tc>
                <w:tcPr>
                  <w:tcW w:w="879"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食堂用水</w:t>
                  </w:r>
                </w:p>
              </w:tc>
              <w:tc>
                <w:tcPr>
                  <w:tcW w:w="560"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300</w:t>
                  </w:r>
                </w:p>
              </w:tc>
              <w:tc>
                <w:tcPr>
                  <w:tcW w:w="926"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0.6</w:t>
                  </w:r>
                </w:p>
              </w:tc>
              <w:tc>
                <w:tcPr>
                  <w:tcW w:w="832"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180</w:t>
                  </w:r>
                </w:p>
              </w:tc>
              <w:tc>
                <w:tcPr>
                  <w:tcW w:w="744"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cs="Times New Roman"/>
                      <w:color w:val="auto"/>
                      <w:sz w:val="21"/>
                      <w:szCs w:val="21"/>
                      <w:lang w:val="en-US" w:eastAsia="zh-CN"/>
                    </w:rPr>
                  </w:pPr>
                  <w:r>
                    <w:rPr>
                      <w:rFonts w:hint="eastAsia" w:ascii="Times New Roman" w:cs="Times New Roman"/>
                      <w:color w:val="auto"/>
                      <w:sz w:val="21"/>
                      <w:szCs w:val="21"/>
                      <w:lang w:val="en-US" w:eastAsia="zh-CN"/>
                    </w:rPr>
                    <w:t>0.8</w:t>
                  </w:r>
                </w:p>
              </w:tc>
              <w:tc>
                <w:tcPr>
                  <w:tcW w:w="1003"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0.48</w:t>
                  </w:r>
                </w:p>
              </w:tc>
              <w:tc>
                <w:tcPr>
                  <w:tcW w:w="809"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144</w:t>
                  </w:r>
                </w:p>
              </w:tc>
              <w:tc>
                <w:tcPr>
                  <w:tcW w:w="751"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cs="Times New Roman"/>
                      <w:color w:val="auto"/>
                      <w:sz w:val="21"/>
                      <w:szCs w:val="21"/>
                      <w:lang w:val="en-US" w:eastAsia="zh-CN"/>
                    </w:rPr>
                    <w:t>隔油池</w:t>
                  </w:r>
                </w:p>
              </w:tc>
              <w:tc>
                <w:tcPr>
                  <w:tcW w:w="1811" w:type="dxa"/>
                  <w:vMerge w:val="continue"/>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879"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合计</w:t>
                  </w:r>
                </w:p>
              </w:tc>
              <w:tc>
                <w:tcPr>
                  <w:tcW w:w="560"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rPr>
                  </w:pPr>
                </w:p>
              </w:tc>
              <w:tc>
                <w:tcPr>
                  <w:tcW w:w="926"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0"/>
                      <w:lang w:val="en-US" w:eastAsia="zh-CN" w:bidi="ar-SA"/>
                    </w:rPr>
                  </w:pPr>
                  <w:r>
                    <w:rPr>
                      <w:rFonts w:hint="eastAsia" w:ascii="Times New Roman" w:cs="Times New Roman"/>
                      <w:color w:val="auto"/>
                      <w:lang w:val="en-US" w:eastAsia="zh-CN"/>
                    </w:rPr>
                    <w:t>8.84</w:t>
                  </w:r>
                </w:p>
              </w:tc>
              <w:tc>
                <w:tcPr>
                  <w:tcW w:w="832" w:type="dxa"/>
                  <w:shd w:val="clear" w:color="auto" w:fill="auto"/>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0"/>
                      <w:lang w:val="en-US" w:eastAsia="zh-CN" w:bidi="ar-SA"/>
                    </w:rPr>
                  </w:pPr>
                  <w:r>
                    <w:rPr>
                      <w:rFonts w:hint="eastAsia" w:ascii="Times New Roman" w:cs="Times New Roman"/>
                      <w:color w:val="auto"/>
                      <w:lang w:val="en-US" w:eastAsia="zh-CN"/>
                    </w:rPr>
                    <w:t>2652</w:t>
                  </w:r>
                </w:p>
              </w:tc>
              <w:tc>
                <w:tcPr>
                  <w:tcW w:w="744"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rPr>
                  </w:pPr>
                </w:p>
              </w:tc>
              <w:tc>
                <w:tcPr>
                  <w:tcW w:w="1003"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lang w:val="en-US" w:eastAsia="zh-CN"/>
                    </w:rPr>
                  </w:pPr>
                  <w:r>
                    <w:rPr>
                      <w:rFonts w:hint="eastAsia" w:ascii="Times New Roman" w:cs="Times New Roman"/>
                      <w:color w:val="auto"/>
                      <w:lang w:val="en-US" w:eastAsia="zh-CN"/>
                    </w:rPr>
                    <w:t>3.68</w:t>
                  </w:r>
                </w:p>
              </w:tc>
              <w:tc>
                <w:tcPr>
                  <w:tcW w:w="809"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lang w:val="en-US" w:eastAsia="zh-CN"/>
                    </w:rPr>
                  </w:pPr>
                  <w:r>
                    <w:rPr>
                      <w:rFonts w:hint="eastAsia" w:ascii="Times New Roman" w:cs="Times New Roman"/>
                      <w:color w:val="auto"/>
                      <w:lang w:val="en-US" w:eastAsia="zh-CN"/>
                    </w:rPr>
                    <w:t>1104</w:t>
                  </w:r>
                </w:p>
              </w:tc>
              <w:tc>
                <w:tcPr>
                  <w:tcW w:w="751"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811" w:type="dxa"/>
                  <w:noWrap w:val="0"/>
                  <w:vAlign w:val="center"/>
                </w:tcPr>
                <w:p>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w:t>
                  </w:r>
                </w:p>
              </w:tc>
            </w:tr>
          </w:tbl>
          <w:p>
            <w:pPr>
              <w:keepNext w:val="0"/>
              <w:keepLines w:val="0"/>
              <w:suppressLineNumbers w:val="0"/>
              <w:spacing w:before="0" w:beforeAutospacing="0" w:after="0" w:afterAutospacing="0" w:line="360" w:lineRule="auto"/>
              <w:ind w:left="0" w:right="0" w:firstLine="481" w:firstLineChars="200"/>
              <w:rPr>
                <w:rFonts w:hint="eastAsia" w:ascii="Times New Roman" w:hAnsi="Times New Roman" w:eastAsia="宋体" w:cs="Times New Roman"/>
                <w:b/>
                <w:bCs w:val="0"/>
                <w:color w:val="auto"/>
                <w:sz w:val="24"/>
                <w:lang w:val="en-US" w:eastAsia="zh-CN"/>
              </w:rPr>
            </w:pPr>
            <w:r>
              <w:rPr>
                <w:rFonts w:hint="eastAsia" w:ascii="Times New Roman" w:hAnsi="Times New Roman" w:cs="Times New Roman"/>
                <w:b/>
                <w:bCs w:val="0"/>
                <w:color w:val="auto"/>
                <w:sz w:val="24"/>
                <w:lang w:val="en-US" w:eastAsia="zh-CN"/>
              </w:rPr>
              <w:t>水平衡：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项目水量平衡图见图2-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w:t>
            </w:r>
          </w:p>
          <w:p>
            <w:pPr>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object>
                <v:shape id="_x0000_i1025" o:spt="75" type="#_x0000_t75" style="height:338.2pt;width:382.45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spacing w:line="360" w:lineRule="auto"/>
              <w:ind w:firstLine="481" w:firstLineChars="200"/>
              <w:jc w:val="center"/>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图2-</w:t>
            </w:r>
            <w:r>
              <w:rPr>
                <w:rFonts w:hint="eastAsia"/>
                <w:b/>
                <w:color w:val="000000" w:themeColor="text1"/>
                <w:sz w:val="24"/>
                <w:lang w:val="en-US" w:eastAsia="zh-CN"/>
                <w14:textFill>
                  <w14:solidFill>
                    <w14:schemeClr w14:val="tx1"/>
                  </w14:solidFill>
                </w14:textFill>
              </w:rPr>
              <w:t>1</w:t>
            </w:r>
            <w:r>
              <w:rPr>
                <w:b/>
                <w:color w:val="000000" w:themeColor="text1"/>
                <w:sz w:val="24"/>
                <w14:textFill>
                  <w14:solidFill>
                    <w14:schemeClr w14:val="tx1"/>
                  </w14:solidFill>
                </w14:textFill>
              </w:rPr>
              <w:t>项目水量平衡图</w:t>
            </w:r>
            <w:r>
              <w:rPr>
                <w:b/>
                <w:bCs/>
                <w:color w:val="000000" w:themeColor="text1"/>
                <w:sz w:val="24"/>
                <w14:textFill>
                  <w14:solidFill>
                    <w14:schemeClr w14:val="tx1"/>
                  </w14:solidFill>
                </w14:textFill>
              </w:rPr>
              <w:t>单位：m</w:t>
            </w:r>
            <w:r>
              <w:rPr>
                <w:b/>
                <w:bCs/>
                <w:color w:val="000000" w:themeColor="text1"/>
                <w:sz w:val="24"/>
                <w:vertAlign w:val="superscript"/>
                <w14:textFill>
                  <w14:solidFill>
                    <w14:schemeClr w14:val="tx1"/>
                  </w14:solidFill>
                </w14:textFill>
              </w:rPr>
              <w:t>3</w:t>
            </w:r>
            <w:r>
              <w:rPr>
                <w:b/>
                <w:bCs/>
                <w:color w:val="000000" w:themeColor="text1"/>
                <w:sz w:val="24"/>
                <w14:textFill>
                  <w14:solidFill>
                    <w14:schemeClr w14:val="tx1"/>
                  </w14:solidFill>
                </w14:textFill>
              </w:rPr>
              <w:t>/d</w:t>
            </w:r>
          </w:p>
          <w:p>
            <w:pPr>
              <w:spacing w:line="360" w:lineRule="auto"/>
              <w:ind w:firstLine="481" w:firstLineChars="20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八、总平面布置</w:t>
            </w:r>
          </w:p>
          <w:p>
            <w:pPr>
              <w:overflowPunct w:val="0"/>
              <w:autoSpaceDE w:val="0"/>
              <w:autoSpaceDN w:val="0"/>
              <w:adjustRightInd w:val="0"/>
              <w:spacing w:line="360" w:lineRule="auto"/>
              <w:ind w:right="20" w:firstLine="482"/>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项目总平面布置分为生产区和办公区。</w:t>
            </w:r>
            <w:r>
              <w:rPr>
                <w:rFonts w:hint="eastAsia"/>
                <w:color w:val="0000FF"/>
                <w:sz w:val="24"/>
                <w:highlight w:val="none"/>
                <w:lang w:val="en-US" w:eastAsia="zh-CN"/>
              </w:rPr>
              <w:t>租赁</w:t>
            </w:r>
            <w:r>
              <w:rPr>
                <w:color w:val="0000FF"/>
                <w:sz w:val="24"/>
                <w:highlight w:val="none"/>
              </w:rPr>
              <w:t>建筑面积</w:t>
            </w:r>
            <w:r>
              <w:rPr>
                <w:rFonts w:hint="eastAsia"/>
                <w:color w:val="0000FF"/>
                <w:sz w:val="24"/>
                <w:highlight w:val="none"/>
                <w:lang w:val="en-US" w:eastAsia="zh-CN"/>
              </w:rPr>
              <w:t>13531.12</w:t>
            </w:r>
            <w:r>
              <w:rPr>
                <w:color w:val="0000FF"/>
                <w:sz w:val="24"/>
                <w:highlight w:val="none"/>
              </w:rPr>
              <w:t>m</w:t>
            </w:r>
            <w:r>
              <w:rPr>
                <w:color w:val="0000FF"/>
                <w:sz w:val="24"/>
                <w:highlight w:val="none"/>
                <w:vertAlign w:val="superscript"/>
              </w:rPr>
              <w:t>2</w:t>
            </w:r>
            <w:r>
              <w:rPr>
                <w:color w:val="0000FF"/>
                <w:sz w:val="24"/>
                <w:highlight w:val="none"/>
              </w:rPr>
              <w:t>，</w:t>
            </w:r>
            <w:r>
              <w:rPr>
                <w:color w:val="000000" w:themeColor="text1"/>
                <w:kern w:val="0"/>
                <w:sz w:val="24"/>
                <w:highlight w:val="none"/>
                <w14:textFill>
                  <w14:solidFill>
                    <w14:schemeClr w14:val="tx1"/>
                  </w14:solidFill>
                </w14:textFill>
              </w:rPr>
              <w:t>根据厂区平面布置图</w:t>
            </w:r>
            <w:r>
              <w:rPr>
                <w:rFonts w:hint="eastAsia"/>
                <w:color w:val="000000" w:themeColor="text1"/>
                <w:kern w:val="0"/>
                <w:sz w:val="24"/>
                <w:highlight w:val="none"/>
                <w14:textFill>
                  <w14:solidFill>
                    <w14:schemeClr w14:val="tx1"/>
                  </w14:solidFill>
                </w14:textFill>
              </w:rPr>
              <w:t>，车间北面布设夹胶生产设备及成品区，厂房中部布设钢化设备机组，东侧布设中空玻璃生产设备、成品堆放区位于项目南面、原料区布设于车间西侧。</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根据厂区平面布置图，</w:t>
            </w:r>
            <w:r>
              <w:rPr>
                <w:color w:val="000000" w:themeColor="text1"/>
                <w:sz w:val="24"/>
                <w:highlight w:val="none"/>
                <w14:textFill>
                  <w14:solidFill>
                    <w14:schemeClr w14:val="tx1"/>
                  </w14:solidFill>
                </w14:textFill>
              </w:rPr>
              <w:t>平面布置总体上满足生产系统对外运输要求和满足工艺流程，尽可能使工艺路线短捷畅通，并满足消防、安全等有关规范、规定。根据项目平面布置情况，生产设备布局合理。项目建、构筑物的布置紧凑合理，人货流通畅顺捷，减少交叉。可满足生产系统的加工和储、装、运等主要生产环节的要求。</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因此，项目平面布置合理。</w:t>
            </w:r>
          </w:p>
          <w:p>
            <w:pPr>
              <w:spacing w:line="360" w:lineRule="auto"/>
              <w:ind w:firstLine="481" w:firstLineChars="20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九、工作时间、劳动定员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1、工作时间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项目年工作</w:t>
            </w:r>
            <w:r>
              <w:rPr>
                <w:rFonts w:hint="eastAsia"/>
                <w:color w:val="000000" w:themeColor="text1"/>
                <w:sz w:val="24"/>
                <w:lang w:val="en-US" w:eastAsia="zh-CN"/>
                <w14:textFill>
                  <w14:solidFill>
                    <w14:schemeClr w14:val="tx1"/>
                  </w14:solidFill>
                </w14:textFill>
              </w:rPr>
              <w:t>300</w:t>
            </w:r>
            <w:r>
              <w:rPr>
                <w:color w:val="000000" w:themeColor="text1"/>
                <w:sz w:val="24"/>
                <w14:textFill>
                  <w14:solidFill>
                    <w14:schemeClr w14:val="tx1"/>
                  </w14:solidFill>
                </w14:textFill>
              </w:rPr>
              <w:t>天，</w:t>
            </w:r>
            <w:r>
              <w:rPr>
                <w:rFonts w:hint="eastAsia"/>
                <w:color w:val="000000" w:themeColor="text1"/>
                <w:sz w:val="24"/>
                <w14:textFill>
                  <w14:solidFill>
                    <w14:schemeClr w14:val="tx1"/>
                  </w14:solidFill>
                </w14:textFill>
              </w:rPr>
              <w:t>两</w:t>
            </w:r>
            <w:r>
              <w:rPr>
                <w:color w:val="000000" w:themeColor="text1"/>
                <w:sz w:val="24"/>
                <w14:textFill>
                  <w14:solidFill>
                    <w14:schemeClr w14:val="tx1"/>
                  </w14:solidFill>
                </w14:textFill>
              </w:rPr>
              <w:t>班制，每</w:t>
            </w:r>
            <w:r>
              <w:rPr>
                <w:rFonts w:hint="eastAsia"/>
                <w:color w:val="000000" w:themeColor="text1"/>
                <w:sz w:val="24"/>
                <w14:textFill>
                  <w14:solidFill>
                    <w14:schemeClr w14:val="tx1"/>
                  </w14:solidFill>
                </w14:textFill>
              </w:rPr>
              <w:t>班</w:t>
            </w:r>
            <w:r>
              <w:rPr>
                <w:color w:val="000000" w:themeColor="text1"/>
                <w:sz w:val="24"/>
                <w14:textFill>
                  <w14:solidFill>
                    <w14:schemeClr w14:val="tx1"/>
                  </w14:solidFill>
                </w14:textFill>
              </w:rPr>
              <w:t>工作8小时</w:t>
            </w:r>
            <w:r>
              <w:rPr>
                <w:rFonts w:hint="eastAsia"/>
                <w:color w:val="000000" w:themeColor="text1"/>
                <w:sz w:val="24"/>
                <w14:textFill>
                  <w14:solidFill>
                    <w14:schemeClr w14:val="tx1"/>
                  </w14:solidFill>
                </w14:textFill>
              </w:rPr>
              <w:t>，每天工作16小时</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2、劳动定员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项目共有员工</w:t>
            </w:r>
            <w:r>
              <w:rPr>
                <w:rFonts w:hint="eastAsia"/>
                <w:color w:val="000000" w:themeColor="text1"/>
                <w:sz w:val="24"/>
                <w:lang w:val="en-US" w:eastAsia="zh-CN"/>
                <w14:textFill>
                  <w14:solidFill>
                    <w14:schemeClr w14:val="tx1"/>
                  </w14:solidFill>
                </w14:textFill>
              </w:rPr>
              <w:t>50</w:t>
            </w:r>
            <w:r>
              <w:rPr>
                <w:color w:val="000000" w:themeColor="text1"/>
                <w:sz w:val="24"/>
                <w14:textFill>
                  <w14:solidFill>
                    <w14:schemeClr w14:val="tx1"/>
                  </w14:solidFill>
                </w14:textFill>
              </w:rPr>
              <w:t>人，</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人在厂区内就餐住宿</w:t>
            </w:r>
            <w:r>
              <w:rPr>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3、</w:t>
            </w:r>
            <w:r>
              <w:rPr>
                <w:rFonts w:hint="eastAsia"/>
                <w:color w:val="000000" w:themeColor="text1"/>
                <w:kern w:val="0"/>
                <w:sz w:val="24"/>
                <w14:textFill>
                  <w14:solidFill>
                    <w14:schemeClr w14:val="tx1"/>
                  </w14:solidFill>
                </w14:textFill>
              </w:rPr>
              <w:t>施工</w:t>
            </w:r>
            <w:r>
              <w:rPr>
                <w:color w:val="000000" w:themeColor="text1"/>
                <w:kern w:val="0"/>
                <w:sz w:val="24"/>
                <w14:textFill>
                  <w14:solidFill>
                    <w14:schemeClr w14:val="tx1"/>
                  </w14:solidFill>
                </w14:textFill>
              </w:rPr>
              <w:t>进度计划</w:t>
            </w:r>
          </w:p>
          <w:p>
            <w:pPr>
              <w:spacing w:line="360" w:lineRule="auto"/>
              <w:ind w:firstLine="480" w:firstLineChars="200"/>
              <w:rPr>
                <w:color w:val="0000FF"/>
                <w:sz w:val="24"/>
              </w:rPr>
            </w:pPr>
            <w:r>
              <w:rPr>
                <w:rFonts w:hint="eastAsia"/>
                <w:color w:val="000000" w:themeColor="text1"/>
                <w:sz w:val="24"/>
                <w14:textFill>
                  <w14:solidFill>
                    <w14:schemeClr w14:val="tx1"/>
                  </w14:solidFill>
                </w14:textFill>
              </w:rPr>
              <w:t>项目施工期主要为设备安装，项目尚未开工建设，施工期</w:t>
            </w:r>
            <w:r>
              <w:rPr>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w:t>
            </w:r>
            <w:r>
              <w:rPr>
                <w:color w:val="0000FF"/>
                <w:sz w:val="24"/>
              </w:rPr>
              <w:t>20</w:t>
            </w:r>
            <w:r>
              <w:rPr>
                <w:rFonts w:hint="eastAsia"/>
                <w:color w:val="0000FF"/>
                <w:sz w:val="24"/>
              </w:rPr>
              <w:t>2</w:t>
            </w:r>
            <w:r>
              <w:rPr>
                <w:rFonts w:hint="eastAsia"/>
                <w:color w:val="0000FF"/>
                <w:sz w:val="24"/>
                <w:lang w:val="en-US" w:eastAsia="zh-CN"/>
              </w:rPr>
              <w:t>5</w:t>
            </w:r>
            <w:r>
              <w:rPr>
                <w:color w:val="0000FF"/>
                <w:sz w:val="24"/>
              </w:rPr>
              <w:t>年</w:t>
            </w:r>
            <w:r>
              <w:rPr>
                <w:rFonts w:hint="eastAsia"/>
                <w:color w:val="0000FF"/>
                <w:sz w:val="24"/>
                <w:lang w:val="en-US" w:eastAsia="zh-CN"/>
              </w:rPr>
              <w:t>8</w:t>
            </w:r>
            <w:r>
              <w:rPr>
                <w:color w:val="0000FF"/>
                <w:sz w:val="24"/>
              </w:rPr>
              <w:t>月开工，202</w:t>
            </w:r>
            <w:r>
              <w:rPr>
                <w:rFonts w:hint="eastAsia"/>
                <w:color w:val="0000FF"/>
                <w:sz w:val="24"/>
                <w:lang w:val="en-US" w:eastAsia="zh-CN"/>
              </w:rPr>
              <w:t>6</w:t>
            </w:r>
            <w:r>
              <w:rPr>
                <w:color w:val="0000FF"/>
                <w:sz w:val="24"/>
              </w:rPr>
              <w:t>年</w:t>
            </w:r>
            <w:r>
              <w:rPr>
                <w:rFonts w:hint="eastAsia"/>
                <w:color w:val="0000FF"/>
                <w:sz w:val="24"/>
                <w:lang w:val="en-US" w:eastAsia="zh-CN"/>
              </w:rPr>
              <w:t>2</w:t>
            </w:r>
            <w:r>
              <w:rPr>
                <w:color w:val="0000FF"/>
                <w:sz w:val="24"/>
              </w:rPr>
              <w:t>月竣工</w:t>
            </w:r>
            <w:r>
              <w:rPr>
                <w:rFonts w:hint="eastAsia"/>
                <w:color w:val="0000FF"/>
                <w:sz w:val="24"/>
              </w:rPr>
              <w:t>。</w:t>
            </w:r>
          </w:p>
          <w:p>
            <w:pPr>
              <w:spacing w:line="360" w:lineRule="auto"/>
              <w:ind w:firstLine="481" w:firstLineChars="20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十、环保投资</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本项目总投资</w:t>
            </w:r>
            <w:r>
              <w:rPr>
                <w:rFonts w:hint="eastAsia"/>
                <w:color w:val="000000" w:themeColor="text1"/>
                <w:sz w:val="24"/>
                <w:highlight w:val="none"/>
                <w:lang w:val="en-US" w:eastAsia="zh-CN"/>
                <w14:textFill>
                  <w14:solidFill>
                    <w14:schemeClr w14:val="tx1"/>
                  </w14:solidFill>
                </w14:textFill>
              </w:rPr>
              <w:t>2500</w:t>
            </w:r>
            <w:r>
              <w:rPr>
                <w:color w:val="000000" w:themeColor="text1"/>
                <w:sz w:val="24"/>
                <w:highlight w:val="none"/>
                <w14:textFill>
                  <w14:solidFill>
                    <w14:schemeClr w14:val="tx1"/>
                  </w14:solidFill>
                </w14:textFill>
              </w:rPr>
              <w:t>万元，其中环保投资</w:t>
            </w:r>
            <w:r>
              <w:rPr>
                <w:rFonts w:hint="eastAsia"/>
                <w:color w:val="000000" w:themeColor="text1"/>
                <w:sz w:val="24"/>
                <w:highlight w:val="none"/>
                <w:lang w:eastAsia="zh-CN"/>
                <w14:textFill>
                  <w14:solidFill>
                    <w14:schemeClr w14:val="tx1"/>
                  </w14:solidFill>
                </w14:textFill>
              </w:rPr>
              <w:t>25.9</w:t>
            </w:r>
            <w:r>
              <w:rPr>
                <w:color w:val="000000" w:themeColor="text1"/>
                <w:sz w:val="24"/>
                <w:highlight w:val="none"/>
                <w14:textFill>
                  <w14:solidFill>
                    <w14:schemeClr w14:val="tx1"/>
                  </w14:solidFill>
                </w14:textFill>
              </w:rPr>
              <w:t>万元，环保投资占总投资的</w:t>
            </w:r>
            <w:r>
              <w:rPr>
                <w:rFonts w:hint="eastAsia"/>
                <w:color w:val="000000" w:themeColor="text1"/>
                <w:sz w:val="24"/>
                <w:highlight w:val="none"/>
                <w:lang w:eastAsia="zh-CN"/>
                <w14:textFill>
                  <w14:solidFill>
                    <w14:schemeClr w14:val="tx1"/>
                  </w14:solidFill>
                </w14:textFill>
              </w:rPr>
              <w:t>1.04%</w:t>
            </w:r>
            <w:r>
              <w:rPr>
                <w:color w:val="000000" w:themeColor="text1"/>
                <w:sz w:val="24"/>
                <w:highlight w:val="none"/>
                <w14:textFill>
                  <w14:solidFill>
                    <w14:schemeClr w14:val="tx1"/>
                  </w14:solidFill>
                </w14:textFill>
              </w:rPr>
              <w:t>，具体环保措施及其投资见表2-</w:t>
            </w: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w:t>
            </w: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环保设施投资一览表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4"/>
              <w:gridCol w:w="1369"/>
              <w:gridCol w:w="2905"/>
              <w:gridCol w:w="140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28" w:type="dxa"/>
                  <w:noWrap/>
                  <w:vAlign w:val="center"/>
                </w:tcPr>
                <w:p>
                  <w:pPr>
                    <w:widowControl/>
                    <w:spacing w:line="34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时段</w:t>
                  </w:r>
                </w:p>
              </w:tc>
              <w:tc>
                <w:tcPr>
                  <w:tcW w:w="1903" w:type="dxa"/>
                  <w:gridSpan w:val="2"/>
                  <w:noWrap/>
                  <w:vAlign w:val="center"/>
                </w:tcPr>
                <w:p>
                  <w:pPr>
                    <w:widowControl/>
                    <w:spacing w:line="34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污染物</w:t>
                  </w:r>
                </w:p>
              </w:tc>
              <w:tc>
                <w:tcPr>
                  <w:tcW w:w="2905" w:type="dxa"/>
                  <w:noWrap/>
                  <w:vAlign w:val="center"/>
                </w:tcPr>
                <w:p>
                  <w:pPr>
                    <w:widowControl/>
                    <w:spacing w:line="34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环保设施</w:t>
                  </w:r>
                </w:p>
              </w:tc>
              <w:tc>
                <w:tcPr>
                  <w:tcW w:w="1404" w:type="dxa"/>
                  <w:noWrap/>
                  <w:vAlign w:val="center"/>
                </w:tcPr>
                <w:p>
                  <w:pPr>
                    <w:widowControl/>
                    <w:spacing w:line="34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环保投资估算（万元）</w:t>
                  </w:r>
                </w:p>
              </w:tc>
              <w:tc>
                <w:tcPr>
                  <w:tcW w:w="1217" w:type="dxa"/>
                  <w:noWrap/>
                  <w:vAlign w:val="center"/>
                </w:tcPr>
                <w:p>
                  <w:pPr>
                    <w:widowControl/>
                    <w:spacing w:line="340" w:lineRule="exact"/>
                    <w:jc w:val="center"/>
                    <w:rPr>
                      <w:b/>
                      <w:bCs/>
                      <w:color w:val="000000" w:themeColor="text1"/>
                      <w:kern w:val="0"/>
                      <w:szCs w:val="21"/>
                      <w14:textFill>
                        <w14:solidFill>
                          <w14:schemeClr w14:val="tx1"/>
                        </w14:solidFill>
                      </w14:textFill>
                    </w:rPr>
                  </w:pPr>
                  <w:r>
                    <w:rPr>
                      <w:b/>
                      <w:bCs/>
                      <w:color w:val="0000FF"/>
                      <w:kern w:val="0"/>
                      <w:szCs w:val="21"/>
                    </w:rPr>
                    <w:t>治理效</w:t>
                  </w:r>
                  <w:r>
                    <w:rPr>
                      <w:rFonts w:hint="eastAsia"/>
                      <w:b/>
                      <w:bCs/>
                      <w:color w:val="0000FF"/>
                      <w:kern w:val="0"/>
                      <w:szCs w:val="21"/>
                      <w:lang w:val="en-US" w:eastAsia="zh-CN"/>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28" w:type="dxa"/>
                  <w:vMerge w:val="restart"/>
                  <w:noWrap/>
                  <w:vAlign w:val="center"/>
                </w:tcPr>
                <w:p>
                  <w:pPr>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运营期</w:t>
                  </w:r>
                </w:p>
              </w:tc>
              <w:tc>
                <w:tcPr>
                  <w:tcW w:w="534" w:type="dxa"/>
                  <w:vMerge w:val="restart"/>
                  <w:noWrap/>
                  <w:vAlign w:val="center"/>
                </w:tcPr>
                <w:p>
                  <w:pPr>
                    <w:pStyle w:val="89"/>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废气</w:t>
                  </w:r>
                </w:p>
              </w:tc>
              <w:tc>
                <w:tcPr>
                  <w:tcW w:w="1369" w:type="dxa"/>
                  <w:noWrap/>
                  <w:vAlign w:val="center"/>
                </w:tcPr>
                <w:p>
                  <w:pPr>
                    <w:widowControl/>
                    <w:spacing w:line="340" w:lineRule="exact"/>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中空玻璃、夹胶玻璃生产工序</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非甲烷总烃</w:t>
                  </w:r>
                  <w:r>
                    <w:rPr>
                      <w:color w:val="000000" w:themeColor="text1"/>
                      <w:szCs w:val="21"/>
                      <w14:textFill>
                        <w14:solidFill>
                          <w14:schemeClr w14:val="tx1"/>
                        </w14:solidFill>
                      </w14:textFill>
                    </w:rPr>
                    <w:t>）</w:t>
                  </w:r>
                </w:p>
              </w:tc>
              <w:tc>
                <w:tcPr>
                  <w:tcW w:w="2905" w:type="dxa"/>
                  <w:noWrap/>
                  <w:vAlign w:val="center"/>
                </w:tcPr>
                <w:p>
                  <w:pPr>
                    <w:widowControl/>
                    <w:spacing w:line="340" w:lineRule="exa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废气经集气罩收集后经“三级活性炭吸附”处置装置处理后，通过1根15m高排气筒（DA001）排放</w:t>
                  </w:r>
                </w:p>
              </w:tc>
              <w:tc>
                <w:tcPr>
                  <w:tcW w:w="1404" w:type="dxa"/>
                  <w:noWrap/>
                  <w:vAlign w:val="center"/>
                </w:tcPr>
                <w:p>
                  <w:pPr>
                    <w:widowControl/>
                    <w:spacing w:line="3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w:t>
                  </w:r>
                </w:p>
              </w:tc>
              <w:tc>
                <w:tcPr>
                  <w:tcW w:w="1217" w:type="dxa"/>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废气达标排放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28"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534" w:type="dxa"/>
                  <w:vMerge w:val="continue"/>
                  <w:noWrap/>
                  <w:vAlign w:val="center"/>
                </w:tcPr>
                <w:p>
                  <w:pPr>
                    <w:pStyle w:val="89"/>
                    <w:spacing w:after="0" w:line="340" w:lineRule="exact"/>
                    <w:jc w:val="center"/>
                    <w:rPr>
                      <w:color w:val="000000" w:themeColor="text1"/>
                      <w:sz w:val="21"/>
                      <w:szCs w:val="21"/>
                      <w14:textFill>
                        <w14:solidFill>
                          <w14:schemeClr w14:val="tx1"/>
                        </w14:solidFill>
                      </w14:textFill>
                    </w:rPr>
                  </w:pPr>
                </w:p>
              </w:tc>
              <w:tc>
                <w:tcPr>
                  <w:tcW w:w="1369" w:type="dxa"/>
                  <w:noWrap/>
                  <w:vAlign w:val="center"/>
                </w:tcPr>
                <w:p>
                  <w:pPr>
                    <w:widowControl/>
                    <w:spacing w:line="340" w:lineRule="exa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无组织排放非甲烷总烃，无组织排放颗粒物</w:t>
                  </w:r>
                </w:p>
              </w:tc>
              <w:tc>
                <w:tcPr>
                  <w:tcW w:w="2905" w:type="dxa"/>
                  <w:noWrap/>
                  <w:vAlign w:val="center"/>
                </w:tcPr>
                <w:p>
                  <w:pPr>
                    <w:widowControl/>
                    <w:spacing w:line="340" w:lineRule="exa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加强废气收集，涉VOCs原料密封保存，设置排气扇，加强车间通风</w:t>
                  </w:r>
                </w:p>
              </w:tc>
              <w:tc>
                <w:tcPr>
                  <w:tcW w:w="1404" w:type="dxa"/>
                  <w:noWrap/>
                  <w:vAlign w:val="center"/>
                </w:tcPr>
                <w:p>
                  <w:pPr>
                    <w:widowControl/>
                    <w:spacing w:line="3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.0</w:t>
                  </w:r>
                </w:p>
              </w:tc>
              <w:tc>
                <w:tcPr>
                  <w:tcW w:w="1217" w:type="dxa"/>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废气达标排放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28" w:type="dxa"/>
                  <w:vMerge w:val="continue"/>
                  <w:noWrap/>
                  <w:vAlign w:val="center"/>
                </w:tcPr>
                <w:p>
                  <w:pPr>
                    <w:widowControl/>
                    <w:spacing w:line="340" w:lineRule="exact"/>
                    <w:jc w:val="center"/>
                    <w:rPr>
                      <w:color w:val="000000" w:themeColor="text1"/>
                      <w:kern w:val="0"/>
                      <w:szCs w:val="21"/>
                      <w14:textFill>
                        <w14:solidFill>
                          <w14:schemeClr w14:val="tx1"/>
                        </w14:solidFill>
                      </w14:textFill>
                    </w:rPr>
                  </w:pPr>
                </w:p>
              </w:tc>
              <w:tc>
                <w:tcPr>
                  <w:tcW w:w="534" w:type="dxa"/>
                  <w:vMerge w:val="restart"/>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废水</w:t>
                  </w:r>
                </w:p>
              </w:tc>
              <w:tc>
                <w:tcPr>
                  <w:tcW w:w="1369"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生产废水</w:t>
                  </w:r>
                </w:p>
              </w:tc>
              <w:tc>
                <w:tcPr>
                  <w:tcW w:w="2905"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废水沉淀池2个共40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w:t>
                  </w:r>
                  <w:r>
                    <w:rPr>
                      <w:rFonts w:hint="eastAsia"/>
                      <w:color w:val="0000FF"/>
                      <w:sz w:val="21"/>
                      <w:szCs w:val="21"/>
                      <w:lang w:val="en-US" w:eastAsia="zh-CN"/>
                    </w:rPr>
                    <w:t>高压釜蓄水池0.2t，</w:t>
                  </w:r>
                  <w:r>
                    <w:rPr>
                      <w:rFonts w:hint="eastAsia"/>
                      <w:color w:val="000000" w:themeColor="text1"/>
                      <w:sz w:val="21"/>
                      <w:szCs w:val="21"/>
                      <w14:textFill>
                        <w14:solidFill>
                          <w14:schemeClr w14:val="tx1"/>
                        </w14:solidFill>
                      </w14:textFill>
                    </w:rPr>
                    <w:t>生产废水循环使用不外排，定期补充新鲜用水</w:t>
                  </w:r>
                </w:p>
              </w:tc>
              <w:tc>
                <w:tcPr>
                  <w:tcW w:w="1404" w:type="dxa"/>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1217" w:type="dxa"/>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28" w:type="dxa"/>
                  <w:vMerge w:val="continue"/>
                  <w:noWrap/>
                  <w:vAlign w:val="center"/>
                </w:tcPr>
                <w:p>
                  <w:pPr>
                    <w:widowControl/>
                    <w:spacing w:line="340" w:lineRule="exact"/>
                    <w:jc w:val="center"/>
                    <w:rPr>
                      <w:color w:val="000000" w:themeColor="text1"/>
                      <w:kern w:val="0"/>
                      <w:szCs w:val="21"/>
                      <w14:textFill>
                        <w14:solidFill>
                          <w14:schemeClr w14:val="tx1"/>
                        </w14:solidFill>
                      </w14:textFill>
                    </w:rPr>
                  </w:pPr>
                </w:p>
              </w:tc>
              <w:tc>
                <w:tcPr>
                  <w:tcW w:w="534" w:type="dxa"/>
                  <w:vMerge w:val="continue"/>
                  <w:noWrap/>
                  <w:vAlign w:val="center"/>
                </w:tcPr>
                <w:p>
                  <w:pPr>
                    <w:pStyle w:val="89"/>
                    <w:adjustRightInd/>
                    <w:spacing w:after="0" w:line="340" w:lineRule="exact"/>
                    <w:jc w:val="center"/>
                    <w:rPr>
                      <w:color w:val="000000" w:themeColor="text1"/>
                      <w:sz w:val="21"/>
                      <w:szCs w:val="21"/>
                      <w14:textFill>
                        <w14:solidFill>
                          <w14:schemeClr w14:val="tx1"/>
                        </w14:solidFill>
                      </w14:textFill>
                    </w:rPr>
                  </w:pPr>
                </w:p>
              </w:tc>
              <w:tc>
                <w:tcPr>
                  <w:tcW w:w="1369"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生活污水</w:t>
                  </w:r>
                </w:p>
              </w:tc>
              <w:tc>
                <w:tcPr>
                  <w:tcW w:w="2905" w:type="dxa"/>
                  <w:noWrap/>
                  <w:vAlign w:val="center"/>
                </w:tcPr>
                <w:p>
                  <w:pPr>
                    <w:pStyle w:val="89"/>
                    <w:spacing w:after="0" w:line="34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隔油池1个，</w:t>
                  </w:r>
                  <w:r>
                    <w:rPr>
                      <w:color w:val="000000" w:themeColor="text1"/>
                      <w:sz w:val="21"/>
                      <w:szCs w:val="21"/>
                      <w14:textFill>
                        <w14:solidFill>
                          <w14:schemeClr w14:val="tx1"/>
                        </w14:solidFill>
                      </w14:textFill>
                    </w:rPr>
                    <w:t>容积</w:t>
                  </w:r>
                  <w:r>
                    <w:rPr>
                      <w:rFonts w:hint="eastAsia"/>
                      <w:color w:val="000000" w:themeColor="text1"/>
                      <w:sz w:val="21"/>
                      <w:szCs w:val="21"/>
                      <w14:textFill>
                        <w14:solidFill>
                          <w14:schemeClr w14:val="tx1"/>
                        </w14:solidFill>
                      </w14:textFill>
                    </w:rPr>
                    <w:t>0.5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化粪池1个</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容积</w:t>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p>
              </w:tc>
              <w:tc>
                <w:tcPr>
                  <w:tcW w:w="1404" w:type="dxa"/>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.5</w:t>
                  </w:r>
                </w:p>
              </w:tc>
              <w:tc>
                <w:tcPr>
                  <w:tcW w:w="1217" w:type="dxa"/>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28" w:type="dxa"/>
                  <w:vMerge w:val="continue"/>
                  <w:noWrap/>
                  <w:vAlign w:val="center"/>
                </w:tcPr>
                <w:p>
                  <w:pPr>
                    <w:widowControl/>
                    <w:spacing w:line="340" w:lineRule="exact"/>
                    <w:jc w:val="center"/>
                    <w:rPr>
                      <w:color w:val="000000" w:themeColor="text1"/>
                      <w:kern w:val="0"/>
                      <w:szCs w:val="21"/>
                      <w14:textFill>
                        <w14:solidFill>
                          <w14:schemeClr w14:val="tx1"/>
                        </w14:solidFill>
                      </w14:textFill>
                    </w:rPr>
                  </w:pPr>
                </w:p>
              </w:tc>
              <w:tc>
                <w:tcPr>
                  <w:tcW w:w="534"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369" w:type="dxa"/>
                  <w:noWrap/>
                  <w:vAlign w:val="center"/>
                </w:tcPr>
                <w:p>
                  <w:pPr>
                    <w:pStyle w:val="89"/>
                    <w:adjustRightInd/>
                    <w:spacing w:after="0" w:line="32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雨污分流系统</w:t>
                  </w:r>
                </w:p>
              </w:tc>
              <w:tc>
                <w:tcPr>
                  <w:tcW w:w="2905" w:type="dxa"/>
                  <w:noWrap/>
                  <w:vAlign w:val="center"/>
                </w:tcPr>
                <w:p>
                  <w:pPr>
                    <w:pStyle w:val="89"/>
                    <w:adjustRightInd/>
                    <w:spacing w:after="0" w:line="32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r>
                    <w:rPr>
                      <w:color w:val="000000" w:themeColor="text1"/>
                      <w:sz w:val="21"/>
                      <w:szCs w:val="21"/>
                      <w14:textFill>
                        <w14:solidFill>
                          <w14:schemeClr w14:val="tx1"/>
                        </w14:solidFill>
                      </w14:textFill>
                    </w:rPr>
                    <w:t>建设</w:t>
                  </w:r>
                  <w:r>
                    <w:rPr>
                      <w:rFonts w:hint="eastAsia"/>
                      <w:color w:val="000000" w:themeColor="text1"/>
                      <w:sz w:val="21"/>
                      <w:szCs w:val="21"/>
                      <w14:textFill>
                        <w14:solidFill>
                          <w14:schemeClr w14:val="tx1"/>
                        </w14:solidFill>
                      </w14:textFill>
                    </w:rPr>
                    <w:t>完善</w:t>
                  </w:r>
                  <w:r>
                    <w:rPr>
                      <w:color w:val="000000" w:themeColor="text1"/>
                      <w:sz w:val="21"/>
                      <w:szCs w:val="21"/>
                      <w14:textFill>
                        <w14:solidFill>
                          <w14:schemeClr w14:val="tx1"/>
                        </w14:solidFill>
                      </w14:textFill>
                    </w:rPr>
                    <w:t>雨污水管网，并将雨水管网和污水管网接入杨林工业园区</w:t>
                  </w:r>
                  <w:r>
                    <w:rPr>
                      <w:rFonts w:hint="eastAsia"/>
                      <w:color w:val="000000" w:themeColor="text1"/>
                      <w:sz w:val="21"/>
                      <w:szCs w:val="21"/>
                      <w:lang w:eastAsia="zh-CN"/>
                      <w14:textFill>
                        <w14:solidFill>
                          <w14:schemeClr w14:val="tx1"/>
                        </w14:solidFill>
                      </w14:textFill>
                    </w:rPr>
                    <w:t>金</w:t>
                  </w:r>
                  <w:r>
                    <w:rPr>
                      <w:rFonts w:hint="eastAsia"/>
                      <w:color w:val="000000" w:themeColor="text1"/>
                      <w:sz w:val="21"/>
                      <w:szCs w:val="21"/>
                      <w:lang w:val="en-US" w:eastAsia="zh-CN"/>
                      <w14:textFill>
                        <w14:solidFill>
                          <w14:schemeClr w14:val="tx1"/>
                        </w14:solidFill>
                      </w14:textFill>
                    </w:rPr>
                    <w:t>湖</w:t>
                  </w:r>
                  <w:r>
                    <w:rPr>
                      <w:rFonts w:hint="eastAsia"/>
                      <w:color w:val="000000" w:themeColor="text1"/>
                      <w:sz w:val="21"/>
                      <w:szCs w:val="21"/>
                      <w:lang w:eastAsia="zh-CN"/>
                      <w14:textFill>
                        <w14:solidFill>
                          <w14:schemeClr w14:val="tx1"/>
                        </w14:solidFill>
                      </w14:textFill>
                    </w:rPr>
                    <w:t>路</w:t>
                  </w:r>
                  <w:r>
                    <w:rPr>
                      <w:color w:val="000000" w:themeColor="text1"/>
                      <w:sz w:val="21"/>
                      <w:szCs w:val="21"/>
                      <w14:textFill>
                        <w14:solidFill>
                          <w14:schemeClr w14:val="tx1"/>
                        </w14:solidFill>
                      </w14:textFill>
                    </w:rPr>
                    <w:t>雨污水管网</w:t>
                  </w:r>
                </w:p>
              </w:tc>
              <w:tc>
                <w:tcPr>
                  <w:tcW w:w="1404" w:type="dxa"/>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1217" w:type="dxa"/>
                  <w:noWrap/>
                  <w:vAlign w:val="center"/>
                </w:tcPr>
                <w:p>
                  <w:pPr>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exact"/>
                <w:jc w:val="center"/>
              </w:trPr>
              <w:tc>
                <w:tcPr>
                  <w:tcW w:w="828" w:type="dxa"/>
                  <w:vMerge w:val="continue"/>
                  <w:noWrap/>
                  <w:vAlign w:val="center"/>
                </w:tcPr>
                <w:p>
                  <w:pPr>
                    <w:widowControl/>
                    <w:spacing w:line="340" w:lineRule="exact"/>
                    <w:jc w:val="center"/>
                    <w:rPr>
                      <w:color w:val="000000" w:themeColor="text1"/>
                      <w:kern w:val="0"/>
                      <w:szCs w:val="21"/>
                      <w14:textFill>
                        <w14:solidFill>
                          <w14:schemeClr w14:val="tx1"/>
                        </w14:solidFill>
                      </w14:textFill>
                    </w:rPr>
                  </w:pPr>
                </w:p>
              </w:tc>
              <w:tc>
                <w:tcPr>
                  <w:tcW w:w="1903" w:type="dxa"/>
                  <w:gridSpan w:val="2"/>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噪声</w:t>
                  </w:r>
                </w:p>
              </w:tc>
              <w:tc>
                <w:tcPr>
                  <w:tcW w:w="2905" w:type="dxa"/>
                  <w:noWrap/>
                  <w:vAlign w:val="center"/>
                </w:tcPr>
                <w:p>
                  <w:pPr>
                    <w:spacing w:line="340" w:lineRule="exact"/>
                    <w:jc w:val="center"/>
                    <w:rPr>
                      <w:color w:val="000000" w:themeColor="text1"/>
                      <w:szCs w:val="21"/>
                      <w14:textFill>
                        <w14:solidFill>
                          <w14:schemeClr w14:val="tx1"/>
                        </w14:solidFill>
                      </w14:textFill>
                    </w:rPr>
                  </w:pPr>
                  <w:r>
                    <w:rPr>
                      <w:color w:val="000000" w:themeColor="text1"/>
                      <w:kern w:val="0"/>
                      <w14:textFill>
                        <w14:solidFill>
                          <w14:schemeClr w14:val="tx1"/>
                        </w14:solidFill>
                      </w14:textFill>
                    </w:rPr>
                    <w:t>设备减震、消声、隔声，合理安排作业时间、空压机设置在独立房间，加强生产管理等措施</w:t>
                  </w:r>
                </w:p>
              </w:tc>
              <w:tc>
                <w:tcPr>
                  <w:tcW w:w="1404" w:type="dxa"/>
                  <w:noWrap/>
                  <w:vAlign w:val="center"/>
                </w:tcPr>
                <w:p>
                  <w:pPr>
                    <w:widowControl/>
                    <w:spacing w:line="340" w:lineRule="exact"/>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1.5</w:t>
                  </w:r>
                </w:p>
              </w:tc>
              <w:tc>
                <w:tcPr>
                  <w:tcW w:w="1217" w:type="dxa"/>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噪声达标排放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28"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534" w:type="dxa"/>
                  <w:vMerge w:val="restart"/>
                  <w:noWrap/>
                  <w:vAlign w:val="center"/>
                </w:tcPr>
                <w:p>
                  <w:pPr>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固废</w:t>
                  </w:r>
                </w:p>
              </w:tc>
              <w:tc>
                <w:tcPr>
                  <w:tcW w:w="1369" w:type="dxa"/>
                  <w:noWrap/>
                  <w:vAlign w:val="center"/>
                </w:tcPr>
                <w:p>
                  <w:pPr>
                    <w:pageBreakBefore/>
                    <w:adjustRightInd w:val="0"/>
                    <w:snapToGrid w:val="0"/>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废玻璃边角料与玻璃渣</w:t>
                  </w:r>
                </w:p>
              </w:tc>
              <w:tc>
                <w:tcPr>
                  <w:tcW w:w="2905" w:type="dxa"/>
                  <w:vMerge w:val="restart"/>
                  <w:noWrap/>
                  <w:vAlign w:val="center"/>
                </w:tcPr>
                <w:p>
                  <w:pPr>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废料暂存间1间，建筑面积6m</w:t>
                  </w:r>
                  <w:r>
                    <w:rPr>
                      <w:color w:val="000000" w:themeColor="text1"/>
                      <w:kern w:val="0"/>
                      <w:szCs w:val="21"/>
                      <w:vertAlign w:val="superscript"/>
                      <w14:textFill>
                        <w14:solidFill>
                          <w14:schemeClr w14:val="tx1"/>
                        </w14:solidFill>
                      </w14:textFill>
                    </w:rPr>
                    <w:t>2</w:t>
                  </w:r>
                </w:p>
              </w:tc>
              <w:tc>
                <w:tcPr>
                  <w:tcW w:w="1404" w:type="dxa"/>
                  <w:vMerge w:val="restart"/>
                  <w:noWrap/>
                  <w:vAlign w:val="center"/>
                </w:tcPr>
                <w:p>
                  <w:pPr>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w:t>
                  </w:r>
                </w:p>
              </w:tc>
              <w:tc>
                <w:tcPr>
                  <w:tcW w:w="1217" w:type="dxa"/>
                  <w:vMerge w:val="restart"/>
                  <w:noWrap/>
                  <w:vAlign w:val="center"/>
                </w:tcPr>
                <w:p>
                  <w:pPr>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28"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534"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369" w:type="dxa"/>
                  <w:noWrap/>
                  <w:vAlign w:val="center"/>
                </w:tcPr>
                <w:p>
                  <w:pPr>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铝条边角料</w:t>
                  </w:r>
                </w:p>
              </w:tc>
              <w:tc>
                <w:tcPr>
                  <w:tcW w:w="2905"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404"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217" w:type="dxa"/>
                  <w:vMerge w:val="continue"/>
                  <w:noWrap/>
                  <w:vAlign w:val="center"/>
                </w:tcPr>
                <w:p>
                  <w:pPr>
                    <w:spacing w:line="34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28"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534"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369" w:type="dxa"/>
                  <w:noWrap/>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沉淀池沉渣</w:t>
                  </w:r>
                </w:p>
              </w:tc>
              <w:tc>
                <w:tcPr>
                  <w:tcW w:w="2905"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404"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217" w:type="dxa"/>
                  <w:vMerge w:val="continue"/>
                  <w:noWrap/>
                  <w:vAlign w:val="center"/>
                </w:tcPr>
                <w:p>
                  <w:pPr>
                    <w:spacing w:line="34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28"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534"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369" w:type="dxa"/>
                  <w:noWrap/>
                  <w:vAlign w:val="center"/>
                </w:tcPr>
                <w:p>
                  <w:pPr>
                    <w:spacing w:line="34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废包装物</w:t>
                  </w:r>
                </w:p>
              </w:tc>
              <w:tc>
                <w:tcPr>
                  <w:tcW w:w="2905"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404"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217" w:type="dxa"/>
                  <w:vMerge w:val="continue"/>
                  <w:noWrap/>
                  <w:vAlign w:val="center"/>
                </w:tcPr>
                <w:p>
                  <w:pPr>
                    <w:spacing w:line="34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28"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534"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369"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生活垃圾</w:t>
                  </w:r>
                </w:p>
              </w:tc>
              <w:tc>
                <w:tcPr>
                  <w:tcW w:w="2905"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厂区设置2个大型生活垃圾分类收集桶，生活垃圾分类收集后委托当地环卫部门定期清运处理</w:t>
                  </w:r>
                </w:p>
              </w:tc>
              <w:tc>
                <w:tcPr>
                  <w:tcW w:w="1404" w:type="dxa"/>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w:t>
                  </w:r>
                </w:p>
              </w:tc>
              <w:tc>
                <w:tcPr>
                  <w:tcW w:w="1217" w:type="dxa"/>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828" w:type="dxa"/>
                  <w:vMerge w:val="continue"/>
                  <w:noWrap/>
                  <w:vAlign w:val="center"/>
                </w:tcPr>
                <w:p>
                  <w:pPr>
                    <w:spacing w:line="340" w:lineRule="exact"/>
                    <w:jc w:val="center"/>
                    <w:rPr>
                      <w:color w:val="000000" w:themeColor="text1"/>
                      <w:kern w:val="0"/>
                      <w:szCs w:val="21"/>
                      <w14:textFill>
                        <w14:solidFill>
                          <w14:schemeClr w14:val="tx1"/>
                        </w14:solidFill>
                      </w14:textFill>
                    </w:rPr>
                  </w:pPr>
                </w:p>
              </w:tc>
              <w:tc>
                <w:tcPr>
                  <w:tcW w:w="1903" w:type="dxa"/>
                  <w:gridSpan w:val="2"/>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危废（废机油、废机油桶、</w:t>
                  </w:r>
                  <w:r>
                    <w:rPr>
                      <w:rFonts w:hint="eastAsia"/>
                      <w:color w:val="000000" w:themeColor="text1"/>
                      <w:sz w:val="21"/>
                      <w:szCs w:val="21"/>
                      <w14:textFill>
                        <w14:solidFill>
                          <w14:schemeClr w14:val="tx1"/>
                        </w14:solidFill>
                      </w14:textFill>
                    </w:rPr>
                    <w:t>废胶水桶、含油废劳保用品</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废活性炭、废PVB胶片</w:t>
                  </w:r>
                  <w:r>
                    <w:rPr>
                      <w:color w:val="000000" w:themeColor="text1"/>
                      <w:sz w:val="21"/>
                      <w:szCs w:val="21"/>
                      <w14:textFill>
                        <w14:solidFill>
                          <w14:schemeClr w14:val="tx1"/>
                        </w14:solidFill>
                      </w14:textFill>
                    </w:rPr>
                    <w:t>）</w:t>
                  </w:r>
                </w:p>
              </w:tc>
              <w:tc>
                <w:tcPr>
                  <w:tcW w:w="2905" w:type="dxa"/>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危废暂存间1间，建筑面积为5.0m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，带盖危险废物收集桶收集</w:t>
                  </w: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个，用于分类临时存储危废，危险废物暂存间采取“四防”措施（防风、防雨、防晒、防渗漏），并贴符合国家环保规范的标识标牌</w:t>
                  </w:r>
                </w:p>
              </w:tc>
              <w:tc>
                <w:tcPr>
                  <w:tcW w:w="1404" w:type="dxa"/>
                  <w:noWrap/>
                  <w:vAlign w:val="center"/>
                </w:tcPr>
                <w:p>
                  <w:pPr>
                    <w:widowControl/>
                    <w:spacing w:line="3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w:t>
                  </w:r>
                </w:p>
              </w:tc>
              <w:tc>
                <w:tcPr>
                  <w:tcW w:w="1217" w:type="dxa"/>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636" w:type="dxa"/>
                  <w:gridSpan w:val="4"/>
                  <w:noWrap/>
                  <w:vAlign w:val="center"/>
                </w:tcPr>
                <w:p>
                  <w:pPr>
                    <w:pStyle w:val="89"/>
                    <w:adjustRightInd/>
                    <w:spacing w:after="0" w:line="34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合计</w:t>
                  </w:r>
                </w:p>
              </w:tc>
              <w:tc>
                <w:tcPr>
                  <w:tcW w:w="1404" w:type="dxa"/>
                  <w:noWrap/>
                  <w:vAlign w:val="center"/>
                </w:tcPr>
                <w:p>
                  <w:pPr>
                    <w:widowControl/>
                    <w:spacing w:line="340" w:lineRule="exact"/>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25.9</w:t>
                  </w:r>
                </w:p>
              </w:tc>
              <w:tc>
                <w:tcPr>
                  <w:tcW w:w="1217" w:type="dxa"/>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bl>
          <w:p>
            <w:pPr>
              <w:spacing w:line="360" w:lineRule="auto"/>
              <w:jc w:val="left"/>
              <w:rPr>
                <w:bCs/>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7" w:type="pct"/>
            <w:noWrap/>
            <w:vAlign w:val="center"/>
          </w:tcPr>
          <w:p>
            <w:pPr>
              <w:pStyle w:val="25"/>
              <w:adjustRightInd w:val="0"/>
              <w:snapToGrid w:val="0"/>
              <w:spacing w:before="0" w:beforeAutospacing="0" w:after="0" w:afterAutospacing="0" w:line="340" w:lineRule="exact"/>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工艺流程和产排污环节</w:t>
            </w:r>
          </w:p>
        </w:tc>
        <w:tc>
          <w:tcPr>
            <w:tcW w:w="4603" w:type="pct"/>
            <w:noWrap/>
          </w:tcPr>
          <w:p>
            <w:pPr>
              <w:spacing w:line="360" w:lineRule="auto"/>
              <w:ind w:firstLine="481"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1、施工期</w:t>
            </w:r>
          </w:p>
          <w:p>
            <w:pPr>
              <w:spacing w:line="360" w:lineRule="auto"/>
              <w:ind w:firstLine="482"/>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本项目为新建项目，建设地点位于</w:t>
            </w:r>
            <w:r>
              <w:rPr>
                <w:rFonts w:hint="eastAsia"/>
                <w:color w:val="000000" w:themeColor="text1"/>
                <w:sz w:val="24"/>
                <w:lang w:eastAsia="zh-CN"/>
                <w14:textFill>
                  <w14:solidFill>
                    <w14:schemeClr w14:val="tx1"/>
                  </w14:solidFill>
                </w14:textFill>
              </w:rPr>
              <w:t>云南省昆明市嵩明杨林经济技术开发区金山路与金湖路交叉口南侧</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租用已建成的闲置厂房、办公室进行项目的生产，</w:t>
            </w:r>
            <w:r>
              <w:rPr>
                <w:color w:val="000000" w:themeColor="text1"/>
                <w:sz w:val="24"/>
                <w14:textFill>
                  <w14:solidFill>
                    <w14:schemeClr w14:val="tx1"/>
                  </w14:solidFill>
                </w14:textFill>
              </w:rPr>
              <w:t>不涉及房屋建设和装修，仅对生产设备及配套环保设施进行安装。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施工期产污环节示意图如图2-3所示。</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object>
                <v:shape id="_x0000_i1026" o:spt="75" type="#_x0000_t75" style="height:56.85pt;width:224.55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pPr>
              <w:spacing w:line="360" w:lineRule="auto"/>
              <w:jc w:val="center"/>
              <w:rPr>
                <w:b/>
                <w:iCs/>
                <w:color w:val="000000" w:themeColor="text1"/>
                <w:sz w:val="24"/>
                <w14:textFill>
                  <w14:solidFill>
                    <w14:schemeClr w14:val="tx1"/>
                  </w14:solidFill>
                </w14:textFill>
              </w:rPr>
            </w:pPr>
            <w:r>
              <w:rPr>
                <w:b/>
                <w:iCs/>
                <w:color w:val="000000" w:themeColor="text1"/>
                <w:sz w:val="24"/>
                <w14:textFill>
                  <w14:solidFill>
                    <w14:schemeClr w14:val="tx1"/>
                  </w14:solidFill>
                </w14:textFill>
              </w:rPr>
              <w:t>图2-</w:t>
            </w:r>
            <w:r>
              <w:rPr>
                <w:rFonts w:hint="eastAsia"/>
                <w:b/>
                <w:iCs/>
                <w:color w:val="000000" w:themeColor="text1"/>
                <w:sz w:val="24"/>
                <w:lang w:val="en-US" w:eastAsia="zh-CN"/>
                <w14:textFill>
                  <w14:solidFill>
                    <w14:schemeClr w14:val="tx1"/>
                  </w14:solidFill>
                </w14:textFill>
              </w:rPr>
              <w:t>2</w:t>
            </w:r>
            <w:r>
              <w:rPr>
                <w:b/>
                <w:iCs/>
                <w:color w:val="000000" w:themeColor="text1"/>
                <w:sz w:val="24"/>
                <w14:textFill>
                  <w14:solidFill>
                    <w14:schemeClr w14:val="tx1"/>
                  </w14:solidFill>
                </w14:textFill>
              </w:rPr>
              <w:t>项目施工期工艺流程及产污环节示意图</w:t>
            </w:r>
          </w:p>
          <w:p>
            <w:pPr>
              <w:spacing w:line="360" w:lineRule="auto"/>
              <w:ind w:firstLine="481"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2、运行期</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本项目主要</w:t>
            </w:r>
            <w:r>
              <w:rPr>
                <w:rFonts w:hint="eastAsia"/>
                <w:bCs/>
                <w:color w:val="000000" w:themeColor="text1"/>
                <w:sz w:val="24"/>
                <w14:textFill>
                  <w14:solidFill>
                    <w14:schemeClr w14:val="tx1"/>
                  </w14:solidFill>
                </w14:textFill>
              </w:rPr>
              <w:t>钢化玻璃、中空玻璃和夹胶玻璃</w:t>
            </w:r>
            <w:r>
              <w:rPr>
                <w:bCs/>
                <w:color w:val="000000" w:themeColor="text1"/>
                <w:sz w:val="24"/>
                <w14:textFill>
                  <w14:solidFill>
                    <w14:schemeClr w14:val="tx1"/>
                  </w14:solidFill>
                </w14:textFill>
              </w:rPr>
              <w:t>，生产工艺流程及产污节点见图2-</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、图2-</w:t>
            </w:r>
            <w:r>
              <w:rPr>
                <w:rFonts w:hint="eastAsia"/>
                <w:bCs/>
                <w:color w:val="000000" w:themeColor="text1"/>
                <w:sz w:val="24"/>
                <w:lang w:val="en-US" w:eastAsia="zh-CN"/>
                <w14:textFill>
                  <w14:solidFill>
                    <w14:schemeClr w14:val="tx1"/>
                  </w14:solidFill>
                </w14:textFill>
              </w:rPr>
              <w:t>4、图2-5</w:t>
            </w:r>
            <w:r>
              <w:rPr>
                <w:bCs/>
                <w:color w:val="000000" w:themeColor="text1"/>
                <w:sz w:val="24"/>
                <w14:textFill>
                  <w14:solidFill>
                    <w14:schemeClr w14:val="tx1"/>
                  </w14:solidFill>
                </w14:textFill>
              </w:rPr>
              <w:t>。</w:t>
            </w:r>
          </w:p>
          <w:p>
            <w:pPr>
              <w:numPr>
                <w:ilvl w:val="0"/>
                <w:numId w:val="4"/>
              </w:numPr>
              <w:spacing w:line="360" w:lineRule="auto"/>
              <w:ind w:firstLine="481"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钢化玻璃：</w:t>
            </w:r>
          </w:p>
          <w:p>
            <w:pPr>
              <w:numPr>
                <w:ilvl w:val="0"/>
                <w:numId w:val="0"/>
              </w:num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object>
                <v:shape id="_x0000_i1027" o:spt="75" type="#_x0000_t75" style="height:259.1pt;width:416.5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p>
          <w:p>
            <w:pPr>
              <w:jc w:val="center"/>
              <w:rPr>
                <w:b/>
                <w:bCs/>
                <w:color w:val="000000" w:themeColor="text1"/>
                <w:sz w:val="24"/>
                <w14:textFill>
                  <w14:solidFill>
                    <w14:schemeClr w14:val="tx1"/>
                  </w14:solidFill>
                </w14:textFill>
              </w:rPr>
            </w:pPr>
            <w:bookmarkStart w:id="7" w:name="_Toc15603"/>
            <w:r>
              <w:rPr>
                <w:b/>
                <w:bCs/>
                <w:color w:val="000000" w:themeColor="text1"/>
                <w:sz w:val="24"/>
                <w14:textFill>
                  <w14:solidFill>
                    <w14:schemeClr w14:val="tx1"/>
                  </w14:solidFill>
                </w14:textFill>
              </w:rPr>
              <w:t>图2-</w:t>
            </w: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项目</w:t>
            </w:r>
            <w:r>
              <w:rPr>
                <w:rFonts w:hint="eastAsia"/>
                <w:b/>
                <w:bCs/>
                <w:color w:val="000000" w:themeColor="text1"/>
                <w:sz w:val="24"/>
                <w14:textFill>
                  <w14:solidFill>
                    <w14:schemeClr w14:val="tx1"/>
                  </w14:solidFill>
                </w14:textFill>
              </w:rPr>
              <w:t>门窗钢化玻璃</w:t>
            </w:r>
            <w:r>
              <w:rPr>
                <w:b/>
                <w:bCs/>
                <w:color w:val="000000" w:themeColor="text1"/>
                <w:sz w:val="24"/>
                <w14:textFill>
                  <w14:solidFill>
                    <w14:schemeClr w14:val="tx1"/>
                  </w14:solidFill>
                </w14:textFill>
              </w:rPr>
              <w:t>生产工艺流程及产污环节示意图</w:t>
            </w:r>
            <w:bookmarkEnd w:id="7"/>
          </w:p>
          <w:p>
            <w:pPr>
              <w:pStyle w:val="27"/>
              <w:spacing w:beforeLines="100" w:after="0" w:line="360" w:lineRule="auto"/>
              <w:ind w:firstLine="481" w:firstLineChars="200"/>
              <w:rPr>
                <w:b/>
                <w:bCs/>
                <w:color w:val="000000" w:themeColor="text1"/>
                <w:sz w:val="24"/>
                <w:lang w:val="zh-CN"/>
                <w14:textFill>
                  <w14:solidFill>
                    <w14:schemeClr w14:val="tx1"/>
                  </w14:solidFill>
                </w14:textFill>
              </w:rPr>
            </w:pPr>
            <w:r>
              <w:rPr>
                <w:b/>
                <w:bCs/>
                <w:color w:val="000000" w:themeColor="text1"/>
                <w:sz w:val="24"/>
                <w14:textFill>
                  <w14:solidFill>
                    <w14:schemeClr w14:val="tx1"/>
                  </w14:solidFill>
                </w14:textFill>
              </w:rPr>
              <w:t>工艺流程</w:t>
            </w:r>
            <w:r>
              <w:rPr>
                <w:b/>
                <w:bCs/>
                <w:color w:val="000000" w:themeColor="text1"/>
                <w:sz w:val="24"/>
                <w:lang w:val="zh-CN"/>
                <w14:textFill>
                  <w14:solidFill>
                    <w14:schemeClr w14:val="tx1"/>
                  </w14:solidFill>
                </w14:textFill>
              </w:rPr>
              <w:t>简介：</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1</w:t>
            </w:r>
            <w:r>
              <w:rPr>
                <w:rFonts w:hAnsi="宋体"/>
                <w:snapToGrid w:val="0"/>
                <w:color w:val="000000" w:themeColor="text1"/>
                <w:kern w:val="0"/>
                <w:sz w:val="24"/>
                <w14:textFill>
                  <w14:solidFill>
                    <w14:schemeClr w14:val="tx1"/>
                  </w14:solidFill>
                </w14:textFill>
              </w:rPr>
              <w:t>）裁切：根据所需规格尺寸将原料玻璃由切割机切割成不同尺寸。此过程主要污染物为噪声及玻璃边角废料。玻璃边角废料收集后存于生产车间内固废暂存点，可回售给指定厂家再利用。</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2</w:t>
            </w:r>
            <w:r>
              <w:rPr>
                <w:rFonts w:hAnsi="宋体"/>
                <w:snapToGrid w:val="0"/>
                <w:color w:val="000000" w:themeColor="text1"/>
                <w:kern w:val="0"/>
                <w:sz w:val="24"/>
                <w14:textFill>
                  <w14:solidFill>
                    <w14:schemeClr w14:val="tx1"/>
                  </w14:solidFill>
                </w14:textFill>
              </w:rPr>
              <w:t>）钻孔：依照产品要求对玻璃采取湿式钻孔，以避免玻璃粉尘飞散。设备下方设置集水槽，收集废水进入沉淀池沉淀后循环回用，不外排。此过程使用钻孔机，主要污染物为噪声、废水、玻璃粉。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3</w:t>
            </w:r>
            <w:r>
              <w:rPr>
                <w:rFonts w:hAnsi="宋体"/>
                <w:snapToGrid w:val="0"/>
                <w:color w:val="000000" w:themeColor="text1"/>
                <w:kern w:val="0"/>
                <w:sz w:val="24"/>
                <w14:textFill>
                  <w14:solidFill>
                    <w14:schemeClr w14:val="tx1"/>
                  </w14:solidFill>
                </w14:textFill>
              </w:rPr>
              <w:t>）磨边：该过程为湿式打磨，以避免玻璃粉尘飞散。设备下方设置集水槽，收集废水进入沉淀池沉淀后循环回用，不外排。此过程使用直边机和双边机，主要污染物为噪声、废水。</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4</w:t>
            </w:r>
            <w:r>
              <w:rPr>
                <w:rFonts w:hAnsi="宋体"/>
                <w:snapToGrid w:val="0"/>
                <w:color w:val="000000" w:themeColor="text1"/>
                <w:kern w:val="0"/>
                <w:sz w:val="24"/>
                <w14:textFill>
                  <w14:solidFill>
                    <w14:schemeClr w14:val="tx1"/>
                  </w14:solidFill>
                </w14:textFill>
              </w:rPr>
              <w:t>）清洗：玻璃进入自动清洗机进行清洗，洗掉表面尘土，清洗过程中不使用任何辅助清洁添加剂。清洗机自带</w:t>
            </w:r>
            <w:r>
              <w:rPr>
                <w:snapToGrid w:val="0"/>
                <w:color w:val="000000" w:themeColor="text1"/>
                <w:kern w:val="0"/>
                <w:sz w:val="24"/>
                <w14:textFill>
                  <w14:solidFill>
                    <w14:schemeClr w14:val="tx1"/>
                  </w14:solidFill>
                </w14:textFill>
              </w:rPr>
              <w:t>1m</w:t>
            </w:r>
            <w:r>
              <w:rPr>
                <w:snapToGrid w:val="0"/>
                <w:color w:val="000000" w:themeColor="text1"/>
                <w:kern w:val="0"/>
                <w:sz w:val="24"/>
                <w:vertAlign w:val="superscript"/>
                <w14:textFill>
                  <w14:solidFill>
                    <w14:schemeClr w14:val="tx1"/>
                  </w14:solidFill>
                </w14:textFill>
              </w:rPr>
              <w:t>3</w:t>
            </w:r>
            <w:r>
              <w:rPr>
                <w:rFonts w:hAnsi="宋体"/>
                <w:snapToGrid w:val="0"/>
                <w:color w:val="000000" w:themeColor="text1"/>
                <w:kern w:val="0"/>
                <w:sz w:val="24"/>
                <w14:textFill>
                  <w14:solidFill>
                    <w14:schemeClr w14:val="tx1"/>
                  </w14:solidFill>
                </w14:textFill>
              </w:rPr>
              <w:t>循环水箱，循环水箱内清洗水每</w:t>
            </w:r>
            <w:r>
              <w:rPr>
                <w:snapToGrid w:val="0"/>
                <w:color w:val="000000" w:themeColor="text1"/>
                <w:kern w:val="0"/>
                <w:sz w:val="24"/>
                <w14:textFill>
                  <w14:solidFill>
                    <w14:schemeClr w14:val="tx1"/>
                  </w14:solidFill>
                </w14:textFill>
              </w:rPr>
              <w:t>15</w:t>
            </w:r>
            <w:r>
              <w:rPr>
                <w:rFonts w:hAnsi="宋体"/>
                <w:snapToGrid w:val="0"/>
                <w:color w:val="000000" w:themeColor="text1"/>
                <w:kern w:val="0"/>
                <w:sz w:val="24"/>
                <w14:textFill>
                  <w14:solidFill>
                    <w14:schemeClr w14:val="tx1"/>
                  </w14:solidFill>
                </w14:textFill>
              </w:rPr>
              <w:t>天更换一次，更换清洗水进入沉淀池沉淀后上清液进入打孔、磨边工序作为补充水再利用，不外排。此过程使用清洗机，主要污染物为噪声、废水。</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以上工序为生产过程中噪声较密集部分，均规划于生产车间的噪声房内完成。打孔废水、磨边废水、清洗废水收集后排至沉淀池沉淀后上层清水循环回用，废渣主要为玻璃粉及清洗玻璃时的泥尘，由园区环卫站清运。</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5</w:t>
            </w:r>
            <w:r>
              <w:rPr>
                <w:rFonts w:hAnsi="宋体"/>
                <w:snapToGrid w:val="0"/>
                <w:color w:val="000000" w:themeColor="text1"/>
                <w:kern w:val="0"/>
                <w:sz w:val="24"/>
                <w14:textFill>
                  <w14:solidFill>
                    <w14:schemeClr w14:val="tx1"/>
                  </w14:solidFill>
                </w14:textFill>
              </w:rPr>
              <w:t>）钢化：磨边等处理过后的玻璃运送至钢化生产线，玻璃匀速通过钢化炉，根据玻璃厚度控制通过速度，一般加热时间在</w:t>
            </w:r>
            <w:r>
              <w:rPr>
                <w:snapToGrid w:val="0"/>
                <w:color w:val="000000" w:themeColor="text1"/>
                <w:kern w:val="0"/>
                <w:sz w:val="24"/>
                <w14:textFill>
                  <w14:solidFill>
                    <w14:schemeClr w14:val="tx1"/>
                  </w14:solidFill>
                </w14:textFill>
              </w:rPr>
              <w:t>15~30min</w:t>
            </w:r>
            <w:r>
              <w:rPr>
                <w:rFonts w:hAnsi="宋体"/>
                <w:snapToGrid w:val="0"/>
                <w:color w:val="000000" w:themeColor="text1"/>
                <w:kern w:val="0"/>
                <w:sz w:val="24"/>
                <w14:textFill>
                  <w14:solidFill>
                    <w14:schemeClr w14:val="tx1"/>
                  </w14:solidFill>
                </w14:textFill>
              </w:rPr>
              <w:t>之间，加热温度至</w:t>
            </w:r>
            <w:r>
              <w:rPr>
                <w:snapToGrid w:val="0"/>
                <w:color w:val="000000" w:themeColor="text1"/>
                <w:kern w:val="0"/>
                <w:sz w:val="24"/>
                <w14:textFill>
                  <w14:solidFill>
                    <w14:schemeClr w14:val="tx1"/>
                  </w14:solidFill>
                </w14:textFill>
              </w:rPr>
              <w:t>680</w:t>
            </w:r>
            <w:r>
              <w:rPr>
                <w:rFonts w:hAnsi="宋体"/>
                <w:snapToGrid w:val="0"/>
                <w:color w:val="000000" w:themeColor="text1"/>
                <w:kern w:val="0"/>
                <w:sz w:val="24"/>
                <w14:textFill>
                  <w14:solidFill>
                    <w14:schemeClr w14:val="tx1"/>
                  </w14:solidFill>
                </w14:textFill>
              </w:rPr>
              <w:t>℃左右，刚好到玻璃软化点，然后吹风冷却，快速移至钢化风栅中进行淬冷。在钢化风栅中用压缩空气均匀、迅速地喷吹玻璃的两个表面，使玻璃急剧冷却。在玻璃的冷却过程中，玻璃的内层和表层之间产生很大的温度梯度，因而在玻璃表面层产生压应力，内层产生拉应力，从而提高玻璃的机械强度和耐热冲击性，就形成了高强度的钢化玻璃。冷却方式通过大功率鼓风机产生的大量冷风实现，该过程不产生废气，仅排放热空气，通过设备专用排风口排出。此过程使用钢化炉等设备，主要污染物为噪声。</w:t>
            </w:r>
          </w:p>
          <w:p>
            <w:pPr>
              <w:spacing w:line="360" w:lineRule="auto"/>
              <w:ind w:firstLine="480" w:firstLineChars="200"/>
              <w:rPr>
                <w:color w:val="000000" w:themeColor="text1"/>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6</w:t>
            </w:r>
            <w:r>
              <w:rPr>
                <w:rFonts w:hAnsi="宋体"/>
                <w:snapToGrid w:val="0"/>
                <w:color w:val="000000" w:themeColor="text1"/>
                <w:kern w:val="0"/>
                <w:sz w:val="24"/>
                <w14:textFill>
                  <w14:solidFill>
                    <w14:schemeClr w14:val="tx1"/>
                  </w14:solidFill>
                </w14:textFill>
              </w:rPr>
              <w:t>）卸片检验：</w:t>
            </w:r>
            <w:r>
              <w:rPr>
                <w:rFonts w:hint="eastAsia" w:hAnsi="宋体"/>
                <w:snapToGrid w:val="0"/>
                <w:color w:val="000000" w:themeColor="text1"/>
                <w:kern w:val="0"/>
                <w:sz w:val="24"/>
                <w14:textFill>
                  <w14:solidFill>
                    <w14:schemeClr w14:val="tx1"/>
                  </w14:solidFill>
                </w14:textFill>
              </w:rPr>
              <w:t>风</w:t>
            </w:r>
            <w:r>
              <w:rPr>
                <w:rFonts w:hAnsi="宋体"/>
                <w:snapToGrid w:val="0"/>
                <w:color w:val="000000" w:themeColor="text1"/>
                <w:kern w:val="0"/>
                <w:sz w:val="24"/>
                <w14:textFill>
                  <w14:solidFill>
                    <w14:schemeClr w14:val="tx1"/>
                  </w14:solidFill>
                </w14:textFill>
              </w:rPr>
              <w:t>冷后的玻璃从钢化风栅中移出，检验合格品入库待售，不合格品现场破碎后与切割下的玻璃边角废料回售给指定厂家再利用。此过程主要污染物为玻璃废品</w:t>
            </w:r>
            <w:r>
              <w:rPr>
                <w:rFonts w:hint="eastAsia"/>
                <w:color w:val="000000" w:themeColor="text1"/>
                <w:sz w:val="24"/>
                <w14:textFill>
                  <w14:solidFill>
                    <w14:schemeClr w14:val="tx1"/>
                  </w14:solidFill>
                </w14:textFill>
              </w:rPr>
              <w:t>。</w:t>
            </w: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p>
          <w:p>
            <w:pPr>
              <w:pStyle w:val="27"/>
              <w:spacing w:after="0" w:line="360" w:lineRule="auto"/>
              <w:ind w:firstLine="481"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（2）中空玻璃：</w:t>
            </w:r>
          </w:p>
          <w:p>
            <w:r>
              <w:object>
                <v:shape id="_x0000_i1028" o:spt="75" type="#_x0000_t75" style="height:317.7pt;width:416.35pt;" o:ole="t" filled="f" o:preferrelative="t" stroked="f" coordsize="21600,21600">
                  <v:path/>
                  <v:fill on="f" focussize="0,0"/>
                  <v:stroke on="f"/>
                  <v:imagedata r:id="rId16" o:title=""/>
                  <o:lock v:ext="edit" aspectratio="f"/>
                  <w10:wrap type="none"/>
                  <w10:anchorlock/>
                </v:shape>
                <o:OLEObject Type="Embed" ProgID="Visio.Drawing.11" ShapeID="_x0000_i1028" DrawAspect="Content" ObjectID="_1468075728" r:id="rId15">
                  <o:LockedField>false</o:LockedField>
                </o:OLEObject>
              </w:object>
            </w:r>
          </w:p>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图2-</w:t>
            </w:r>
            <w:r>
              <w:rPr>
                <w:rFonts w:hint="eastAsia"/>
                <w:b/>
                <w:bCs/>
                <w:color w:val="000000" w:themeColor="text1"/>
                <w:sz w:val="24"/>
                <w:lang w:val="en-US" w:eastAsia="zh-CN"/>
                <w14:textFill>
                  <w14:solidFill>
                    <w14:schemeClr w14:val="tx1"/>
                  </w14:solidFill>
                </w14:textFill>
              </w:rPr>
              <w:t>4</w:t>
            </w:r>
            <w:r>
              <w:rPr>
                <w:b/>
                <w:bCs/>
                <w:color w:val="000000" w:themeColor="text1"/>
                <w:sz w:val="24"/>
                <w14:textFill>
                  <w14:solidFill>
                    <w14:schemeClr w14:val="tx1"/>
                  </w14:solidFill>
                </w14:textFill>
              </w:rPr>
              <w:t>项目</w:t>
            </w:r>
            <w:r>
              <w:rPr>
                <w:rFonts w:hint="eastAsia"/>
                <w:b/>
                <w:bCs/>
                <w:color w:val="000000" w:themeColor="text1"/>
                <w:sz w:val="24"/>
                <w14:textFill>
                  <w14:solidFill>
                    <w14:schemeClr w14:val="tx1"/>
                  </w14:solidFill>
                </w14:textFill>
              </w:rPr>
              <w:t>中空玻璃</w:t>
            </w:r>
            <w:r>
              <w:rPr>
                <w:b/>
                <w:bCs/>
                <w:color w:val="000000" w:themeColor="text1"/>
                <w:sz w:val="24"/>
                <w14:textFill>
                  <w14:solidFill>
                    <w14:schemeClr w14:val="tx1"/>
                  </w14:solidFill>
                </w14:textFill>
              </w:rPr>
              <w:t>生产工艺流程及产污环节示意图</w:t>
            </w:r>
          </w:p>
          <w:p>
            <w:pPr>
              <w:rPr>
                <w:color w:val="000000" w:themeColor="text1"/>
                <w14:textFill>
                  <w14:solidFill>
                    <w14:schemeClr w14:val="tx1"/>
                  </w14:solidFill>
                </w14:textFill>
              </w:rPr>
            </w:pPr>
          </w:p>
          <w:p>
            <w:pPr>
              <w:pStyle w:val="27"/>
              <w:spacing w:after="0"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工艺流程简介：</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项目生产中空玻璃是将两片或两片以上的平行钢化玻璃周边用铝条隔开，四周用密封胶密封，使玻璃层间形成由干燥空气填充腔体的玻璃产品。中空门窗玻璃生产用的原料钢化玻璃，均为项目自身生产的钢化玻璃，不直接外购。</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1</w:t>
            </w:r>
            <w:r>
              <w:rPr>
                <w:rFonts w:hAnsi="宋体"/>
                <w:snapToGrid w:val="0"/>
                <w:color w:val="000000" w:themeColor="text1"/>
                <w:kern w:val="0"/>
                <w:sz w:val="24"/>
                <w14:textFill>
                  <w14:solidFill>
                    <w14:schemeClr w14:val="tx1"/>
                  </w14:solidFill>
                </w14:textFill>
              </w:rPr>
              <w:t>）制框：按照产品需求将铝条切割后制成矩形或异型框。此过程使用铝条切割机，主要污染物为铝条边角料和噪声。铝条边角料集中收集后外售。</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2</w:t>
            </w:r>
            <w:r>
              <w:rPr>
                <w:rFonts w:hAnsi="宋体"/>
                <w:snapToGrid w:val="0"/>
                <w:color w:val="000000" w:themeColor="text1"/>
                <w:kern w:val="0"/>
                <w:sz w:val="24"/>
                <w14:textFill>
                  <w14:solidFill>
                    <w14:schemeClr w14:val="tx1"/>
                  </w14:solidFill>
                </w14:textFill>
              </w:rPr>
              <w:t>）灌装干燥剂：分子筛灌装机使用钻头在铝框上钻孔，然后灌注分子筛（干燥剂），钻孔处用少量丁基胶密封。</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3</w:t>
            </w:r>
            <w:r>
              <w:rPr>
                <w:rFonts w:hAnsi="宋体"/>
                <w:snapToGrid w:val="0"/>
                <w:color w:val="000000" w:themeColor="text1"/>
                <w:kern w:val="0"/>
                <w:sz w:val="24"/>
                <w14:textFill>
                  <w14:solidFill>
                    <w14:schemeClr w14:val="tx1"/>
                  </w14:solidFill>
                </w14:textFill>
              </w:rPr>
              <w:t>）打胶：加工好的铝框进行丁基胶涂布，涂布前应根据铝框尺寸对丁基胶涂布机出胶口尺寸进行调整保证丁基胶均匀的涂布在铝框上。铝框插件处必须完全涂布填塞以保证密封性。涂好丁基胶的铝框挂在铝框输送机上等待上框、合片。此过程使用丁基胶涂布机、铝框输送机，主要污染物为噪声、有机废气、废胶及包装桶，打胶环节设置集气罩，废气经管道收集后</w:t>
            </w:r>
            <w:r>
              <w:rPr>
                <w:rFonts w:hint="eastAsia" w:hAnsi="宋体"/>
                <w:snapToGrid w:val="0"/>
                <w:color w:val="000000" w:themeColor="text1"/>
                <w:kern w:val="0"/>
                <w:sz w:val="24"/>
                <w14:textFill>
                  <w14:solidFill>
                    <w14:schemeClr w14:val="tx1"/>
                  </w14:solidFill>
                </w14:textFill>
              </w:rPr>
              <w:t>进入活性炭处理，达标后</w:t>
            </w:r>
            <w:r>
              <w:rPr>
                <w:rFonts w:hAnsi="宋体"/>
                <w:snapToGrid w:val="0"/>
                <w:color w:val="000000" w:themeColor="text1"/>
                <w:kern w:val="0"/>
                <w:sz w:val="24"/>
                <w14:textFill>
                  <w14:solidFill>
                    <w14:schemeClr w14:val="tx1"/>
                  </w14:solidFill>
                </w14:textFill>
              </w:rPr>
              <w:t>通过</w:t>
            </w:r>
            <w:r>
              <w:rPr>
                <w:snapToGrid w:val="0"/>
                <w:color w:val="000000" w:themeColor="text1"/>
                <w:kern w:val="0"/>
                <w:sz w:val="24"/>
                <w14:textFill>
                  <w14:solidFill>
                    <w14:schemeClr w14:val="tx1"/>
                  </w14:solidFill>
                </w14:textFill>
              </w:rPr>
              <w:t>15m</w:t>
            </w:r>
            <w:r>
              <w:rPr>
                <w:rFonts w:hAnsi="宋体"/>
                <w:snapToGrid w:val="0"/>
                <w:color w:val="000000" w:themeColor="text1"/>
                <w:kern w:val="0"/>
                <w:sz w:val="24"/>
                <w14:textFill>
                  <w14:solidFill>
                    <w14:schemeClr w14:val="tx1"/>
                  </w14:solidFill>
                </w14:textFill>
              </w:rPr>
              <w:t>排气筒排放。</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4</w:t>
            </w:r>
            <w:r>
              <w:rPr>
                <w:rFonts w:hAnsi="宋体"/>
                <w:snapToGrid w:val="0"/>
                <w:color w:val="000000" w:themeColor="text1"/>
                <w:kern w:val="0"/>
                <w:sz w:val="24"/>
                <w14:textFill>
                  <w14:solidFill>
                    <w14:schemeClr w14:val="tx1"/>
                  </w14:solidFill>
                </w14:textFill>
              </w:rPr>
              <w:t>）上框、合片：将加工好的铝框和玻璃片送入自动合片机内，自动合片机通过定位系统将玻璃、铝框准确定位，使铝框和玻璃均匀、紧密粘结。</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5</w:t>
            </w:r>
            <w:r>
              <w:rPr>
                <w:rFonts w:hAnsi="宋体"/>
                <w:snapToGrid w:val="0"/>
                <w:color w:val="000000" w:themeColor="text1"/>
                <w:kern w:val="0"/>
                <w:sz w:val="24"/>
                <w14:textFill>
                  <w14:solidFill>
                    <w14:schemeClr w14:val="tx1"/>
                  </w14:solidFill>
                </w14:textFill>
              </w:rPr>
              <w:t>）补胶：合片后铝框外边部和玻璃边部应有</w:t>
            </w:r>
            <w:r>
              <w:rPr>
                <w:snapToGrid w:val="0"/>
                <w:color w:val="000000" w:themeColor="text1"/>
                <w:kern w:val="0"/>
                <w:sz w:val="24"/>
                <w14:textFill>
                  <w14:solidFill>
                    <w14:schemeClr w14:val="tx1"/>
                  </w14:solidFill>
                </w14:textFill>
              </w:rPr>
              <w:t>5~7mm</w:t>
            </w:r>
            <w:r>
              <w:rPr>
                <w:rFonts w:hAnsi="宋体"/>
                <w:snapToGrid w:val="0"/>
                <w:color w:val="000000" w:themeColor="text1"/>
                <w:kern w:val="0"/>
                <w:sz w:val="24"/>
                <w14:textFill>
                  <w14:solidFill>
                    <w14:schemeClr w14:val="tx1"/>
                  </w14:solidFill>
                </w14:textFill>
              </w:rPr>
              <w:t>的距离，用于涂第二道密封胶。使用全自动打胶机将装有</w:t>
            </w:r>
            <w:r>
              <w:rPr>
                <w:snapToGrid w:val="0"/>
                <w:color w:val="000000" w:themeColor="text1"/>
                <w:kern w:val="0"/>
                <w:sz w:val="24"/>
                <w14:textFill>
                  <w14:solidFill>
                    <w14:schemeClr w14:val="tx1"/>
                  </w14:solidFill>
                </w14:textFill>
              </w:rPr>
              <w:t>A</w:t>
            </w: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B</w:t>
            </w:r>
            <w:r>
              <w:rPr>
                <w:rFonts w:hAnsi="宋体"/>
                <w:snapToGrid w:val="0"/>
                <w:color w:val="000000" w:themeColor="text1"/>
                <w:kern w:val="0"/>
                <w:sz w:val="24"/>
                <w14:textFill>
                  <w14:solidFill>
                    <w14:schemeClr w14:val="tx1"/>
                  </w14:solidFill>
                </w14:textFill>
              </w:rPr>
              <w:t>组分公交压力指示表，出胶压力连续可调，可以使硅酮胶均匀注入玻璃封胶区，完全填实铝框两侧。此过程使用全自动打胶机，主要污染物为噪声、有机废气、废胶及包装桶，补胶环节与打胶环节公用同一套集气罩，废气经管道收集后</w:t>
            </w:r>
            <w:r>
              <w:rPr>
                <w:rFonts w:hint="eastAsia" w:hAnsi="宋体"/>
                <w:snapToGrid w:val="0"/>
                <w:color w:val="000000" w:themeColor="text1"/>
                <w:kern w:val="0"/>
                <w:sz w:val="24"/>
                <w14:textFill>
                  <w14:solidFill>
                    <w14:schemeClr w14:val="tx1"/>
                  </w14:solidFill>
                </w14:textFill>
              </w:rPr>
              <w:t>进入活性炭处理，达标</w:t>
            </w:r>
            <w:r>
              <w:rPr>
                <w:rFonts w:hAnsi="宋体"/>
                <w:snapToGrid w:val="0"/>
                <w:color w:val="000000" w:themeColor="text1"/>
                <w:kern w:val="0"/>
                <w:sz w:val="24"/>
                <w14:textFill>
                  <w14:solidFill>
                    <w14:schemeClr w14:val="tx1"/>
                  </w14:solidFill>
                </w14:textFill>
              </w:rPr>
              <w:t>后通过</w:t>
            </w:r>
            <w:r>
              <w:rPr>
                <w:snapToGrid w:val="0"/>
                <w:color w:val="000000" w:themeColor="text1"/>
                <w:kern w:val="0"/>
                <w:sz w:val="24"/>
                <w14:textFill>
                  <w14:solidFill>
                    <w14:schemeClr w14:val="tx1"/>
                  </w14:solidFill>
                </w14:textFill>
              </w:rPr>
              <w:t>15m</w:t>
            </w:r>
            <w:r>
              <w:rPr>
                <w:rFonts w:hAnsi="宋体"/>
                <w:snapToGrid w:val="0"/>
                <w:color w:val="000000" w:themeColor="text1"/>
                <w:kern w:val="0"/>
                <w:sz w:val="24"/>
                <w14:textFill>
                  <w14:solidFill>
                    <w14:schemeClr w14:val="tx1"/>
                  </w14:solidFill>
                </w14:textFill>
              </w:rPr>
              <w:t>排气筒排放。</w:t>
            </w:r>
          </w:p>
          <w:p>
            <w:pPr>
              <w:autoSpaceDE w:val="0"/>
              <w:autoSpaceDN w:val="0"/>
              <w:spacing w:line="360" w:lineRule="auto"/>
              <w:ind w:firstLine="480" w:firstLineChars="200"/>
              <w:textAlignment w:val="bottom"/>
              <w:rPr>
                <w:color w:val="000000" w:themeColor="text1"/>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6</w:t>
            </w:r>
            <w:r>
              <w:rPr>
                <w:rFonts w:hAnsi="宋体"/>
                <w:snapToGrid w:val="0"/>
                <w:color w:val="000000" w:themeColor="text1"/>
                <w:kern w:val="0"/>
                <w:sz w:val="24"/>
                <w14:textFill>
                  <w14:solidFill>
                    <w14:schemeClr w14:val="tx1"/>
                  </w14:solidFill>
                </w14:textFill>
              </w:rPr>
              <w:t>）检验：检验合格品入库待售，不合格品现场破碎后与切割下的玻璃边角废料回售给指定厂家再利用</w:t>
            </w:r>
            <w:r>
              <w:rPr>
                <w:rFonts w:hint="eastAsia"/>
                <w:color w:val="000000" w:themeColor="text1"/>
                <w:sz w:val="24"/>
                <w14:textFill>
                  <w14:solidFill>
                    <w14:schemeClr w14:val="tx1"/>
                  </w14:solidFill>
                </w14:textFill>
              </w:rPr>
              <w:t>。</w:t>
            </w:r>
          </w:p>
          <w:p>
            <w:pPr>
              <w:autoSpaceDE w:val="0"/>
              <w:autoSpaceDN w:val="0"/>
              <w:spacing w:line="360" w:lineRule="auto"/>
              <w:ind w:firstLine="481" w:firstLineChars="200"/>
              <w:textAlignment w:val="bottom"/>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（3）夹胶玻璃</w:t>
            </w:r>
          </w:p>
          <w:p>
            <w:pPr>
              <w:autoSpaceDE w:val="0"/>
              <w:autoSpaceDN w:val="0"/>
              <w:spacing w:line="360" w:lineRule="auto"/>
              <w:textAlignment w:val="bottom"/>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object>
                <v:shape id="_x0000_i1029" o:spt="75" type="#_x0000_t75" style="height:309.75pt;width:405.75pt;" o:ole="t" filled="f" o:preferrelative="t" stroked="f" coordsize="21600,21600">
                  <v:path/>
                  <v:fill on="f" focussize="0,0"/>
                  <v:stroke on="f"/>
                  <v:imagedata r:id="rId18" o:title=""/>
                  <o:lock v:ext="edit" aspectratio="f"/>
                  <w10:wrap type="none"/>
                  <w10:anchorlock/>
                </v:shape>
                <o:OLEObject Type="Embed" ProgID="Visio.Drawing.11" ShapeID="_x0000_i1029" DrawAspect="Content" ObjectID="_1468075729" r:id="rId17">
                  <o:LockedField>false</o:LockedField>
                </o:OLEObject>
              </w:object>
            </w:r>
          </w:p>
          <w:p>
            <w:pPr>
              <w:autoSpaceDE w:val="0"/>
              <w:autoSpaceDN w:val="0"/>
              <w:spacing w:line="360" w:lineRule="auto"/>
              <w:jc w:val="center"/>
              <w:textAlignment w:val="bottom"/>
              <w:rPr>
                <w:rFonts w:hAnsi="宋体"/>
                <w:b/>
                <w:snapToGrid w:val="0"/>
                <w:color w:val="000000" w:themeColor="text1"/>
                <w:kern w:val="0"/>
                <w:sz w:val="24"/>
                <w14:textFill>
                  <w14:solidFill>
                    <w14:schemeClr w14:val="tx1"/>
                  </w14:solidFill>
                </w14:textFill>
              </w:rPr>
            </w:pPr>
            <w:r>
              <w:rPr>
                <w:rFonts w:hint="eastAsia" w:hAnsi="宋体"/>
                <w:b/>
                <w:snapToGrid w:val="0"/>
                <w:color w:val="0000FF"/>
                <w:kern w:val="0"/>
                <w:sz w:val="24"/>
              </w:rPr>
              <w:t>图2-</w:t>
            </w:r>
            <w:r>
              <w:rPr>
                <w:rFonts w:hint="eastAsia" w:hAnsi="宋体"/>
                <w:b/>
                <w:snapToGrid w:val="0"/>
                <w:color w:val="0000FF"/>
                <w:kern w:val="0"/>
                <w:sz w:val="24"/>
                <w:lang w:val="en-US" w:eastAsia="zh-CN"/>
              </w:rPr>
              <w:t>5</w:t>
            </w:r>
            <w:r>
              <w:rPr>
                <w:rFonts w:hAnsi="宋体"/>
                <w:b/>
                <w:snapToGrid w:val="0"/>
                <w:color w:val="0000FF"/>
                <w:kern w:val="0"/>
                <w:sz w:val="24"/>
              </w:rPr>
              <w:t>夹胶玻璃生产工艺流程及产污环节示意图</w:t>
            </w:r>
          </w:p>
          <w:p>
            <w:pPr>
              <w:pStyle w:val="27"/>
              <w:spacing w:after="0"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工艺流程简介：</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夹胶玻璃生产用的原料钢化玻璃，均为项目自身生产的钢化玻璃，不直接外购。</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1</w:t>
            </w:r>
            <w:r>
              <w:rPr>
                <w:rFonts w:hAnsi="宋体"/>
                <w:snapToGrid w:val="0"/>
                <w:color w:val="000000" w:themeColor="text1"/>
                <w:kern w:val="0"/>
                <w:sz w:val="24"/>
                <w14:textFill>
                  <w14:solidFill>
                    <w14:schemeClr w14:val="tx1"/>
                  </w14:solidFill>
                </w14:textFill>
              </w:rPr>
              <w:t>）夹胶：在两层玻璃间放入切割好的</w:t>
            </w:r>
            <w:r>
              <w:rPr>
                <w:snapToGrid w:val="0"/>
                <w:color w:val="000000" w:themeColor="text1"/>
                <w:kern w:val="0"/>
                <w:sz w:val="24"/>
                <w14:textFill>
                  <w14:solidFill>
                    <w14:schemeClr w14:val="tx1"/>
                  </w14:solidFill>
                </w14:textFill>
              </w:rPr>
              <w:t>PVB</w:t>
            </w:r>
            <w:r>
              <w:rPr>
                <w:rFonts w:hAnsi="宋体"/>
                <w:snapToGrid w:val="0"/>
                <w:color w:val="000000" w:themeColor="text1"/>
                <w:kern w:val="0"/>
                <w:sz w:val="24"/>
                <w14:textFill>
                  <w14:solidFill>
                    <w14:schemeClr w14:val="tx1"/>
                  </w14:solidFill>
                </w14:textFill>
              </w:rPr>
              <w:t>胶膜。</w:t>
            </w:r>
          </w:p>
          <w:p>
            <w:pPr>
              <w:autoSpaceDE w:val="0"/>
              <w:autoSpaceDN w:val="0"/>
              <w:spacing w:line="360" w:lineRule="auto"/>
              <w:ind w:firstLine="480" w:firstLineChars="200"/>
              <w:textAlignment w:val="bottom"/>
              <w:rPr>
                <w:rFonts w:hAnsi="宋体"/>
                <w:snapToGrid w:val="0"/>
                <w:color w:val="0000FF"/>
                <w:kern w:val="0"/>
                <w:sz w:val="24"/>
              </w:rPr>
            </w:pPr>
            <w:r>
              <w:rPr>
                <w:rFonts w:hAnsi="宋体"/>
                <w:snapToGrid w:val="0"/>
                <w:color w:val="0000FF"/>
                <w:kern w:val="0"/>
                <w:sz w:val="24"/>
              </w:rPr>
              <w:t>（2）辊压：夹胶后平压机辊压，</w:t>
            </w:r>
            <w:r>
              <w:rPr>
                <w:rFonts w:hAnsi="宋体"/>
                <w:snapToGrid w:val="0"/>
                <w:color w:val="0000FF"/>
                <w:kern w:val="0"/>
                <w:sz w:val="24"/>
                <w:lang w:val="en-US" w:eastAsia="zh-CN"/>
              </w:rPr>
              <w:t>初步排除玻璃与PVB</w:t>
            </w:r>
            <w:r>
              <w:rPr>
                <w:rFonts w:hint="eastAsia" w:hAnsi="宋体"/>
                <w:snapToGrid w:val="0"/>
                <w:color w:val="0000FF"/>
                <w:kern w:val="0"/>
                <w:sz w:val="24"/>
                <w:lang w:val="en-US" w:eastAsia="zh-CN"/>
              </w:rPr>
              <w:t>胶</w:t>
            </w:r>
            <w:r>
              <w:rPr>
                <w:rFonts w:hAnsi="宋体"/>
                <w:snapToGrid w:val="0"/>
                <w:color w:val="0000FF"/>
                <w:kern w:val="0"/>
                <w:sz w:val="24"/>
                <w:lang w:val="en-US" w:eastAsia="zh-CN"/>
              </w:rPr>
              <w:t>间的空气，防止高压釜内残留气泡</w:t>
            </w:r>
            <w:r>
              <w:rPr>
                <w:rFonts w:hAnsi="宋体"/>
                <w:snapToGrid w:val="0"/>
                <w:color w:val="0000FF"/>
                <w:kern w:val="0"/>
                <w:sz w:val="24"/>
              </w:rPr>
              <w:t>。</w:t>
            </w:r>
          </w:p>
          <w:p>
            <w:pPr>
              <w:autoSpaceDE w:val="0"/>
              <w:autoSpaceDN w:val="0"/>
              <w:spacing w:line="360" w:lineRule="auto"/>
              <w:ind w:firstLine="480" w:firstLineChars="200"/>
              <w:textAlignment w:val="bottom"/>
              <w:rPr>
                <w:rFonts w:hint="eastAsia" w:hAnsi="宋体"/>
                <w:snapToGrid w:val="0"/>
                <w:color w:val="0000FF"/>
                <w:kern w:val="0"/>
                <w:sz w:val="24"/>
                <w:lang w:val="en-US" w:eastAsia="zh-CN"/>
              </w:rPr>
            </w:pPr>
            <w:r>
              <w:rPr>
                <w:rFonts w:hAnsi="宋体"/>
                <w:snapToGrid w:val="0"/>
                <w:color w:val="0000FF"/>
                <w:kern w:val="0"/>
                <w:sz w:val="24"/>
              </w:rPr>
              <w:t>（3）</w:t>
            </w:r>
            <w:r>
              <w:rPr>
                <w:rFonts w:hint="eastAsia" w:hAnsi="宋体"/>
                <w:snapToGrid w:val="0"/>
                <w:color w:val="0000FF"/>
                <w:kern w:val="0"/>
                <w:sz w:val="24"/>
                <w:lang w:val="en-US" w:eastAsia="zh-CN"/>
              </w:rPr>
              <w:t>高压釜</w:t>
            </w:r>
            <w:r>
              <w:rPr>
                <w:rFonts w:hAnsi="宋体"/>
                <w:snapToGrid w:val="0"/>
                <w:color w:val="0000FF"/>
                <w:kern w:val="0"/>
                <w:sz w:val="24"/>
              </w:rPr>
              <w:t>固化：</w:t>
            </w:r>
            <w:r>
              <w:rPr>
                <w:rFonts w:hint="eastAsia" w:hAnsi="宋体"/>
                <w:snapToGrid w:val="0"/>
                <w:color w:val="0000FF"/>
                <w:kern w:val="0"/>
                <w:sz w:val="24"/>
                <w:lang w:val="en-US" w:eastAsia="zh-CN"/>
              </w:rPr>
              <w:t>平压机</w:t>
            </w:r>
            <w:r>
              <w:rPr>
                <w:rFonts w:hAnsi="宋体"/>
                <w:snapToGrid w:val="0"/>
                <w:color w:val="0000FF"/>
                <w:kern w:val="0"/>
                <w:sz w:val="24"/>
                <w:lang w:val="en-US" w:eastAsia="zh-CN"/>
              </w:rPr>
              <w:t>预压后的玻璃组件需进入高压釜，在高温高压下使PVB胶片完全交联固化，与玻璃形成化学键结合。此为夹胶玻璃生产的核心工序，关键参数如下</w:t>
            </w:r>
            <w:r>
              <w:rPr>
                <w:rFonts w:hint="eastAsia" w:hAnsi="宋体"/>
                <w:snapToGrid w:val="0"/>
                <w:color w:val="0000FF"/>
                <w:kern w:val="0"/>
                <w:sz w:val="24"/>
                <w:lang w:val="en-US" w:eastAsia="zh-CN"/>
              </w:rPr>
              <w:t>：</w:t>
            </w:r>
          </w:p>
          <w:p>
            <w:pPr>
              <w:autoSpaceDE w:val="0"/>
              <w:autoSpaceDN w:val="0"/>
              <w:spacing w:line="360" w:lineRule="auto"/>
              <w:ind w:firstLine="481" w:firstLineChars="200"/>
              <w:textAlignment w:val="bottom"/>
              <w:rPr>
                <w:rFonts w:hAnsi="宋体"/>
                <w:snapToGrid w:val="0"/>
                <w:color w:val="0000FF"/>
                <w:kern w:val="0"/>
                <w:sz w:val="24"/>
              </w:rPr>
            </w:pPr>
            <w:r>
              <w:rPr>
                <w:rFonts w:hAnsi="宋体"/>
                <w:b/>
                <w:bCs/>
                <w:snapToGrid w:val="0"/>
                <w:color w:val="0000FF"/>
                <w:kern w:val="0"/>
                <w:sz w:val="24"/>
              </w:rPr>
              <w:t>·升温阶段：</w:t>
            </w:r>
            <w:r>
              <w:rPr>
                <w:rFonts w:hAnsi="宋体"/>
                <w:snapToGrid w:val="0"/>
                <w:color w:val="0000FF"/>
                <w:kern w:val="0"/>
                <w:sz w:val="24"/>
              </w:rPr>
              <w:t>釜内初始温度约25℃，以1-2℃/min升至60-75℃未达到其分解温度（200-240℃）。</w:t>
            </w:r>
          </w:p>
          <w:p>
            <w:pPr>
              <w:autoSpaceDE w:val="0"/>
              <w:autoSpaceDN w:val="0"/>
              <w:spacing w:line="360" w:lineRule="auto"/>
              <w:ind w:firstLine="481" w:firstLineChars="200"/>
              <w:textAlignment w:val="bottom"/>
              <w:rPr>
                <w:rFonts w:hAnsi="宋体"/>
                <w:snapToGrid w:val="0"/>
                <w:color w:val="0000FF"/>
                <w:kern w:val="0"/>
                <w:sz w:val="24"/>
              </w:rPr>
            </w:pPr>
            <w:r>
              <w:rPr>
                <w:rFonts w:hint="default" w:hAnsi="宋体"/>
                <w:b/>
                <w:bCs/>
                <w:snapToGrid w:val="0"/>
                <w:color w:val="0000FF"/>
                <w:kern w:val="0"/>
                <w:sz w:val="24"/>
              </w:rPr>
              <w:t>·</w:t>
            </w:r>
            <w:r>
              <w:rPr>
                <w:rFonts w:hAnsi="宋体"/>
                <w:b/>
                <w:bCs/>
                <w:snapToGrid w:val="0"/>
                <w:color w:val="0000FF"/>
                <w:kern w:val="0"/>
                <w:sz w:val="24"/>
              </w:rPr>
              <w:t>保温保压阶段：</w:t>
            </w:r>
            <w:r>
              <w:rPr>
                <w:rFonts w:hAnsi="宋体"/>
                <w:snapToGrid w:val="0"/>
                <w:color w:val="0000FF"/>
                <w:kern w:val="0"/>
                <w:sz w:val="24"/>
              </w:rPr>
              <w:t>维持温度60-75℃，压力升至10-15MPa（表压），持续2-4小时。此时PVB分子链间发生交联反应（形成三维网状结构），同时高压迫使玻璃与PVB紧密贴合，彻底排除残余气泡。</w:t>
            </w:r>
          </w:p>
          <w:p>
            <w:pPr>
              <w:autoSpaceDE w:val="0"/>
              <w:autoSpaceDN w:val="0"/>
              <w:spacing w:line="360" w:lineRule="auto"/>
              <w:ind w:firstLine="481" w:firstLineChars="200"/>
              <w:textAlignment w:val="bottom"/>
              <w:rPr>
                <w:rFonts w:hAnsi="宋体"/>
                <w:snapToGrid w:val="0"/>
                <w:color w:val="0000FF"/>
                <w:kern w:val="0"/>
                <w:sz w:val="24"/>
              </w:rPr>
            </w:pPr>
            <w:r>
              <w:rPr>
                <w:rFonts w:hint="default" w:hAnsi="宋体"/>
                <w:b/>
                <w:bCs/>
                <w:snapToGrid w:val="0"/>
                <w:color w:val="0000FF"/>
                <w:kern w:val="0"/>
                <w:sz w:val="24"/>
              </w:rPr>
              <w:t>·</w:t>
            </w:r>
            <w:r>
              <w:rPr>
                <w:rFonts w:hAnsi="宋体"/>
                <w:b/>
                <w:bCs/>
                <w:snapToGrid w:val="0"/>
                <w:color w:val="0000FF"/>
                <w:kern w:val="0"/>
                <w:sz w:val="24"/>
              </w:rPr>
              <w:t>降温降压阶段：</w:t>
            </w:r>
            <w:r>
              <w:rPr>
                <w:rFonts w:hAnsi="宋体"/>
                <w:snapToGrid w:val="0"/>
                <w:color w:val="0000FF"/>
                <w:kern w:val="0"/>
                <w:sz w:val="24"/>
              </w:rPr>
              <w:t>保温结束后，以1-2℃/min降温至50℃以下，再缓慢降压至常压（避免骤冷导致玻璃炸裂</w:t>
            </w:r>
            <w:r>
              <w:rPr>
                <w:rFonts w:hint="eastAsia" w:hAnsi="宋体"/>
                <w:snapToGrid w:val="0"/>
                <w:color w:val="0000FF"/>
                <w:kern w:val="0"/>
                <w:sz w:val="24"/>
                <w:lang w:eastAsia="zh-CN"/>
              </w:rPr>
              <w:t>）</w:t>
            </w:r>
            <w:r>
              <w:rPr>
                <w:rFonts w:hAnsi="宋体"/>
                <w:snapToGrid w:val="0"/>
                <w:color w:val="0000FF"/>
                <w:kern w:val="0"/>
                <w:sz w:val="24"/>
              </w:rPr>
              <w:t>。</w:t>
            </w:r>
          </w:p>
          <w:p>
            <w:pPr>
              <w:autoSpaceDE w:val="0"/>
              <w:autoSpaceDN w:val="0"/>
              <w:spacing w:line="360" w:lineRule="auto"/>
              <w:ind w:firstLine="480" w:firstLineChars="200"/>
              <w:textAlignment w:val="bottom"/>
              <w:rPr>
                <w:rFonts w:hAnsi="宋体"/>
                <w:snapToGrid w:val="0"/>
                <w:color w:val="0000FF"/>
                <w:kern w:val="0"/>
                <w:sz w:val="24"/>
              </w:rPr>
            </w:pPr>
            <w:r>
              <w:rPr>
                <w:rFonts w:hAnsi="宋体"/>
                <w:snapToGrid w:val="0"/>
                <w:color w:val="0000FF"/>
                <w:kern w:val="0"/>
                <w:sz w:val="24"/>
              </w:rPr>
              <w:t>此过程主要污染物为有机废气，固化环节设置集气罩，废气经管道收集后</w:t>
            </w:r>
            <w:r>
              <w:rPr>
                <w:rFonts w:hint="eastAsia" w:hAnsi="宋体"/>
                <w:snapToGrid w:val="0"/>
                <w:color w:val="0000FF"/>
                <w:kern w:val="0"/>
                <w:sz w:val="24"/>
              </w:rPr>
              <w:t>进入活性炭处理，达标后</w:t>
            </w:r>
            <w:r>
              <w:rPr>
                <w:rFonts w:hAnsi="宋体"/>
                <w:snapToGrid w:val="0"/>
                <w:color w:val="0000FF"/>
                <w:kern w:val="0"/>
                <w:sz w:val="24"/>
              </w:rPr>
              <w:t>后通过15m排气筒</w:t>
            </w:r>
            <w:r>
              <w:rPr>
                <w:rFonts w:hint="eastAsia" w:hAnsi="宋体"/>
                <w:snapToGrid w:val="0"/>
                <w:color w:val="0000FF"/>
                <w:kern w:val="0"/>
                <w:sz w:val="24"/>
              </w:rPr>
              <w:t>统一</w:t>
            </w:r>
            <w:r>
              <w:rPr>
                <w:rFonts w:hAnsi="宋体"/>
                <w:snapToGrid w:val="0"/>
                <w:color w:val="0000FF"/>
                <w:kern w:val="0"/>
                <w:sz w:val="24"/>
              </w:rPr>
              <w:t>排放。</w:t>
            </w:r>
          </w:p>
          <w:p>
            <w:pPr>
              <w:autoSpaceDE w:val="0"/>
              <w:autoSpaceDN w:val="0"/>
              <w:spacing w:line="360" w:lineRule="auto"/>
              <w:ind w:firstLine="480" w:firstLineChars="200"/>
              <w:textAlignment w:val="bottom"/>
              <w:rPr>
                <w:color w:val="000000" w:themeColor="text1"/>
                <w:sz w:val="24"/>
                <w14:textFill>
                  <w14:solidFill>
                    <w14:schemeClr w14:val="tx1"/>
                  </w14:solidFill>
                </w14:textFill>
              </w:rPr>
            </w:pPr>
            <w:r>
              <w:rPr>
                <w:rFonts w:hAnsi="宋体"/>
                <w:snapToGrid w:val="0"/>
                <w:color w:val="000000" w:themeColor="text1"/>
                <w:kern w:val="0"/>
                <w:sz w:val="24"/>
                <w14:textFill>
                  <w14:solidFill>
                    <w14:schemeClr w14:val="tx1"/>
                  </w14:solidFill>
                </w14:textFill>
              </w:rPr>
              <w:t>（</w:t>
            </w:r>
            <w:r>
              <w:rPr>
                <w:snapToGrid w:val="0"/>
                <w:color w:val="000000" w:themeColor="text1"/>
                <w:kern w:val="0"/>
                <w:sz w:val="24"/>
                <w14:textFill>
                  <w14:solidFill>
                    <w14:schemeClr w14:val="tx1"/>
                  </w14:solidFill>
                </w14:textFill>
              </w:rPr>
              <w:t>4</w:t>
            </w:r>
            <w:r>
              <w:rPr>
                <w:rFonts w:hAnsi="宋体"/>
                <w:snapToGrid w:val="0"/>
                <w:color w:val="000000" w:themeColor="text1"/>
                <w:kern w:val="0"/>
                <w:sz w:val="24"/>
                <w14:textFill>
                  <w14:solidFill>
                    <w14:schemeClr w14:val="tx1"/>
                  </w14:solidFill>
                </w14:textFill>
              </w:rPr>
              <w:t>）检验：检验合格品入库待售，不合格品现场破碎后与切割下的玻璃边角废料回售给指定厂家再利用</w:t>
            </w:r>
            <w:r>
              <w:rPr>
                <w:rFonts w:hint="eastAsia"/>
                <w:color w:val="000000" w:themeColor="text1"/>
                <w:sz w:val="24"/>
                <w14:textFill>
                  <w14:solidFill>
                    <w14:schemeClr w14:val="tx1"/>
                  </w14:solidFill>
                </w14:textFill>
              </w:rPr>
              <w:t>。</w:t>
            </w:r>
          </w:p>
          <w:p>
            <w:pPr>
              <w:autoSpaceDE w:val="0"/>
              <w:autoSpaceDN w:val="0"/>
              <w:spacing w:line="360" w:lineRule="auto"/>
              <w:ind w:firstLine="480" w:firstLineChars="20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项目产污环节及污染治理措施汇总如下：</w:t>
            </w:r>
          </w:p>
          <w:p>
            <w:pPr>
              <w:pStyle w:val="27"/>
              <w:spacing w:after="0"/>
              <w:ind w:firstLine="0" w:firstLineChars="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9</w:t>
            </w:r>
            <w:r>
              <w:rPr>
                <w:b/>
                <w:bCs/>
                <w:color w:val="000000" w:themeColor="text1"/>
                <w:sz w:val="24"/>
                <w14:textFill>
                  <w14:solidFill>
                    <w14:schemeClr w14:val="tx1"/>
                  </w14:solidFill>
                </w14:textFill>
              </w:rPr>
              <w:t>运营期主要污染工序一览表</w:t>
            </w:r>
          </w:p>
          <w:tbl>
            <w:tblPr>
              <w:tblStyle w:val="29"/>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48"/>
              <w:gridCol w:w="1857"/>
              <w:gridCol w:w="1392"/>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29" w:type="pct"/>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污染类别</w:t>
                  </w:r>
                </w:p>
              </w:tc>
              <w:tc>
                <w:tcPr>
                  <w:tcW w:w="1459" w:type="pct"/>
                  <w:gridSpan w:val="2"/>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产污环节</w:t>
                  </w:r>
                </w:p>
              </w:tc>
              <w:tc>
                <w:tcPr>
                  <w:tcW w:w="844" w:type="pct"/>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主要污染物</w:t>
                  </w:r>
                </w:p>
              </w:tc>
              <w:tc>
                <w:tcPr>
                  <w:tcW w:w="2165" w:type="pct"/>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9" w:type="pct"/>
                  <w:vMerge w:val="restar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1459" w:type="pct"/>
                  <w:gridSpan w:val="2"/>
                  <w:shd w:val="clear" w:color="auto" w:fill="auto"/>
                  <w:noWrap/>
                  <w:vAlign w:val="center"/>
                </w:tcPr>
                <w:p>
                  <w:pPr>
                    <w:pStyle w:val="27"/>
                    <w:spacing w:after="0"/>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铝条折弯、切割</w:t>
                  </w:r>
                </w:p>
              </w:tc>
              <w:tc>
                <w:tcPr>
                  <w:tcW w:w="844" w:type="pct"/>
                  <w:tcBorders>
                    <w:bottom w:val="single" w:color="000000" w:sz="4" w:space="0"/>
                  </w:tcBorders>
                  <w:shd w:val="clear" w:color="auto" w:fill="auto"/>
                  <w:noWrap/>
                  <w:vAlign w:val="center"/>
                </w:tcPr>
                <w:p>
                  <w:pPr>
                    <w:pStyle w:val="27"/>
                    <w:spacing w:after="0"/>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金属粉尘</w:t>
                  </w:r>
                </w:p>
              </w:tc>
              <w:tc>
                <w:tcPr>
                  <w:tcW w:w="2165" w:type="pct"/>
                  <w:tcBorders>
                    <w:bottom w:val="single" w:color="000000" w:sz="4" w:space="0"/>
                  </w:tcBorders>
                  <w:shd w:val="clear" w:color="auto" w:fill="auto"/>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332" w:type="pct"/>
                  <w:shd w:val="clear" w:color="auto" w:fill="auto"/>
                  <w:noWrap/>
                  <w:vAlign w:val="center"/>
                </w:tcPr>
                <w:p>
                  <w:pPr>
                    <w:pStyle w:val="27"/>
                    <w:spacing w:after="0"/>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有组织</w:t>
                  </w:r>
                </w:p>
              </w:tc>
              <w:tc>
                <w:tcPr>
                  <w:tcW w:w="1127" w:type="pct"/>
                  <w:vMerge w:val="restart"/>
                  <w:shd w:val="clear" w:color="auto" w:fill="auto"/>
                  <w:noWrap/>
                  <w:vAlign w:val="center"/>
                </w:tcPr>
                <w:p>
                  <w:pPr>
                    <w:pStyle w:val="27"/>
                    <w:spacing w:after="0"/>
                    <w:ind w:firstLine="0" w:firstLineChars="0"/>
                    <w:jc w:val="center"/>
                    <w:rPr>
                      <w:color w:val="000000" w:themeColor="text1"/>
                      <w:szCs w:val="21"/>
                      <w:lang w:val="fr-FR"/>
                      <w14:textFill>
                        <w14:solidFill>
                          <w14:schemeClr w14:val="tx1"/>
                        </w14:solidFill>
                      </w14:textFill>
                    </w:rPr>
                  </w:pPr>
                  <w:r>
                    <w:rPr>
                      <w:rFonts w:hint="eastAsia"/>
                      <w:color w:val="000000" w:themeColor="text1"/>
                      <w:szCs w:val="21"/>
                      <w:lang w:val="fr-FR"/>
                      <w14:textFill>
                        <w14:solidFill>
                          <w14:schemeClr w14:val="tx1"/>
                        </w14:solidFill>
                      </w14:textFill>
                    </w:rPr>
                    <w:t>中空节玻璃打胶、密封等生产工序，夹胶玻璃灌胶、固化等生产工序</w:t>
                  </w:r>
                </w:p>
              </w:tc>
              <w:tc>
                <w:tcPr>
                  <w:tcW w:w="844" w:type="pct"/>
                  <w:shd w:val="clear" w:color="auto" w:fill="auto"/>
                  <w:noWrap/>
                  <w:vAlign w:val="center"/>
                </w:tcPr>
                <w:p>
                  <w:pPr>
                    <w:pStyle w:val="27"/>
                    <w:spacing w:after="0"/>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有机废气</w:t>
                  </w:r>
                </w:p>
              </w:tc>
              <w:tc>
                <w:tcPr>
                  <w:tcW w:w="2165" w:type="pct"/>
                  <w:shd w:val="clear" w:color="auto" w:fill="auto"/>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集气罩+三级活性炭吸附装置+15m高排气筒外排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332" w:type="pct"/>
                  <w:shd w:val="clear" w:color="auto" w:fill="auto"/>
                  <w:noWrap/>
                  <w:vAlign w:val="center"/>
                </w:tcPr>
                <w:p>
                  <w:pPr>
                    <w:pStyle w:val="27"/>
                    <w:spacing w:after="0"/>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w:t>
                  </w:r>
                </w:p>
              </w:tc>
              <w:tc>
                <w:tcPr>
                  <w:tcW w:w="1127" w:type="pct"/>
                  <w:vMerge w:val="continue"/>
                  <w:shd w:val="clear" w:color="auto" w:fill="auto"/>
                  <w:noWrap/>
                  <w:vAlign w:val="center"/>
                </w:tcPr>
                <w:p>
                  <w:pPr>
                    <w:pStyle w:val="27"/>
                    <w:spacing w:after="0"/>
                    <w:ind w:firstLine="0" w:firstLineChars="0"/>
                    <w:jc w:val="center"/>
                    <w:rPr>
                      <w:color w:val="000000" w:themeColor="text1"/>
                      <w:szCs w:val="21"/>
                      <w:lang w:val="fr-FR"/>
                      <w14:textFill>
                        <w14:solidFill>
                          <w14:schemeClr w14:val="tx1"/>
                        </w14:solidFill>
                      </w14:textFill>
                    </w:rPr>
                  </w:pPr>
                </w:p>
              </w:tc>
              <w:tc>
                <w:tcPr>
                  <w:tcW w:w="844" w:type="pct"/>
                  <w:shd w:val="clear" w:color="auto" w:fill="auto"/>
                  <w:noWrap/>
                  <w:vAlign w:val="center"/>
                </w:tcPr>
                <w:p>
                  <w:pPr>
                    <w:pStyle w:val="27"/>
                    <w:spacing w:after="0"/>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有机废气</w:t>
                  </w:r>
                </w:p>
              </w:tc>
              <w:tc>
                <w:tcPr>
                  <w:tcW w:w="2165" w:type="pct"/>
                  <w:shd w:val="clear" w:color="auto" w:fill="auto"/>
                  <w:noWrap/>
                  <w:vAlign w:val="center"/>
                </w:tcPr>
                <w:p>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双组分硅酮中空玻璃密封胶，中空玻璃丁基胶</w:t>
                  </w:r>
                  <w:r>
                    <w:rPr>
                      <w:color w:val="000000" w:themeColor="text1"/>
                      <w:szCs w:val="21"/>
                      <w14:textFill>
                        <w14:solidFill>
                          <w14:schemeClr w14:val="tx1"/>
                        </w14:solidFill>
                      </w14:textFill>
                    </w:rPr>
                    <w:t>等VOC物料应储存于密闭的容器、包装袋或储罐中，盛装VOCs物料的容器或包装袋应存放</w:t>
                  </w:r>
                  <w:r>
                    <w:rPr>
                      <w:rFonts w:hint="eastAsia"/>
                      <w:color w:val="000000" w:themeColor="text1"/>
                      <w:szCs w:val="21"/>
                      <w14:textFill>
                        <w14:solidFill>
                          <w14:schemeClr w14:val="tx1"/>
                        </w14:solidFill>
                      </w14:textFill>
                    </w:rPr>
                    <w:t>室内</w:t>
                  </w:r>
                  <w:r>
                    <w:rPr>
                      <w:color w:val="000000" w:themeColor="text1"/>
                      <w:szCs w:val="21"/>
                      <w14:textFill>
                        <w14:solidFill>
                          <w14:schemeClr w14:val="tx1"/>
                        </w14:solidFill>
                      </w14:textFill>
                    </w:rPr>
                    <w:t>。盛装VOCs物料的容器或包装袋在物料非取用状态时应加盖、封口，保持密闭存放过VOCs物料的容器或包装袋应加盖、封口，保持密闭，同时加强对</w:t>
                  </w:r>
                  <w:r>
                    <w:rPr>
                      <w:rFonts w:hint="eastAsia"/>
                      <w:color w:val="000000" w:themeColor="text1"/>
                      <w:szCs w:val="21"/>
                      <w14:textFill>
                        <w14:solidFill>
                          <w14:schemeClr w14:val="tx1"/>
                        </w14:solidFill>
                      </w14:textFill>
                    </w:rPr>
                    <w:t>中空玻璃、夹胶玻璃工段</w:t>
                  </w:r>
                  <w:r>
                    <w:rPr>
                      <w:color w:val="000000" w:themeColor="text1"/>
                      <w:szCs w:val="21"/>
                      <w14:textFill>
                        <w14:solidFill>
                          <w14:schemeClr w14:val="tx1"/>
                        </w14:solidFill>
                      </w14:textFill>
                    </w:rPr>
                    <w:t>废气的收集率，减少</w:t>
                  </w:r>
                  <w:r>
                    <w:rPr>
                      <w:rFonts w:hint="eastAsia"/>
                      <w:color w:val="000000" w:themeColor="text1"/>
                      <w:szCs w:val="21"/>
                      <w14:textFill>
                        <w14:solidFill>
                          <w14:schemeClr w14:val="tx1"/>
                        </w14:solidFill>
                      </w14:textFill>
                    </w:rPr>
                    <w:t>非甲烷总烃</w:t>
                  </w:r>
                  <w:r>
                    <w:rPr>
                      <w:color w:val="000000" w:themeColor="text1"/>
                      <w:szCs w:val="21"/>
                      <w14:textFill>
                        <w14:solidFill>
                          <w14:schemeClr w14:val="tx1"/>
                        </w14:solidFill>
                      </w14:textFill>
                    </w:rPr>
                    <w:t>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29" w:type="pct"/>
                  <w:vMerge w:val="restar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459" w:type="pct"/>
                  <w:gridSpan w:val="2"/>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职工生活</w:t>
                  </w:r>
                </w:p>
              </w:tc>
              <w:tc>
                <w:tcPr>
                  <w:tcW w:w="844" w:type="pc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、SS、NH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r>
                    <w:rPr>
                      <w:rFonts w:hint="eastAsia"/>
                      <w:color w:val="000000" w:themeColor="text1"/>
                      <w:szCs w:val="21"/>
                      <w14:textFill>
                        <w14:solidFill>
                          <w14:schemeClr w14:val="tx1"/>
                        </w14:solidFill>
                      </w14:textFill>
                    </w:rPr>
                    <w:t>、TP、动植物油</w:t>
                  </w:r>
                </w:p>
              </w:tc>
              <w:tc>
                <w:tcPr>
                  <w:tcW w:w="2165" w:type="pc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项目产生的食堂废水经隔油池隔油后，与生活污水合并经化粪池处理后</w:t>
                  </w:r>
                  <w:r>
                    <w:rPr>
                      <w:rFonts w:hint="eastAsia"/>
                      <w:color w:val="000000" w:themeColor="text1"/>
                      <w:szCs w:val="21"/>
                      <w14:textFill>
                        <w14:solidFill>
                          <w14:schemeClr w14:val="tx1"/>
                        </w14:solidFill>
                      </w14:textFill>
                    </w:rPr>
                    <w:t>排入园区污水管网进入嵩明第二污水处理厂处理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1459" w:type="pct"/>
                  <w:gridSpan w:val="2"/>
                  <w:noWrap/>
                  <w:vAlign w:val="center"/>
                </w:tcPr>
                <w:p>
                  <w:pPr>
                    <w:jc w:val="center"/>
                    <w:rPr>
                      <w:color w:val="000000" w:themeColor="text1"/>
                      <w:szCs w:val="21"/>
                      <w14:textFill>
                        <w14:solidFill>
                          <w14:schemeClr w14:val="tx1"/>
                        </w14:solidFill>
                      </w14:textFill>
                    </w:rPr>
                  </w:pPr>
                  <w:r>
                    <w:rPr>
                      <w:color w:val="000000" w:themeColor="text1"/>
                      <w:szCs w:val="21"/>
                      <w:lang w:val="fr-FR"/>
                      <w14:textFill>
                        <w14:solidFill>
                          <w14:schemeClr w14:val="tx1"/>
                        </w14:solidFill>
                      </w14:textFill>
                    </w:rPr>
                    <w:t>磨边、钻孔、清洗等生产工序</w:t>
                  </w:r>
                </w:p>
              </w:tc>
              <w:tc>
                <w:tcPr>
                  <w:tcW w:w="84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2165"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经沉淀处理后循环使用，不外排，定期补充蒸发损耗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1459" w:type="pct"/>
                  <w:gridSpan w:val="2"/>
                  <w:noWrap/>
                  <w:vAlign w:val="center"/>
                </w:tcPr>
                <w:p>
                  <w:pPr>
                    <w:jc w:val="center"/>
                    <w:rPr>
                      <w:rFonts w:hint="default" w:eastAsia="宋体"/>
                      <w:color w:val="0000FF"/>
                      <w:szCs w:val="21"/>
                      <w:lang w:val="en-US" w:eastAsia="zh-CN"/>
                    </w:rPr>
                  </w:pPr>
                  <w:r>
                    <w:rPr>
                      <w:rFonts w:hint="eastAsia"/>
                      <w:color w:val="0000FF"/>
                      <w:szCs w:val="21"/>
                      <w:lang w:val="en-US" w:eastAsia="zh-CN"/>
                    </w:rPr>
                    <w:t>高压釜间接冷却水</w:t>
                  </w:r>
                </w:p>
              </w:tc>
              <w:tc>
                <w:tcPr>
                  <w:tcW w:w="844" w:type="pct"/>
                  <w:noWrap/>
                  <w:vAlign w:val="center"/>
                </w:tcPr>
                <w:p>
                  <w:pPr>
                    <w:jc w:val="center"/>
                    <w:rPr>
                      <w:rFonts w:hint="eastAsia" w:eastAsia="宋体"/>
                      <w:color w:val="0000FF"/>
                      <w:szCs w:val="21"/>
                      <w:lang w:val="en-US" w:eastAsia="zh-CN"/>
                    </w:rPr>
                  </w:pPr>
                  <w:r>
                    <w:rPr>
                      <w:rFonts w:hint="eastAsia"/>
                      <w:color w:val="0000FF"/>
                      <w:szCs w:val="21"/>
                      <w:lang w:val="en-US" w:eastAsia="zh-CN"/>
                    </w:rPr>
                    <w:t>/</w:t>
                  </w:r>
                </w:p>
              </w:tc>
              <w:tc>
                <w:tcPr>
                  <w:tcW w:w="2165" w:type="pct"/>
                  <w:noWrap/>
                  <w:vAlign w:val="center"/>
                </w:tcPr>
                <w:p>
                  <w:pPr>
                    <w:jc w:val="center"/>
                    <w:rPr>
                      <w:rFonts w:hint="default" w:eastAsia="宋体"/>
                      <w:color w:val="0000FF"/>
                      <w:szCs w:val="21"/>
                      <w:lang w:val="en-US" w:eastAsia="zh-CN"/>
                    </w:rPr>
                  </w:pPr>
                  <w:r>
                    <w:rPr>
                      <w:rFonts w:hint="eastAsia"/>
                      <w:color w:val="0000FF"/>
                      <w:szCs w:val="21"/>
                      <w:lang w:val="en-US" w:eastAsia="zh-CN"/>
                    </w:rPr>
                    <w:t>经蓄水池收集后，回用于高压釜生产工序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29" w:type="pct"/>
                  <w:vMerge w:val="restar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固废</w:t>
                  </w:r>
                </w:p>
              </w:tc>
              <w:tc>
                <w:tcPr>
                  <w:tcW w:w="1459" w:type="pct"/>
                  <w:gridSpan w:val="2"/>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fr-FR"/>
                      <w14:textFill>
                        <w14:solidFill>
                          <w14:schemeClr w14:val="tx1"/>
                        </w14:solidFill>
                      </w14:textFill>
                    </w:rPr>
                    <w:t>裁切、打孔、磨边等生产工序</w:t>
                  </w:r>
                </w:p>
              </w:tc>
              <w:tc>
                <w:tcPr>
                  <w:tcW w:w="84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玻璃废渣</w:t>
                  </w:r>
                </w:p>
              </w:tc>
              <w:tc>
                <w:tcPr>
                  <w:tcW w:w="2165" w:type="pct"/>
                  <w:vMerge w:val="restar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项目产生的边角料经收集后定期外售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1459" w:type="pct"/>
                  <w:gridSpan w:val="2"/>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铝框加工</w:t>
                  </w:r>
                </w:p>
              </w:tc>
              <w:tc>
                <w:tcPr>
                  <w:tcW w:w="84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铝边角料</w:t>
                  </w:r>
                </w:p>
              </w:tc>
              <w:tc>
                <w:tcPr>
                  <w:tcW w:w="2165" w:type="pct"/>
                  <w:vMerge w:val="continue"/>
                  <w:noWrap/>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1459" w:type="pct"/>
                  <w:gridSpan w:val="2"/>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质检</w:t>
                  </w:r>
                </w:p>
              </w:tc>
              <w:tc>
                <w:tcPr>
                  <w:tcW w:w="84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不合格品</w:t>
                  </w:r>
                </w:p>
              </w:tc>
              <w:tc>
                <w:tcPr>
                  <w:tcW w:w="2165" w:type="pct"/>
                  <w:vMerge w:val="continue"/>
                  <w:noWrap/>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1459" w:type="pct"/>
                  <w:gridSpan w:val="2"/>
                  <w:noWrap/>
                  <w:vAlign w:val="center"/>
                </w:tcPr>
                <w:p>
                  <w:pPr>
                    <w:jc w:val="center"/>
                    <w:rPr>
                      <w:rFonts w:hint="eastAsia" w:eastAsia="宋体"/>
                      <w:color w:val="0000FF"/>
                      <w:szCs w:val="21"/>
                      <w:lang w:val="en-US" w:eastAsia="zh-CN"/>
                    </w:rPr>
                  </w:pPr>
                  <w:r>
                    <w:rPr>
                      <w:rFonts w:hint="eastAsia"/>
                      <w:color w:val="0000FF"/>
                      <w:szCs w:val="21"/>
                    </w:rPr>
                    <w:t>沉淀池</w:t>
                  </w:r>
                </w:p>
              </w:tc>
              <w:tc>
                <w:tcPr>
                  <w:tcW w:w="844" w:type="pct"/>
                  <w:noWrap/>
                  <w:vAlign w:val="center"/>
                </w:tcPr>
                <w:p>
                  <w:pPr>
                    <w:jc w:val="center"/>
                    <w:rPr>
                      <w:rFonts w:hint="eastAsia" w:eastAsia="宋体"/>
                      <w:color w:val="0000FF"/>
                      <w:szCs w:val="21"/>
                      <w:lang w:eastAsia="zh-CN"/>
                    </w:rPr>
                  </w:pPr>
                  <w:r>
                    <w:rPr>
                      <w:rFonts w:hint="eastAsia"/>
                      <w:color w:val="0000FF"/>
                      <w:szCs w:val="21"/>
                      <w:lang w:val="en-US" w:eastAsia="zh-CN"/>
                    </w:rPr>
                    <w:t>沉渣</w:t>
                  </w:r>
                </w:p>
              </w:tc>
              <w:tc>
                <w:tcPr>
                  <w:tcW w:w="2165" w:type="pct"/>
                  <w:noWrap/>
                  <w:vAlign w:val="center"/>
                </w:tcPr>
                <w:p>
                  <w:pPr>
                    <w:jc w:val="center"/>
                    <w:rPr>
                      <w:color w:val="0000FF"/>
                      <w:szCs w:val="21"/>
                    </w:rPr>
                  </w:pPr>
                  <w:r>
                    <w:rPr>
                      <w:rFonts w:hint="eastAsia"/>
                      <w:color w:val="0000FF"/>
                      <w:szCs w:val="21"/>
                    </w:rPr>
                    <w:t>集中收集后，</w:t>
                  </w:r>
                  <w:r>
                    <w:rPr>
                      <w:rFonts w:hint="eastAsia"/>
                      <w:color w:val="0000FF"/>
                      <w:szCs w:val="21"/>
                      <w:lang w:val="en-US" w:eastAsia="zh-CN"/>
                    </w:rPr>
                    <w:t>外卖废弃资源回收商清运处理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1459" w:type="pct"/>
                  <w:gridSpan w:val="2"/>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员工生活办公</w:t>
                  </w:r>
                </w:p>
              </w:tc>
              <w:tc>
                <w:tcPr>
                  <w:tcW w:w="84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2165"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厂区放垃圾桶，集中收集后由环卫部门统一清运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529" w:type="pct"/>
                  <w:vMerge w:val="restar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w:t>
                  </w:r>
                </w:p>
              </w:tc>
              <w:tc>
                <w:tcPr>
                  <w:tcW w:w="1459" w:type="pct"/>
                  <w:gridSpan w:val="2"/>
                  <w:vMerge w:val="restar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设备维修</w:t>
                  </w:r>
                </w:p>
              </w:tc>
              <w:tc>
                <w:tcPr>
                  <w:tcW w:w="84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废机油</w:t>
                  </w:r>
                </w:p>
              </w:tc>
              <w:tc>
                <w:tcPr>
                  <w:tcW w:w="2165" w:type="pct"/>
                  <w:vMerge w:val="restar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经收集后暂存于危废暂存间，定期交由资质单位清运处置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1459" w:type="pct"/>
                  <w:gridSpan w:val="2"/>
                  <w:vMerge w:val="continue"/>
                  <w:noWrap/>
                  <w:vAlign w:val="center"/>
                </w:tcPr>
                <w:p>
                  <w:pPr>
                    <w:jc w:val="center"/>
                    <w:rPr>
                      <w:color w:val="000000" w:themeColor="text1"/>
                      <w:szCs w:val="21"/>
                      <w14:textFill>
                        <w14:solidFill>
                          <w14:schemeClr w14:val="tx1"/>
                        </w14:solidFill>
                      </w14:textFill>
                    </w:rPr>
                  </w:pPr>
                </w:p>
              </w:tc>
              <w:tc>
                <w:tcPr>
                  <w:tcW w:w="844"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含油手套、棉纱</w:t>
                  </w:r>
                </w:p>
              </w:tc>
              <w:tc>
                <w:tcPr>
                  <w:tcW w:w="2165" w:type="pct"/>
                  <w:vMerge w:val="continue"/>
                  <w:noWrap/>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1459" w:type="pct"/>
                  <w:gridSpan w:val="2"/>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生产过程</w:t>
                  </w:r>
                </w:p>
              </w:tc>
              <w:tc>
                <w:tcPr>
                  <w:tcW w:w="844" w:type="pct"/>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fr-FR"/>
                      <w14:textFill>
                        <w14:solidFill>
                          <w14:schemeClr w14:val="tx1"/>
                        </w14:solidFill>
                      </w14:textFill>
                    </w:rPr>
                    <w:t>废胶</w:t>
                  </w:r>
                  <w:r>
                    <w:rPr>
                      <w:rFonts w:hint="eastAsia"/>
                      <w:color w:val="000000" w:themeColor="text1"/>
                      <w:szCs w:val="21"/>
                      <w:lang w:val="en-US" w:eastAsia="zh-CN"/>
                      <w14:textFill>
                        <w14:solidFill>
                          <w14:schemeClr w14:val="tx1"/>
                        </w14:solidFill>
                      </w14:textFill>
                    </w:rPr>
                    <w:t>桶</w:t>
                  </w:r>
                  <w:r>
                    <w:rPr>
                      <w:rFonts w:hint="eastAsia"/>
                      <w:color w:val="000000" w:themeColor="text1"/>
                      <w:szCs w:val="21"/>
                      <w:lang w:val="fr-FR"/>
                      <w14:textFill>
                        <w14:solidFill>
                          <w14:schemeClr w14:val="tx1"/>
                        </w14:solidFill>
                      </w14:textFill>
                    </w:rPr>
                    <w:t>及包装桶、</w:t>
                  </w:r>
                  <w:r>
                    <w:rPr>
                      <w:rFonts w:hint="eastAsia"/>
                      <w:color w:val="000000" w:themeColor="text1"/>
                      <w:szCs w:val="21"/>
                      <w:lang w:val="en-US" w:eastAsia="zh-CN"/>
                      <w14:textFill>
                        <w14:solidFill>
                          <w14:schemeClr w14:val="tx1"/>
                        </w14:solidFill>
                      </w14:textFill>
                    </w:rPr>
                    <w:t>废PVB胶片</w:t>
                  </w:r>
                </w:p>
              </w:tc>
              <w:tc>
                <w:tcPr>
                  <w:tcW w:w="2165" w:type="pct"/>
                  <w:vMerge w:val="continue"/>
                  <w:noWrap/>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29" w:type="pct"/>
                  <w:vMerge w:val="continue"/>
                  <w:noWrap/>
                  <w:vAlign w:val="center"/>
                </w:tcPr>
                <w:p>
                  <w:pPr>
                    <w:jc w:val="center"/>
                    <w:rPr>
                      <w:color w:val="000000" w:themeColor="text1"/>
                      <w:szCs w:val="21"/>
                      <w14:textFill>
                        <w14:solidFill>
                          <w14:schemeClr w14:val="tx1"/>
                        </w14:solidFill>
                      </w14:textFill>
                    </w:rPr>
                  </w:pPr>
                </w:p>
              </w:tc>
              <w:tc>
                <w:tcPr>
                  <w:tcW w:w="1459" w:type="pct"/>
                  <w:gridSpan w:val="2"/>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废气处理</w:t>
                  </w:r>
                </w:p>
              </w:tc>
              <w:tc>
                <w:tcPr>
                  <w:tcW w:w="844" w:type="pct"/>
                  <w:noWrap/>
                  <w:vAlign w:val="center"/>
                </w:tcPr>
                <w:p>
                  <w:pPr>
                    <w:jc w:val="center"/>
                    <w:rPr>
                      <w:rFonts w:hint="eastAsia"/>
                      <w:color w:val="000000" w:themeColor="text1"/>
                      <w:szCs w:val="21"/>
                      <w:lang w:val="fr-FR"/>
                      <w14:textFill>
                        <w14:solidFill>
                          <w14:schemeClr w14:val="tx1"/>
                        </w14:solidFill>
                      </w14:textFill>
                    </w:rPr>
                  </w:pPr>
                  <w:r>
                    <w:rPr>
                      <w:rFonts w:hint="eastAsia"/>
                      <w:color w:val="000000" w:themeColor="text1"/>
                      <w:szCs w:val="21"/>
                      <w:lang w:val="fr-FR"/>
                      <w14:textFill>
                        <w14:solidFill>
                          <w14:schemeClr w14:val="tx1"/>
                        </w14:solidFill>
                      </w14:textFill>
                    </w:rPr>
                    <w:t>废活性炭</w:t>
                  </w:r>
                </w:p>
              </w:tc>
              <w:tc>
                <w:tcPr>
                  <w:tcW w:w="2165" w:type="pct"/>
                  <w:vMerge w:val="continue"/>
                  <w:noWrap/>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29" w:type="pc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1459" w:type="pct"/>
                  <w:gridSpan w:val="2"/>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生产工序</w:t>
                  </w:r>
                </w:p>
              </w:tc>
              <w:tc>
                <w:tcPr>
                  <w:tcW w:w="844" w:type="pc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设备噪声</w:t>
                  </w:r>
                </w:p>
              </w:tc>
              <w:tc>
                <w:tcPr>
                  <w:tcW w:w="2165" w:type="pc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基础减震、距离衰减</w:t>
                  </w:r>
                </w:p>
              </w:tc>
            </w:tr>
          </w:tbl>
          <w:p>
            <w:pPr>
              <w:spacing w:line="360" w:lineRule="auto"/>
              <w:ind w:firstLine="352" w:firstLineChars="147"/>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97" w:type="pct"/>
            <w:noWrap/>
            <w:vAlign w:val="center"/>
          </w:tcPr>
          <w:p>
            <w:pPr>
              <w:pStyle w:val="25"/>
              <w:adjustRightInd w:val="0"/>
              <w:snapToGri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与项目有关的原有环境污染问题</w:t>
            </w:r>
          </w:p>
        </w:tc>
        <w:tc>
          <w:tcPr>
            <w:tcW w:w="4603" w:type="pct"/>
            <w:noWrap/>
          </w:tcPr>
          <w:p>
            <w:pPr>
              <w:adjustRightInd w:val="0"/>
              <w:snapToGrid w:val="0"/>
              <w:spacing w:line="360" w:lineRule="auto"/>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eastAsia" w:cs="Times New Roman"/>
                <w:b/>
                <w:bCs/>
                <w:color w:val="000000" w:themeColor="text1"/>
                <w:sz w:val="24"/>
                <w:lang w:val="en-US" w:eastAsia="zh-CN"/>
                <w14:textFill>
                  <w14:solidFill>
                    <w14:schemeClr w14:val="tx1"/>
                  </w14:solidFill>
                </w14:textFill>
              </w:rPr>
              <w:t>一、原有项目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1</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原有项目概况</w:t>
            </w:r>
          </w:p>
          <w:p>
            <w:pPr>
              <w:adjustRightInd w:val="0"/>
              <w:snapToGrid w:val="0"/>
              <w:spacing w:line="360" w:lineRule="auto"/>
              <w:ind w:firstLine="480" w:firstLineChars="200"/>
              <w:rPr>
                <w:rFonts w:hint="eastAsia"/>
                <w:color w:val="auto"/>
                <w:sz w:val="24"/>
                <w:highlight w:val="none"/>
                <w:lang w:val="en-US" w:eastAsia="zh-CN"/>
              </w:rPr>
            </w:pPr>
            <w:r>
              <w:rPr>
                <w:rFonts w:hint="eastAsia" w:cs="Times New Roman"/>
                <w:color w:val="auto"/>
                <w:sz w:val="24"/>
                <w:lang w:val="en-US" w:eastAsia="zh-CN"/>
              </w:rPr>
              <w:t>本项目为搬迁项目，原项目位于</w:t>
            </w:r>
            <w:r>
              <w:rPr>
                <w:rFonts w:hint="eastAsia"/>
                <w:color w:val="auto"/>
                <w:sz w:val="24"/>
                <w:highlight w:val="none"/>
                <w:lang w:val="en-US" w:eastAsia="zh-CN"/>
              </w:rPr>
              <w:t>五华区普吉街道办事处普吉社区大普吉第二居民小组，租用云南合泽农业科技有限公司已建设厂房进行产品加工，主要生产从事特种玻璃制造，生产的产品为钢化玻璃、中空玻璃、夹层玻璃，年产量为钢化玻璃90万</w:t>
            </w:r>
            <w:r>
              <w:rPr>
                <w:rFonts w:hint="eastAsia"/>
                <w:b w:val="0"/>
                <w:bCs w:val="0"/>
                <w:color w:val="auto"/>
                <w:sz w:val="24"/>
                <w:lang w:val="en-US" w:eastAsia="zh-CN"/>
              </w:rPr>
              <w:t>m</w:t>
            </w:r>
            <w:r>
              <w:rPr>
                <w:rFonts w:hint="eastAsia"/>
                <w:b w:val="0"/>
                <w:bCs w:val="0"/>
                <w:color w:val="auto"/>
                <w:sz w:val="24"/>
                <w:vertAlign w:val="superscript"/>
                <w:lang w:val="en-US" w:eastAsia="zh-CN"/>
              </w:rPr>
              <w:t>2</w:t>
            </w:r>
            <w:r>
              <w:rPr>
                <w:rFonts w:hint="eastAsia"/>
                <w:color w:val="auto"/>
                <w:sz w:val="24"/>
                <w:highlight w:val="none"/>
                <w:lang w:val="en-US" w:eastAsia="zh-CN"/>
              </w:rPr>
              <w:t>、中空玻璃万45</w:t>
            </w:r>
            <w:r>
              <w:rPr>
                <w:rFonts w:hint="eastAsia"/>
                <w:b w:val="0"/>
                <w:bCs w:val="0"/>
                <w:color w:val="auto"/>
                <w:sz w:val="24"/>
                <w:lang w:val="en-US" w:eastAsia="zh-CN"/>
              </w:rPr>
              <w:t>m</w:t>
            </w:r>
            <w:r>
              <w:rPr>
                <w:rFonts w:hint="eastAsia"/>
                <w:b w:val="0"/>
                <w:bCs w:val="0"/>
                <w:color w:val="auto"/>
                <w:sz w:val="24"/>
                <w:vertAlign w:val="superscript"/>
                <w:lang w:val="en-US" w:eastAsia="zh-CN"/>
              </w:rPr>
              <w:t>2</w:t>
            </w:r>
            <w:r>
              <w:rPr>
                <w:rFonts w:hint="eastAsia"/>
                <w:color w:val="auto"/>
                <w:sz w:val="24"/>
                <w:highlight w:val="none"/>
                <w:lang w:val="en-US" w:eastAsia="zh-CN"/>
              </w:rPr>
              <w:t>、夹层玻璃60万</w:t>
            </w:r>
            <w:r>
              <w:rPr>
                <w:rFonts w:hint="eastAsia"/>
                <w:b w:val="0"/>
                <w:bCs w:val="0"/>
                <w:color w:val="auto"/>
                <w:sz w:val="24"/>
                <w:lang w:val="en-US" w:eastAsia="zh-CN"/>
              </w:rPr>
              <w:t>m</w:t>
            </w:r>
            <w:r>
              <w:rPr>
                <w:rFonts w:hint="eastAsia"/>
                <w:b w:val="0"/>
                <w:bCs w:val="0"/>
                <w:color w:val="auto"/>
                <w:sz w:val="24"/>
                <w:vertAlign w:val="superscript"/>
                <w:lang w:val="en-US" w:eastAsia="zh-CN"/>
              </w:rPr>
              <w:t>2</w:t>
            </w:r>
            <w:r>
              <w:rPr>
                <w:rFonts w:hint="eastAsia"/>
                <w:color w:val="auto"/>
                <w:sz w:val="24"/>
                <w:highlight w:val="none"/>
                <w:lang w:val="en-US" w:eastAsia="zh-CN"/>
              </w:rPr>
              <w:t>。</w:t>
            </w:r>
          </w:p>
          <w:p>
            <w:pPr>
              <w:adjustRightInd w:val="0"/>
              <w:snapToGrid w:val="0"/>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（2）原有项目环保手续履行情况</w:t>
            </w:r>
          </w:p>
          <w:p>
            <w:pPr>
              <w:adjustRightInd w:val="0"/>
              <w:snapToGrid w:val="0"/>
              <w:spacing w:line="360" w:lineRule="auto"/>
              <w:ind w:firstLine="480" w:firstLineChars="20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①环评及批复情况</w:t>
            </w:r>
          </w:p>
          <w:p>
            <w:pPr>
              <w:adjustRightInd w:val="0"/>
              <w:snapToGrid w:val="0"/>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于2016年7月编制了《</w:t>
            </w:r>
            <w:r>
              <w:rPr>
                <w:rFonts w:hint="eastAsia"/>
                <w:color w:val="000000" w:themeColor="text1"/>
                <w:sz w:val="24"/>
                <w:lang w:eastAsia="zh-CN"/>
                <w14:textFill>
                  <w14:solidFill>
                    <w14:schemeClr w14:val="tx1"/>
                  </w14:solidFill>
                </w14:textFill>
              </w:rPr>
              <w:t>云南联展玻璃有限公司</w:t>
            </w:r>
            <w:r>
              <w:rPr>
                <w:rFonts w:hint="eastAsia"/>
                <w:color w:val="000000" w:themeColor="text1"/>
                <w:sz w:val="24"/>
                <w:lang w:val="en-US" w:eastAsia="zh-CN"/>
                <w14:textFill>
                  <w14:solidFill>
                    <w14:schemeClr w14:val="tx1"/>
                  </w14:solidFill>
                </w14:textFill>
              </w:rPr>
              <w:t>钢化、中空、夹层玻璃及铝镜玻璃加工建设项目环境影响报告表</w:t>
            </w:r>
            <w:r>
              <w:rPr>
                <w:rFonts w:hint="eastAsia"/>
                <w:color w:val="000000" w:themeColor="text1"/>
                <w:sz w:val="24"/>
                <w:highlight w:val="none"/>
                <w:lang w:val="en-US" w:eastAsia="zh-CN"/>
                <w14:textFill>
                  <w14:solidFill>
                    <w14:schemeClr w14:val="tx1"/>
                  </w14:solidFill>
                </w14:textFill>
              </w:rPr>
              <w:t>》，并于2016年8月16日取得了</w:t>
            </w:r>
            <w:r>
              <w:rPr>
                <w:rFonts w:hint="eastAsia" w:cs="Times New Roman"/>
                <w:color w:val="000000" w:themeColor="text1"/>
                <w:sz w:val="24"/>
                <w:lang w:val="en-US" w:eastAsia="zh-CN"/>
                <w14:textFill>
                  <w14:solidFill>
                    <w14:schemeClr w14:val="tx1"/>
                  </w14:solidFill>
                </w14:textFill>
              </w:rPr>
              <w:t>昆明市五华区环境保护局（现为昆明市生态环境局五华分局）出具的关于</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云南联展玻璃有限公司</w:t>
            </w:r>
            <w:r>
              <w:rPr>
                <w:rFonts w:hint="eastAsia"/>
                <w:color w:val="000000" w:themeColor="text1"/>
                <w:sz w:val="24"/>
                <w:lang w:val="en-US" w:eastAsia="zh-CN"/>
                <w14:textFill>
                  <w14:solidFill>
                    <w14:schemeClr w14:val="tx1"/>
                  </w14:solidFill>
                </w14:textFill>
              </w:rPr>
              <w:t>钢化、中空、夹层玻璃及铝镜玻璃加工建设项目环境影响报告表</w:t>
            </w:r>
            <w:r>
              <w:rPr>
                <w:rFonts w:hint="eastAsia"/>
                <w:color w:val="000000" w:themeColor="text1"/>
                <w:sz w:val="24"/>
                <w:highlight w:val="none"/>
                <w:lang w:val="en-US" w:eastAsia="zh-CN"/>
                <w14:textFill>
                  <w14:solidFill>
                    <w14:schemeClr w14:val="tx1"/>
                  </w14:solidFill>
                </w14:textFill>
              </w:rPr>
              <w:t>》的批复（昆五环评复[2016]49号），同意建设。</w:t>
            </w:r>
          </w:p>
          <w:p>
            <w:pPr>
              <w:adjustRightInd w:val="0"/>
              <w:snapToGrid w:val="0"/>
              <w:spacing w:line="360" w:lineRule="auto"/>
              <w:ind w:firstLine="480" w:firstLineChars="20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②竣工验收及排污许可证申领情况</w:t>
            </w:r>
          </w:p>
          <w:p>
            <w:pPr>
              <w:adjustRightInd w:val="0"/>
              <w:snapToGrid w:val="0"/>
              <w:spacing w:line="360" w:lineRule="auto"/>
              <w:ind w:firstLine="480" w:firstLineChars="200"/>
              <w:rPr>
                <w:rFonts w:hint="eastAsia" w:cs="Times New Roman"/>
                <w:color w:val="000000" w:themeColor="text1"/>
                <w:sz w:val="24"/>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于2016年11月由昆明市五华区环境保护监测站组织验收（昆五环监字【2016】验第38号），并于2016年12月13日取得了</w:t>
            </w:r>
            <w:r>
              <w:rPr>
                <w:rFonts w:hint="eastAsia" w:cs="Times New Roman"/>
                <w:color w:val="000000" w:themeColor="text1"/>
                <w:sz w:val="24"/>
                <w:lang w:val="en-US" w:eastAsia="zh-CN"/>
                <w14:textFill>
                  <w14:solidFill>
                    <w14:schemeClr w14:val="tx1"/>
                  </w14:solidFill>
                </w14:textFill>
              </w:rPr>
              <w:t>昆明市五华区环境保护局（现为昆明市生态环境局五华分局）出具的关于《</w:t>
            </w:r>
            <w:r>
              <w:rPr>
                <w:rFonts w:hint="eastAsia"/>
                <w:color w:val="000000" w:themeColor="text1"/>
                <w:sz w:val="24"/>
                <w:lang w:eastAsia="zh-CN"/>
                <w14:textFill>
                  <w14:solidFill>
                    <w14:schemeClr w14:val="tx1"/>
                  </w14:solidFill>
                </w14:textFill>
              </w:rPr>
              <w:t>云南联展玻璃有限公司</w:t>
            </w:r>
            <w:r>
              <w:rPr>
                <w:rFonts w:hint="eastAsia"/>
                <w:color w:val="000000" w:themeColor="text1"/>
                <w:sz w:val="24"/>
                <w:lang w:val="en-US" w:eastAsia="zh-CN"/>
                <w14:textFill>
                  <w14:solidFill>
                    <w14:schemeClr w14:val="tx1"/>
                  </w14:solidFill>
                </w14:textFill>
              </w:rPr>
              <w:t>钢化、中空、夹层玻璃加工建设项目竣工环境保护验收申请</w:t>
            </w:r>
            <w:r>
              <w:rPr>
                <w:rFonts w:hint="eastAsia" w:cs="Times New Roman"/>
                <w:color w:val="000000" w:themeColor="text1"/>
                <w:sz w:val="24"/>
                <w:lang w:val="en-US" w:eastAsia="zh-CN"/>
                <w14:textFill>
                  <w14:solidFill>
                    <w14:schemeClr w14:val="tx1"/>
                  </w14:solidFill>
                </w14:textFill>
              </w:rPr>
              <w:t>》的批复（昆五环验【2016】58号），项目实际建设过程中取消了</w:t>
            </w:r>
            <w:r>
              <w:rPr>
                <w:rFonts w:hint="eastAsia"/>
                <w:color w:val="000000" w:themeColor="text1"/>
                <w:sz w:val="24"/>
                <w:lang w:val="en-US" w:eastAsia="zh-CN"/>
                <w14:textFill>
                  <w14:solidFill>
                    <w14:schemeClr w14:val="tx1"/>
                  </w14:solidFill>
                </w14:textFill>
              </w:rPr>
              <w:t>铝镜玻璃生产加工，</w:t>
            </w:r>
            <w:r>
              <w:rPr>
                <w:rFonts w:hint="eastAsia" w:cs="Times New Roman"/>
                <w:color w:val="000000" w:themeColor="text1"/>
                <w:sz w:val="24"/>
                <w:lang w:val="en-US" w:eastAsia="zh-CN"/>
                <w14:textFill>
                  <w14:solidFill>
                    <w14:schemeClr w14:val="tx1"/>
                  </w14:solidFill>
                </w14:textFill>
              </w:rPr>
              <w:t>于2020年6月17日取得了排污许可证，许可证编号为：91530102MA6K5JT93U001Q。</w:t>
            </w:r>
          </w:p>
          <w:p>
            <w:pPr>
              <w:pStyle w:val="2"/>
              <w:keepNext w:val="0"/>
              <w:keepLines w:val="0"/>
              <w:pageBreakBefore w:val="0"/>
              <w:kinsoku/>
              <w:wordWrap/>
              <w:overflowPunct/>
              <w:topLinePunct w:val="0"/>
              <w:autoSpaceDE/>
              <w:autoSpaceDN/>
              <w:bidi w:val="0"/>
              <w:snapToGrid w:val="0"/>
              <w:spacing w:before="0" w:after="0" w:line="360" w:lineRule="auto"/>
              <w:ind w:right="0" w:firstLine="480" w:firstLineChars="200"/>
              <w:textAlignment w:val="auto"/>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③突发事件应急预案备案情况</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于2024年08月23日编制完成了《云南联展玻璃有限公司突发环境事件应急预案》，并于2024年09月04日报昆明市生态环境局五华分局备案，备案编号为：530102-2024-049-L。</w:t>
            </w:r>
          </w:p>
          <w:p>
            <w:pPr>
              <w:adjustRightInd w:val="0"/>
              <w:snapToGrid w:val="0"/>
              <w:spacing w:line="360" w:lineRule="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b/>
                <w:bCs/>
                <w:color w:val="000000" w:themeColor="text1"/>
                <w:sz w:val="24"/>
                <w:lang w:val="en-US" w:eastAsia="zh-CN"/>
                <w14:textFill>
                  <w14:solidFill>
                    <w14:schemeClr w14:val="tx1"/>
                  </w14:solidFill>
                </w14:textFill>
              </w:rPr>
              <w:t>二、项目迁建前污染物达标排放情况</w:t>
            </w:r>
          </w:p>
          <w:p>
            <w:pPr>
              <w:adjustRightInd w:val="0"/>
              <w:snapToGrid w:val="0"/>
              <w:spacing w:line="360" w:lineRule="auto"/>
              <w:ind w:firstLine="481" w:firstLineChars="200"/>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eastAsia" w:cs="Times New Roman"/>
                <w:b/>
                <w:bCs/>
                <w:color w:val="000000" w:themeColor="text1"/>
                <w:sz w:val="24"/>
                <w:lang w:val="en-US" w:eastAsia="zh-CN"/>
                <w14:textFill>
                  <w14:solidFill>
                    <w14:schemeClr w14:val="tx1"/>
                  </w14:solidFill>
                </w14:textFill>
              </w:rPr>
              <w:t>1、废气</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迁建前项目废气主要粉尘、异味（有机废气）</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粉尘：迁建前项目在钢化玻璃、中空玻璃、夹层玻璃生产加工中，玻璃磨边、切割和打孔过程中会产生粉尘，但由于玻璃磨边、切割和打孔过程中均加水运作且玻璃密度较大，碎玻璃会受重力作用沉降，产生的粉尘较少，且本项目玻璃加工过程均在厂房内部完成，故粉尘排放到外界空气中的量很小，对项目自身及周边环境影响较小。</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异味（有机废气）：迁建前项目生产过程中异味来自于丁基胶、硅酮密封胶、PVB中间膜等使用，产生量较少呈无组织排放。</w:t>
            </w:r>
          </w:p>
          <w:p>
            <w:pPr>
              <w:adjustRightInd w:val="0"/>
              <w:snapToGrid w:val="0"/>
              <w:spacing w:line="360" w:lineRule="auto"/>
              <w:ind w:firstLine="480" w:firstLineChars="200"/>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经查阅，项目2016年11月验收监测报告中验收结论表明，项目无组排放的颗粒物、非甲烷总烃达到了《大气污染物综合排放标准》GB16297-1996表2标准限值。</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根据2024年11月11日由云南鼎祺检测有限公司出具的《云南联展玻璃有限公司自行监测报告》，检测报告YNDQ-HJ-202411221，迁建前项目无组织废气监测结果如下：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bCs/>
                <w:color w:val="000000" w:themeColor="text1"/>
                <w:sz w:val="24"/>
                <w:lang w:val="en-US" w:eastAsia="zh-CN"/>
                <w14:textFill>
                  <w14:solidFill>
                    <w14:schemeClr w14:val="tx1"/>
                  </w14:solidFill>
                </w14:textFill>
              </w:rPr>
            </w:pPr>
            <w:r>
              <w:rPr>
                <w:rFonts w:hint="eastAsia" w:cs="Times New Roman"/>
                <w:b/>
                <w:bCs/>
                <w:color w:val="000000" w:themeColor="text1"/>
                <w:sz w:val="24"/>
                <w:lang w:val="en-US" w:eastAsia="zh-CN"/>
                <w14:textFill>
                  <w14:solidFill>
                    <w14:schemeClr w14:val="tx1"/>
                  </w14:solidFill>
                </w14:textFill>
              </w:rPr>
              <w:t>表2-10迁建前项目无组织颗粒物、非甲烷总烃监测结果一览表</w:t>
            </w:r>
          </w:p>
          <w:tbl>
            <w:tblPr>
              <w:tblStyle w:val="29"/>
              <w:tblW w:w="4960"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2273"/>
              <w:gridCol w:w="2347"/>
              <w:gridCol w:w="219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875" w:type="pct"/>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1376" w:type="pct"/>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样品编号</w:t>
                  </w:r>
                </w:p>
              </w:tc>
              <w:tc>
                <w:tcPr>
                  <w:tcW w:w="1421" w:type="pct"/>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颗粒物</w:t>
                  </w:r>
                  <w:r>
                    <w:rPr>
                      <w:rFonts w:hint="default" w:ascii="Times New Roman" w:hAnsi="Times New Roman" w:eastAsia="宋体" w:cs="Times New Roman"/>
                      <w:b/>
                      <w:bCs/>
                      <w:color w:val="auto"/>
                      <w:sz w:val="21"/>
                      <w:szCs w:val="21"/>
                      <w:highlight w:val="none"/>
                    </w:rPr>
                    <w:t>检测结果（</w:t>
                  </w:r>
                  <w:r>
                    <w:rPr>
                      <w:rFonts w:hint="eastAsia" w:ascii="Times New Roman" w:hAnsi="Times New Roman" w:eastAsia="宋体" w:cs="Times New Roman"/>
                      <w:b/>
                      <w:bCs/>
                      <w:color w:val="auto"/>
                      <w:sz w:val="21"/>
                      <w:szCs w:val="21"/>
                      <w:highlight w:val="none"/>
                      <w:lang w:val="en-US" w:eastAsia="zh-CN"/>
                    </w:rPr>
                    <w:t>u</w:t>
                  </w:r>
                  <w:r>
                    <w:rPr>
                      <w:rFonts w:hint="default" w:ascii="Times New Roman" w:hAnsi="Times New Roman" w:eastAsia="宋体" w:cs="Times New Roman"/>
                      <w:b/>
                      <w:bCs/>
                      <w:color w:val="auto"/>
                      <w:sz w:val="21"/>
                      <w:szCs w:val="21"/>
                      <w:highlight w:val="none"/>
                      <w:lang w:val="en-US" w:eastAsia="zh-CN"/>
                    </w:rPr>
                    <w:t>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rPr>
                    <w:t>）</w:t>
                  </w:r>
                </w:p>
              </w:tc>
              <w:tc>
                <w:tcPr>
                  <w:tcW w:w="1326" w:type="pct"/>
                  <w:tcBorders>
                    <w:top w:val="single" w:color="auto" w:sz="4" w:space="0"/>
                    <w:left w:val="single" w:color="auto" w:sz="4" w:space="0"/>
                    <w:bottom w:val="single" w:color="000000"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非甲烷总烃监测结果</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lang w:val="en-US" w:eastAsia="zh-CN"/>
                    </w:rPr>
                    <w:t>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厂界上风向对照点</w:t>
                  </w:r>
                </w:p>
              </w:tc>
              <w:tc>
                <w:tcPr>
                  <w:tcW w:w="1376" w:type="pct"/>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202411221-WQ-1-1-1</w:t>
                  </w:r>
                </w:p>
              </w:tc>
              <w:tc>
                <w:tcPr>
                  <w:tcW w:w="142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358</w:t>
                  </w:r>
                </w:p>
              </w:tc>
              <w:tc>
                <w:tcPr>
                  <w:tcW w:w="1326"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1.21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p>
              </w:tc>
              <w:tc>
                <w:tcPr>
                  <w:tcW w:w="137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202411221-WQ-1-1-</w:t>
                  </w:r>
                  <w:r>
                    <w:rPr>
                      <w:rFonts w:hint="eastAsia" w:ascii="Times New Roman" w:hAnsi="Times New Roman" w:eastAsia="宋体" w:cs="Times New Roman"/>
                      <w:b w:val="0"/>
                      <w:bCs w:val="0"/>
                      <w:color w:val="auto"/>
                      <w:sz w:val="21"/>
                      <w:szCs w:val="21"/>
                      <w:vertAlign w:val="baseline"/>
                      <w:lang w:val="en-US" w:eastAsia="zh-CN"/>
                    </w:rPr>
                    <w:t>2</w:t>
                  </w:r>
                </w:p>
              </w:tc>
              <w:tc>
                <w:tcPr>
                  <w:tcW w:w="1421"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389</w:t>
                  </w:r>
                </w:p>
              </w:tc>
              <w:tc>
                <w:tcPr>
                  <w:tcW w:w="1326"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r>
                    <w:rPr>
                      <w:rFonts w:hint="eastAsia" w:ascii="Times New Roman" w:hAnsi="Times New Roman" w:eastAsia="宋体" w:cs="Times New Roman"/>
                      <w:color w:val="auto"/>
                      <w:spacing w:val="-5"/>
                      <w:sz w:val="21"/>
                      <w:szCs w:val="21"/>
                      <w:lang w:val="en-US" w:eastAsia="zh-CN" w:bidi="he-IL"/>
                    </w:rPr>
                    <w:t>1.23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p>
              </w:tc>
              <w:tc>
                <w:tcPr>
                  <w:tcW w:w="1376" w:type="pct"/>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202411221-WQ-1-1-</w:t>
                  </w:r>
                  <w:r>
                    <w:rPr>
                      <w:rFonts w:hint="eastAsia" w:ascii="Times New Roman" w:hAnsi="Times New Roman" w:eastAsia="宋体" w:cs="Times New Roman"/>
                      <w:b w:val="0"/>
                      <w:bCs w:val="0"/>
                      <w:color w:val="auto"/>
                      <w:sz w:val="21"/>
                      <w:szCs w:val="21"/>
                      <w:vertAlign w:val="baseline"/>
                      <w:lang w:val="en-US" w:eastAsia="zh-CN"/>
                    </w:rPr>
                    <w:t>3</w:t>
                  </w:r>
                </w:p>
              </w:tc>
              <w:tc>
                <w:tcPr>
                  <w:tcW w:w="1421"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426</w:t>
                  </w:r>
                </w:p>
              </w:tc>
              <w:tc>
                <w:tcPr>
                  <w:tcW w:w="1326"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r>
                    <w:rPr>
                      <w:rFonts w:hint="eastAsia" w:ascii="Times New Roman" w:hAnsi="Times New Roman" w:eastAsia="宋体" w:cs="Times New Roman"/>
                      <w:color w:val="auto"/>
                      <w:spacing w:val="-5"/>
                      <w:sz w:val="21"/>
                      <w:szCs w:val="21"/>
                      <w:lang w:val="en-US" w:eastAsia="zh-CN" w:bidi="he-IL"/>
                    </w:rPr>
                    <w:t>1.25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highlight w:val="none"/>
                      <w:lang w:val="en-US" w:eastAsia="zh-CN"/>
                    </w:rPr>
                    <w:t>厂界下风向监测点1#</w:t>
                  </w:r>
                </w:p>
              </w:tc>
              <w:tc>
                <w:tcPr>
                  <w:tcW w:w="137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202411221-WQ-2-1-1</w:t>
                  </w:r>
                </w:p>
              </w:tc>
              <w:tc>
                <w:tcPr>
                  <w:tcW w:w="142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481</w:t>
                  </w:r>
                </w:p>
              </w:tc>
              <w:tc>
                <w:tcPr>
                  <w:tcW w:w="1326"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p>
              </w:tc>
              <w:tc>
                <w:tcPr>
                  <w:tcW w:w="137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202411221-WQ-2-1-</w:t>
                  </w:r>
                  <w:r>
                    <w:rPr>
                      <w:rFonts w:hint="eastAsia" w:ascii="Times New Roman" w:hAnsi="Times New Roman" w:eastAsia="宋体" w:cs="Times New Roman"/>
                      <w:b w:val="0"/>
                      <w:bCs w:val="0"/>
                      <w:color w:val="auto"/>
                      <w:sz w:val="21"/>
                      <w:szCs w:val="21"/>
                      <w:vertAlign w:val="baseline"/>
                      <w:lang w:val="en-US" w:eastAsia="zh-CN"/>
                    </w:rPr>
                    <w:t>2</w:t>
                  </w:r>
                </w:p>
              </w:tc>
              <w:tc>
                <w:tcPr>
                  <w:tcW w:w="1421"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523</w:t>
                  </w:r>
                </w:p>
              </w:tc>
              <w:tc>
                <w:tcPr>
                  <w:tcW w:w="1326"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r>
                    <w:rPr>
                      <w:rFonts w:hint="eastAsia" w:ascii="Times New Roman" w:hAnsi="Times New Roman" w:eastAsia="宋体" w:cs="Times New Roman"/>
                      <w:color w:val="auto"/>
                      <w:spacing w:val="-5"/>
                      <w:sz w:val="21"/>
                      <w:szCs w:val="21"/>
                      <w:lang w:val="en-US" w:eastAsia="zh-CN" w:bidi="he-IL"/>
                    </w:rPr>
                    <w:t>1.38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p>
              </w:tc>
              <w:tc>
                <w:tcPr>
                  <w:tcW w:w="1376" w:type="pct"/>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202411221-WQ-2-1-</w:t>
                  </w:r>
                  <w:r>
                    <w:rPr>
                      <w:rFonts w:hint="eastAsia" w:ascii="Times New Roman" w:hAnsi="Times New Roman" w:eastAsia="宋体" w:cs="Times New Roman"/>
                      <w:b w:val="0"/>
                      <w:bCs w:val="0"/>
                      <w:color w:val="auto"/>
                      <w:sz w:val="21"/>
                      <w:szCs w:val="21"/>
                      <w:vertAlign w:val="baseline"/>
                      <w:lang w:val="en-US" w:eastAsia="zh-CN"/>
                    </w:rPr>
                    <w:t>3</w:t>
                  </w:r>
                </w:p>
              </w:tc>
              <w:tc>
                <w:tcPr>
                  <w:tcW w:w="1421"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466</w:t>
                  </w:r>
                </w:p>
              </w:tc>
              <w:tc>
                <w:tcPr>
                  <w:tcW w:w="1326"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r>
                    <w:rPr>
                      <w:rFonts w:hint="eastAsia" w:ascii="Times New Roman" w:hAnsi="Times New Roman" w:eastAsia="宋体" w:cs="Times New Roman"/>
                      <w:color w:val="auto"/>
                      <w:spacing w:val="-5"/>
                      <w:sz w:val="21"/>
                      <w:szCs w:val="21"/>
                      <w:lang w:val="en-US" w:eastAsia="zh-CN" w:bidi="he-IL"/>
                    </w:rPr>
                    <w:t>1.39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kern w:val="2"/>
                      <w:sz w:val="21"/>
                      <w:szCs w:val="21"/>
                      <w:highlight w:val="none"/>
                      <w:lang w:val="en-US" w:eastAsia="zh-CN" w:bidi="ar-SA"/>
                    </w:rPr>
                    <w:t>厂界下风向监测点2#</w:t>
                  </w:r>
                </w:p>
              </w:tc>
              <w:tc>
                <w:tcPr>
                  <w:tcW w:w="137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202411221-WQ-3-1-1</w:t>
                  </w:r>
                </w:p>
              </w:tc>
              <w:tc>
                <w:tcPr>
                  <w:tcW w:w="142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514</w:t>
                  </w:r>
                </w:p>
              </w:tc>
              <w:tc>
                <w:tcPr>
                  <w:tcW w:w="1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p>
              </w:tc>
              <w:tc>
                <w:tcPr>
                  <w:tcW w:w="1376" w:type="pc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202411221-WQ-3-1-</w:t>
                  </w:r>
                  <w:r>
                    <w:rPr>
                      <w:rFonts w:hint="eastAsia" w:ascii="Times New Roman" w:hAnsi="Times New Roman" w:eastAsia="宋体" w:cs="Times New Roman"/>
                      <w:b w:val="0"/>
                      <w:bCs w:val="0"/>
                      <w:color w:val="auto"/>
                      <w:sz w:val="21"/>
                      <w:szCs w:val="21"/>
                      <w:vertAlign w:val="baseline"/>
                      <w:lang w:val="en-US" w:eastAsia="zh-CN"/>
                    </w:rPr>
                    <w:t>2</w:t>
                  </w:r>
                </w:p>
              </w:tc>
              <w:tc>
                <w:tcPr>
                  <w:tcW w:w="1421"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522</w:t>
                  </w:r>
                </w:p>
              </w:tc>
              <w:tc>
                <w:tcPr>
                  <w:tcW w:w="1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r>
                    <w:rPr>
                      <w:rFonts w:hint="eastAsia" w:ascii="Times New Roman" w:hAnsi="Times New Roman" w:eastAsia="宋体" w:cs="Times New Roman"/>
                      <w:color w:val="auto"/>
                      <w:spacing w:val="-5"/>
                      <w:sz w:val="21"/>
                      <w:szCs w:val="21"/>
                      <w:lang w:val="en-US" w:eastAsia="zh-CN" w:bidi="he-IL"/>
                    </w:rPr>
                    <w:t>1.46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p>
              </w:tc>
              <w:tc>
                <w:tcPr>
                  <w:tcW w:w="1376" w:type="pct"/>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202411221-WQ-3-1-</w:t>
                  </w:r>
                  <w:r>
                    <w:rPr>
                      <w:rFonts w:hint="eastAsia" w:ascii="Times New Roman" w:hAnsi="Times New Roman" w:eastAsia="宋体" w:cs="Times New Roman"/>
                      <w:b w:val="0"/>
                      <w:bCs w:val="0"/>
                      <w:color w:val="auto"/>
                      <w:sz w:val="21"/>
                      <w:szCs w:val="21"/>
                      <w:vertAlign w:val="baseline"/>
                      <w:lang w:val="en-US" w:eastAsia="zh-CN"/>
                    </w:rPr>
                    <w:t>3</w:t>
                  </w:r>
                </w:p>
              </w:tc>
              <w:tc>
                <w:tcPr>
                  <w:tcW w:w="1421"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461</w:t>
                  </w:r>
                </w:p>
              </w:tc>
              <w:tc>
                <w:tcPr>
                  <w:tcW w:w="1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r>
                    <w:rPr>
                      <w:rFonts w:hint="eastAsia" w:ascii="Times New Roman" w:hAnsi="Times New Roman" w:eastAsia="宋体" w:cs="Times New Roman"/>
                      <w:color w:val="auto"/>
                      <w:spacing w:val="-5"/>
                      <w:sz w:val="21"/>
                      <w:szCs w:val="21"/>
                      <w:lang w:val="en-US" w:eastAsia="zh-CN" w:bidi="he-IL"/>
                    </w:rPr>
                    <w:t>1.50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r>
                    <w:rPr>
                      <w:rFonts w:hint="default" w:ascii="Times New Roman" w:hAnsi="Times New Roman" w:eastAsia="宋体" w:cs="Times New Roman"/>
                      <w:color w:val="auto"/>
                      <w:sz w:val="21"/>
                      <w:szCs w:val="21"/>
                      <w:highlight w:val="none"/>
                      <w:lang w:val="en-US" w:eastAsia="zh-CN"/>
                    </w:rPr>
                    <w:t>厂界下风向监测点3#</w:t>
                  </w:r>
                </w:p>
              </w:tc>
              <w:tc>
                <w:tcPr>
                  <w:tcW w:w="1376" w:type="pct"/>
                  <w:tcBorders>
                    <w:top w:val="single" w:color="000000" w:sz="4" w:space="0"/>
                    <w:left w:val="single" w:color="000000"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202411221-WQ-4-1-1</w:t>
                  </w:r>
                </w:p>
              </w:tc>
              <w:tc>
                <w:tcPr>
                  <w:tcW w:w="1421"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471</w:t>
                  </w:r>
                </w:p>
              </w:tc>
              <w:tc>
                <w:tcPr>
                  <w:tcW w:w="1326"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5"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p>
              </w:tc>
              <w:tc>
                <w:tcPr>
                  <w:tcW w:w="1376"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202411221-WQ-4-1-</w:t>
                  </w:r>
                  <w:r>
                    <w:rPr>
                      <w:rFonts w:hint="eastAsia" w:ascii="Times New Roman" w:hAnsi="Times New Roman" w:eastAsia="宋体" w:cs="Times New Roman"/>
                      <w:b w:val="0"/>
                      <w:bCs w:val="0"/>
                      <w:color w:val="auto"/>
                      <w:sz w:val="21"/>
                      <w:szCs w:val="21"/>
                      <w:vertAlign w:val="baseline"/>
                      <w:lang w:val="en-US" w:eastAsia="zh-CN"/>
                    </w:rPr>
                    <w:t>2</w:t>
                  </w:r>
                </w:p>
              </w:tc>
              <w:tc>
                <w:tcPr>
                  <w:tcW w:w="1421"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485</w:t>
                  </w:r>
                </w:p>
              </w:tc>
              <w:tc>
                <w:tcPr>
                  <w:tcW w:w="1326"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875"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p>
              </w:tc>
              <w:tc>
                <w:tcPr>
                  <w:tcW w:w="1376" w:type="pct"/>
                  <w:tcBorders>
                    <w:top w:val="single" w:color="auto" w:sz="4" w:space="0"/>
                    <w:left w:val="single" w:color="000000"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202411221-WQ-4-1-</w:t>
                  </w:r>
                  <w:r>
                    <w:rPr>
                      <w:rFonts w:hint="eastAsia" w:ascii="Times New Roman" w:hAnsi="Times New Roman" w:eastAsia="宋体" w:cs="Times New Roman"/>
                      <w:b w:val="0"/>
                      <w:bCs w:val="0"/>
                      <w:color w:val="auto"/>
                      <w:sz w:val="21"/>
                      <w:szCs w:val="21"/>
                      <w:vertAlign w:val="baseline"/>
                      <w:lang w:val="en-US" w:eastAsia="zh-CN"/>
                    </w:rPr>
                    <w:t>3</w:t>
                  </w:r>
                </w:p>
              </w:tc>
              <w:tc>
                <w:tcPr>
                  <w:tcW w:w="1421"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487</w:t>
                  </w:r>
                </w:p>
              </w:tc>
              <w:tc>
                <w:tcPr>
                  <w:tcW w:w="1326"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875" w:type="pct"/>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default" w:ascii="Times New Roman" w:hAnsi="Times New Roman" w:eastAsia="宋体" w:cs="Times New Roman"/>
                      <w:color w:val="auto"/>
                      <w:spacing w:val="-5"/>
                      <w:sz w:val="21"/>
                      <w:szCs w:val="21"/>
                      <w:lang w:val="en-US" w:eastAsia="zh-CN" w:bidi="he-IL"/>
                    </w:rPr>
                  </w:pPr>
                  <w:r>
                    <w:rPr>
                      <w:rFonts w:hint="eastAsia" w:ascii="Times New Roman" w:hAnsi="Times New Roman" w:eastAsia="宋体" w:cs="Times New Roman"/>
                      <w:color w:val="auto"/>
                      <w:spacing w:val="-5"/>
                      <w:sz w:val="21"/>
                      <w:szCs w:val="21"/>
                      <w:lang w:val="en-US" w:eastAsia="zh-CN" w:bidi="he-IL"/>
                    </w:rPr>
                    <w:t>厂房内</w:t>
                  </w:r>
                </w:p>
              </w:tc>
              <w:tc>
                <w:tcPr>
                  <w:tcW w:w="2273"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202411221-WQ-</w:t>
                  </w:r>
                  <w:r>
                    <w:rPr>
                      <w:rFonts w:hint="eastAsia" w:ascii="Times New Roman" w:hAnsi="Times New Roman" w:eastAsia="宋体" w:cs="Times New Roman"/>
                      <w:b w:val="0"/>
                      <w:bCs w:val="0"/>
                      <w:color w:val="auto"/>
                      <w:kern w:val="2"/>
                      <w:sz w:val="21"/>
                      <w:szCs w:val="21"/>
                      <w:vertAlign w:val="baseline"/>
                      <w:lang w:val="en-US" w:eastAsia="zh-CN" w:bidi="ar-SA"/>
                    </w:rPr>
                    <w:t>5</w:t>
                  </w:r>
                  <w:r>
                    <w:rPr>
                      <w:rFonts w:hint="default" w:ascii="Times New Roman" w:hAnsi="Times New Roman" w:eastAsia="宋体" w:cs="Times New Roman"/>
                      <w:b w:val="0"/>
                      <w:bCs w:val="0"/>
                      <w:color w:val="auto"/>
                      <w:kern w:val="2"/>
                      <w:sz w:val="21"/>
                      <w:szCs w:val="21"/>
                      <w:vertAlign w:val="baseline"/>
                      <w:lang w:val="en-US" w:eastAsia="zh-CN" w:bidi="ar-SA"/>
                    </w:rPr>
                    <w:t>-1-1</w:t>
                  </w:r>
                </w:p>
              </w:tc>
              <w:tc>
                <w:tcPr>
                  <w:tcW w:w="1421"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w:t>
                  </w:r>
                </w:p>
              </w:tc>
              <w:tc>
                <w:tcPr>
                  <w:tcW w:w="1326"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875"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Times New Roman" w:hAnsi="Times New Roman" w:eastAsia="宋体" w:cs="Times New Roman"/>
                      <w:color w:val="auto"/>
                      <w:spacing w:val="-5"/>
                      <w:sz w:val="21"/>
                      <w:szCs w:val="21"/>
                      <w:lang w:val="en-US" w:eastAsia="zh-CN" w:bidi="he-IL"/>
                    </w:rPr>
                  </w:pPr>
                </w:p>
              </w:tc>
              <w:tc>
                <w:tcPr>
                  <w:tcW w:w="2273"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w:t>
                  </w:r>
                  <w:r>
                    <w:rPr>
                      <w:rFonts w:hint="eastAsia" w:ascii="Times New Roman" w:hAnsi="Times New Roman" w:eastAsia="宋体" w:cs="Times New Roman"/>
                      <w:b w:val="0"/>
                      <w:bCs w:val="0"/>
                      <w:color w:val="auto"/>
                      <w:sz w:val="21"/>
                      <w:szCs w:val="21"/>
                      <w:vertAlign w:val="baseline"/>
                      <w:lang w:val="en-US" w:eastAsia="zh-CN"/>
                    </w:rPr>
                    <w:t>5</w:t>
                  </w:r>
                  <w:r>
                    <w:rPr>
                      <w:rFonts w:hint="default" w:ascii="Times New Roman" w:hAnsi="Times New Roman" w:eastAsia="宋体" w:cs="Times New Roman"/>
                      <w:b w:val="0"/>
                      <w:bCs w:val="0"/>
                      <w:color w:val="auto"/>
                      <w:sz w:val="21"/>
                      <w:szCs w:val="21"/>
                      <w:vertAlign w:val="baseline"/>
                      <w:lang w:val="en-US" w:eastAsia="zh-CN"/>
                    </w:rPr>
                    <w:t>-1-</w:t>
                  </w:r>
                  <w:r>
                    <w:rPr>
                      <w:rFonts w:hint="eastAsia" w:ascii="Times New Roman" w:hAnsi="Times New Roman" w:eastAsia="宋体" w:cs="Times New Roman"/>
                      <w:b w:val="0"/>
                      <w:bCs w:val="0"/>
                      <w:color w:val="auto"/>
                      <w:sz w:val="21"/>
                      <w:szCs w:val="21"/>
                      <w:vertAlign w:val="baseline"/>
                      <w:lang w:val="en-US" w:eastAsia="zh-CN"/>
                    </w:rPr>
                    <w:t>2</w:t>
                  </w:r>
                </w:p>
              </w:tc>
              <w:tc>
                <w:tcPr>
                  <w:tcW w:w="1421"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w:t>
                  </w:r>
                </w:p>
              </w:tc>
              <w:tc>
                <w:tcPr>
                  <w:tcW w:w="1326"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875"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Times New Roman" w:hAnsi="Times New Roman" w:eastAsia="宋体" w:cs="Times New Roman"/>
                      <w:color w:val="auto"/>
                      <w:spacing w:val="-5"/>
                      <w:sz w:val="21"/>
                      <w:szCs w:val="21"/>
                      <w:lang w:val="en-US" w:eastAsia="zh-CN" w:bidi="he-IL"/>
                    </w:rPr>
                  </w:pPr>
                </w:p>
              </w:tc>
              <w:tc>
                <w:tcPr>
                  <w:tcW w:w="2273" w:type="dxa"/>
                  <w:tcBorders>
                    <w:top w:val="single" w:color="auto" w:sz="4" w:space="0"/>
                    <w:left w:val="single" w:color="000000"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202411221-WQ-</w:t>
                  </w:r>
                  <w:r>
                    <w:rPr>
                      <w:rFonts w:hint="eastAsia" w:ascii="Times New Roman" w:hAnsi="Times New Roman" w:eastAsia="宋体" w:cs="Times New Roman"/>
                      <w:b w:val="0"/>
                      <w:bCs w:val="0"/>
                      <w:color w:val="auto"/>
                      <w:sz w:val="21"/>
                      <w:szCs w:val="21"/>
                      <w:vertAlign w:val="baseline"/>
                      <w:lang w:val="en-US" w:eastAsia="zh-CN"/>
                    </w:rPr>
                    <w:t>5</w:t>
                  </w:r>
                  <w:r>
                    <w:rPr>
                      <w:rFonts w:hint="default" w:ascii="Times New Roman" w:hAnsi="Times New Roman" w:eastAsia="宋体" w:cs="Times New Roman"/>
                      <w:b w:val="0"/>
                      <w:bCs w:val="0"/>
                      <w:color w:val="auto"/>
                      <w:sz w:val="21"/>
                      <w:szCs w:val="21"/>
                      <w:vertAlign w:val="baseline"/>
                      <w:lang w:val="en-US" w:eastAsia="zh-CN"/>
                    </w:rPr>
                    <w:t>-1-</w:t>
                  </w:r>
                  <w:r>
                    <w:rPr>
                      <w:rFonts w:hint="eastAsia" w:ascii="Times New Roman" w:hAnsi="Times New Roman" w:eastAsia="宋体" w:cs="Times New Roman"/>
                      <w:b w:val="0"/>
                      <w:bCs w:val="0"/>
                      <w:color w:val="auto"/>
                      <w:sz w:val="21"/>
                      <w:szCs w:val="21"/>
                      <w:vertAlign w:val="baseline"/>
                      <w:lang w:val="en-US" w:eastAsia="zh-CN"/>
                    </w:rPr>
                    <w:t>3</w:t>
                  </w:r>
                </w:p>
              </w:tc>
              <w:tc>
                <w:tcPr>
                  <w:tcW w:w="1421"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w:t>
                  </w:r>
                </w:p>
              </w:tc>
              <w:tc>
                <w:tcPr>
                  <w:tcW w:w="1326"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1.95</w:t>
                  </w:r>
                </w:p>
              </w:tc>
            </w:tr>
          </w:tbl>
          <w:p>
            <w:pPr>
              <w:adjustRightInd w:val="0"/>
              <w:snapToGrid w:val="0"/>
              <w:spacing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项目无组织排放的颗粒物、非甲烷总烃满足</w:t>
            </w:r>
            <w:r>
              <w:rPr>
                <w:rFonts w:hint="eastAsia" w:cs="Times New Roman"/>
                <w:color w:val="000000" w:themeColor="text1"/>
                <w:sz w:val="24"/>
                <w:lang w:val="en-US" w:eastAsia="zh-CN"/>
                <w14:textFill>
                  <w14:solidFill>
                    <w14:schemeClr w14:val="tx1"/>
                  </w14:solidFill>
                </w14:textFill>
              </w:rPr>
              <w:t>《大气污染物综合排放标准》GB16297-1996表2标准限值，</w:t>
            </w:r>
            <w:r>
              <w:rPr>
                <w:rFonts w:hint="default"/>
                <w:color w:val="auto"/>
                <w:sz w:val="24"/>
                <w:szCs w:val="24"/>
              </w:rPr>
              <w:t>即颗粒物≤1.0mg/m</w:t>
            </w:r>
            <w:r>
              <w:rPr>
                <w:rFonts w:hint="default"/>
                <w:color w:val="auto"/>
                <w:sz w:val="24"/>
                <w:szCs w:val="24"/>
                <w:vertAlign w:val="superscript"/>
              </w:rPr>
              <w:t>3</w:t>
            </w:r>
            <w:r>
              <w:rPr>
                <w:rFonts w:hint="default"/>
                <w:color w:val="auto"/>
                <w:sz w:val="24"/>
                <w:szCs w:val="24"/>
              </w:rPr>
              <w:t>、非甲烷总烃≤4.0mg/m</w:t>
            </w:r>
            <w:r>
              <w:rPr>
                <w:rFonts w:hint="default"/>
                <w:color w:val="auto"/>
                <w:sz w:val="24"/>
                <w:szCs w:val="24"/>
                <w:vertAlign w:val="superscript"/>
              </w:rPr>
              <w:t>3</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厂区内无组织排放</w:t>
            </w:r>
            <w:r>
              <w:rPr>
                <w:rFonts w:hint="eastAsia"/>
                <w:color w:val="000000" w:themeColor="text1"/>
                <w:sz w:val="24"/>
                <w:lang w:val="en-US" w:eastAsia="zh-CN"/>
                <w14:textFill>
                  <w14:solidFill>
                    <w14:schemeClr w14:val="tx1"/>
                  </w14:solidFill>
                </w14:textFill>
              </w:rPr>
              <w:t>非甲烷总烃满足</w:t>
            </w:r>
            <w:r>
              <w:rPr>
                <w:rFonts w:hint="eastAsia"/>
                <w:color w:val="000000" w:themeColor="text1"/>
                <w:sz w:val="24"/>
                <w14:textFill>
                  <w14:solidFill>
                    <w14:schemeClr w14:val="tx1"/>
                  </w14:solidFill>
                </w14:textFill>
              </w:rPr>
              <w:t>《玻璃工业大气污染物排放标准》（</w:t>
            </w:r>
            <w:r>
              <w:rPr>
                <w:color w:val="000000" w:themeColor="text1"/>
                <w:sz w:val="24"/>
                <w14:textFill>
                  <w14:solidFill>
                    <w14:schemeClr w14:val="tx1"/>
                  </w14:solidFill>
                </w14:textFill>
              </w:rPr>
              <w:t>GB26453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2022</w:t>
            </w:r>
            <w:r>
              <w:rPr>
                <w:rFonts w:hint="eastAsia"/>
                <w:color w:val="000000" w:themeColor="text1"/>
                <w:sz w:val="24"/>
                <w14:textFill>
                  <w14:solidFill>
                    <w14:schemeClr w14:val="tx1"/>
                  </w14:solidFill>
                </w14:textFill>
              </w:rPr>
              <w:t>）中表</w:t>
            </w:r>
            <w:r>
              <w:rPr>
                <w:color w:val="000000" w:themeColor="text1"/>
                <w:sz w:val="24"/>
                <w14:textFill>
                  <w14:solidFill>
                    <w14:schemeClr w14:val="tx1"/>
                  </w14:solidFill>
                </w14:textFill>
              </w:rPr>
              <w:t>B.1</w:t>
            </w:r>
            <w:r>
              <w:rPr>
                <w:rFonts w:hint="eastAsia"/>
                <w:color w:val="000000" w:themeColor="text1"/>
                <w:sz w:val="24"/>
                <w14:textFill>
                  <w14:solidFill>
                    <w14:schemeClr w14:val="tx1"/>
                  </w14:solidFill>
                </w14:textFill>
              </w:rPr>
              <w:t>规定的限值</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即</w:t>
            </w:r>
            <w:r>
              <w:rPr>
                <w:rFonts w:hint="default"/>
                <w:color w:val="auto"/>
                <w:kern w:val="0"/>
                <w:sz w:val="24"/>
                <w:szCs w:val="24"/>
                <w:lang w:bidi="ar"/>
              </w:rPr>
              <w:t>非甲烷总烃1h平均浓度≤</w:t>
            </w:r>
            <w:r>
              <w:rPr>
                <w:rFonts w:hint="eastAsia"/>
                <w:color w:val="auto"/>
                <w:kern w:val="0"/>
                <w:sz w:val="24"/>
                <w:szCs w:val="24"/>
                <w:lang w:val="en-US" w:eastAsia="zh-CN" w:bidi="ar"/>
              </w:rPr>
              <w:t>5</w:t>
            </w:r>
            <w:r>
              <w:rPr>
                <w:rFonts w:hint="default"/>
                <w:color w:val="auto"/>
                <w:sz w:val="24"/>
                <w:szCs w:val="24"/>
              </w:rPr>
              <w:t>mg/m</w:t>
            </w:r>
            <w:r>
              <w:rPr>
                <w:rFonts w:hint="default"/>
                <w:color w:val="auto"/>
                <w:sz w:val="24"/>
                <w:szCs w:val="24"/>
                <w:vertAlign w:val="superscript"/>
              </w:rPr>
              <w:t>3</w:t>
            </w:r>
            <w:r>
              <w:rPr>
                <w:rFonts w:hint="default"/>
                <w:color w:val="auto"/>
                <w:sz w:val="24"/>
                <w:szCs w:val="24"/>
              </w:rPr>
              <w:t>，任意一次浓度</w:t>
            </w:r>
            <w:r>
              <w:rPr>
                <w:rFonts w:hint="default"/>
                <w:color w:val="auto"/>
                <w:kern w:val="0"/>
                <w:sz w:val="24"/>
                <w:szCs w:val="24"/>
                <w:lang w:bidi="ar"/>
              </w:rPr>
              <w:t>≤</w:t>
            </w:r>
            <w:r>
              <w:rPr>
                <w:rFonts w:hint="eastAsia"/>
                <w:color w:val="auto"/>
                <w:kern w:val="0"/>
                <w:sz w:val="24"/>
                <w:szCs w:val="24"/>
                <w:lang w:val="en-US" w:eastAsia="zh-CN" w:bidi="ar"/>
              </w:rPr>
              <w:t>15</w:t>
            </w:r>
            <w:r>
              <w:rPr>
                <w:rFonts w:hint="default"/>
                <w:color w:val="auto"/>
                <w:sz w:val="24"/>
                <w:szCs w:val="24"/>
              </w:rPr>
              <w:t>mg/m</w:t>
            </w:r>
            <w:r>
              <w:rPr>
                <w:rFonts w:hint="default"/>
                <w:color w:val="auto"/>
                <w:sz w:val="24"/>
                <w:szCs w:val="24"/>
                <w:vertAlign w:val="superscript"/>
              </w:rPr>
              <w:t>3</w:t>
            </w:r>
            <w:r>
              <w:rPr>
                <w:rFonts w:hint="default"/>
                <w:color w:val="auto"/>
                <w:sz w:val="24"/>
                <w:szCs w:val="24"/>
              </w:rPr>
              <w:t>的</w:t>
            </w:r>
            <w:r>
              <w:rPr>
                <w:rFonts w:hint="default"/>
                <w:color w:val="auto"/>
                <w:kern w:val="0"/>
                <w:sz w:val="24"/>
                <w:szCs w:val="24"/>
                <w:lang w:bidi="ar"/>
              </w:rPr>
              <w:t>要求</w:t>
            </w:r>
            <w:r>
              <w:rPr>
                <w:rFonts w:hint="eastAsia"/>
                <w:color w:val="000000" w:themeColor="text1"/>
                <w:sz w:val="24"/>
                <w:lang w:eastAsia="zh-CN"/>
                <w14:textFill>
                  <w14:solidFill>
                    <w14:schemeClr w14:val="tx1"/>
                  </w14:solidFill>
                </w14:textFill>
              </w:rPr>
              <w:t>。</w:t>
            </w:r>
          </w:p>
          <w:p>
            <w:pPr>
              <w:adjustRightInd w:val="0"/>
              <w:snapToGrid w:val="0"/>
              <w:spacing w:line="360" w:lineRule="auto"/>
              <w:ind w:firstLine="480" w:firstLineChars="200"/>
              <w:rPr>
                <w:rFonts w:hint="default"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2、废水</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生产废水：经查阅，迁建前环评报告及验收报告，迁建生产用水主要为切割废水、磨边打磨度水、打孔废水、玻璃清洗废水。项目玻璃加工过程中各加工工位设备均有机座水池对加工废水进行沉淀，上清液便当日循环再利用。玻璃清洗水水质要求相对较高，废水沉淀后部分当日重复利用作清洗水，其余部分进入沉淀池沉淀之后回用于玻璃切割、磨边和打孔工艺作为损耗补充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生活废水：经查阅，迁建前项目内不设职工食堂，员工就餐依托项目周边餐馆统一送餐，项目内不设员工宿舍，住宿由员工自行解决，项目内不设卫生间，依托使用项目所在片区公共间，项目内不设办公用房，仅于厂房内设置接待区。项目内部不设生活设施，无生活用水，无生活污水产生。</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3、噪声</w:t>
            </w:r>
          </w:p>
          <w:p>
            <w:pPr>
              <w:adjustRightInd w:val="0"/>
              <w:snapToGrid w:val="0"/>
              <w:spacing w:line="360" w:lineRule="auto"/>
              <w:ind w:firstLine="480" w:firstLineChars="200"/>
              <w:rPr>
                <w:rFonts w:hint="eastAsia"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根据2024年11月11日由云南鼎祺检测有限公司出具的《云南联展玻璃有限公司自行监测报告》，检测报告YNDQ-HJ-202411221，噪声监测结果如下：</w:t>
            </w:r>
          </w:p>
          <w:p>
            <w:pPr>
              <w:pStyle w:val="95"/>
              <w:numPr>
                <w:ilvl w:val="0"/>
                <w:numId w:val="0"/>
              </w:numPr>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2-11</w:t>
            </w:r>
            <w:r>
              <w:rPr>
                <w:rFonts w:hint="default" w:ascii="Times New Roman" w:hAnsi="Times New Roman" w:eastAsia="宋体" w:cs="Times New Roman"/>
                <w:b/>
                <w:bCs/>
                <w:color w:val="auto"/>
                <w:sz w:val="21"/>
                <w:szCs w:val="21"/>
                <w:lang w:val="en-US" w:eastAsia="zh-CN"/>
              </w:rPr>
              <w:t>噪声监测结果一览表</w:t>
            </w:r>
            <w:r>
              <w:rPr>
                <w:rFonts w:hint="eastAsia" w:ascii="Times New Roman" w:hAnsi="Times New Roman" w:cs="Times New Roman"/>
                <w:b/>
                <w:bCs/>
                <w:color w:val="auto"/>
                <w:sz w:val="21"/>
                <w:szCs w:val="21"/>
                <w:lang w:val="en-US" w:eastAsia="zh-CN"/>
              </w:rPr>
              <w:t>单位：</w:t>
            </w:r>
            <w:r>
              <w:rPr>
                <w:rFonts w:hint="default" w:ascii="Times New Roman" w:hAnsi="Times New Roman" w:eastAsia="宋体" w:cs="Times New Roman"/>
                <w:b/>
                <w:bCs/>
                <w:color w:val="auto"/>
                <w:sz w:val="21"/>
                <w:szCs w:val="21"/>
                <w:highlight w:val="none"/>
              </w:rPr>
              <w:t>dB(A)</w:t>
            </w:r>
          </w:p>
          <w:tbl>
            <w:tblPr>
              <w:tblStyle w:val="2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698"/>
              <w:gridCol w:w="1565"/>
              <w:gridCol w:w="1141"/>
              <w:gridCol w:w="101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97" w:type="pct"/>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lang w:val="en-US" w:eastAsia="zh-CN"/>
                    </w:rPr>
                    <w:t>监测点位</w:t>
                  </w:r>
                </w:p>
              </w:tc>
              <w:tc>
                <w:tcPr>
                  <w:tcW w:w="1999" w:type="pct"/>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2024年11月06日</w:t>
                  </w:r>
                </w:p>
              </w:tc>
              <w:tc>
                <w:tcPr>
                  <w:tcW w:w="1318" w:type="pct"/>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c>
                <w:tcPr>
                  <w:tcW w:w="584" w:type="pct"/>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结果</w:t>
                  </w:r>
                </w:p>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97"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p>
              </w:tc>
              <w:tc>
                <w:tcPr>
                  <w:tcW w:w="1040"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昼间</w:t>
                  </w:r>
                </w:p>
              </w:tc>
              <w:tc>
                <w:tcPr>
                  <w:tcW w:w="95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夜间</w:t>
                  </w:r>
                </w:p>
              </w:tc>
              <w:tc>
                <w:tcPr>
                  <w:tcW w:w="69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昼间</w:t>
                  </w:r>
                </w:p>
              </w:tc>
              <w:tc>
                <w:tcPr>
                  <w:tcW w:w="61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夜间</w:t>
                  </w:r>
                </w:p>
              </w:tc>
              <w:tc>
                <w:tcPr>
                  <w:tcW w:w="584"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97" w:type="pct"/>
                  <w:tcBorders>
                    <w:tl2br w:val="nil"/>
                    <w:tr2bl w:val="nil"/>
                  </w:tcBorders>
                  <w:noWrap w:val="0"/>
                  <w:vAlign w:val="center"/>
                </w:tcPr>
                <w:p>
                  <w:pPr>
                    <w:pStyle w:val="130"/>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color w:val="auto"/>
                      <w:kern w:val="0"/>
                      <w:sz w:val="21"/>
                      <w:szCs w:val="21"/>
                      <w:lang w:val="en-US" w:eastAsia="zh-CN" w:bidi="ar"/>
                    </w:rPr>
                    <w:t>厂界东外1m</w:t>
                  </w:r>
                </w:p>
              </w:tc>
              <w:tc>
                <w:tcPr>
                  <w:tcW w:w="1040"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58</w:t>
                  </w:r>
                </w:p>
              </w:tc>
              <w:tc>
                <w:tcPr>
                  <w:tcW w:w="95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46</w:t>
                  </w:r>
                </w:p>
              </w:tc>
              <w:tc>
                <w:tcPr>
                  <w:tcW w:w="699" w:type="pct"/>
                  <w:tcBorders>
                    <w:tl2br w:val="nil"/>
                    <w:tr2bl w:val="nil"/>
                  </w:tcBorders>
                  <w:noWrap w:val="0"/>
                  <w:vAlign w:val="center"/>
                </w:tcPr>
                <w:p>
                  <w:pPr>
                    <w:keepNext w:val="0"/>
                    <w:keepLines w:val="0"/>
                    <w:suppressLineNumbers w:val="0"/>
                    <w:autoSpaceDN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65</w:t>
                  </w:r>
                </w:p>
              </w:tc>
              <w:tc>
                <w:tcPr>
                  <w:tcW w:w="61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55</w:t>
                  </w:r>
                </w:p>
              </w:tc>
              <w:tc>
                <w:tcPr>
                  <w:tcW w:w="58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9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cs="Times New Roman"/>
                      <w:color w:val="auto"/>
                      <w:kern w:val="0"/>
                      <w:sz w:val="21"/>
                      <w:szCs w:val="21"/>
                      <w:lang w:val="en-US" w:eastAsia="zh-CN" w:bidi="ar"/>
                    </w:rPr>
                    <w:t>厂界南外1m</w:t>
                  </w:r>
                </w:p>
              </w:tc>
              <w:tc>
                <w:tcPr>
                  <w:tcW w:w="1040"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56</w:t>
                  </w:r>
                </w:p>
              </w:tc>
              <w:tc>
                <w:tcPr>
                  <w:tcW w:w="95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46</w:t>
                  </w:r>
                </w:p>
              </w:tc>
              <w:tc>
                <w:tcPr>
                  <w:tcW w:w="699" w:type="pct"/>
                  <w:tcBorders>
                    <w:tl2br w:val="nil"/>
                    <w:tr2bl w:val="nil"/>
                  </w:tcBorders>
                  <w:noWrap w:val="0"/>
                  <w:vAlign w:val="center"/>
                </w:tcPr>
                <w:p>
                  <w:pPr>
                    <w:keepNext w:val="0"/>
                    <w:keepLines w:val="0"/>
                    <w:suppressLineNumbers w:val="0"/>
                    <w:autoSpaceDN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65</w:t>
                  </w:r>
                </w:p>
              </w:tc>
              <w:tc>
                <w:tcPr>
                  <w:tcW w:w="61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55</w:t>
                  </w:r>
                </w:p>
              </w:tc>
              <w:tc>
                <w:tcPr>
                  <w:tcW w:w="58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97" w:type="pc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color w:val="auto"/>
                      <w:kern w:val="0"/>
                      <w:sz w:val="21"/>
                      <w:szCs w:val="21"/>
                      <w:lang w:val="en-US" w:eastAsia="zh-CN" w:bidi="ar"/>
                    </w:rPr>
                    <w:t>厂界西外1m</w:t>
                  </w:r>
                </w:p>
              </w:tc>
              <w:tc>
                <w:tcPr>
                  <w:tcW w:w="1040"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56</w:t>
                  </w:r>
                </w:p>
              </w:tc>
              <w:tc>
                <w:tcPr>
                  <w:tcW w:w="95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46</w:t>
                  </w:r>
                </w:p>
              </w:tc>
              <w:tc>
                <w:tcPr>
                  <w:tcW w:w="699" w:type="pct"/>
                  <w:tcBorders>
                    <w:tl2br w:val="nil"/>
                    <w:tr2bl w:val="nil"/>
                  </w:tcBorders>
                  <w:noWrap w:val="0"/>
                  <w:vAlign w:val="center"/>
                </w:tcPr>
                <w:p>
                  <w:pPr>
                    <w:keepNext w:val="0"/>
                    <w:keepLines w:val="0"/>
                    <w:suppressLineNumbers w:val="0"/>
                    <w:autoSpaceDN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65</w:t>
                  </w:r>
                </w:p>
              </w:tc>
              <w:tc>
                <w:tcPr>
                  <w:tcW w:w="61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55</w:t>
                  </w:r>
                </w:p>
              </w:tc>
              <w:tc>
                <w:tcPr>
                  <w:tcW w:w="58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9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cs="Times New Roman"/>
                      <w:color w:val="auto"/>
                      <w:kern w:val="0"/>
                      <w:sz w:val="21"/>
                      <w:szCs w:val="21"/>
                      <w:lang w:val="en-US" w:eastAsia="zh-CN" w:bidi="ar"/>
                    </w:rPr>
                    <w:t>厂界北外1m</w:t>
                  </w:r>
                </w:p>
              </w:tc>
              <w:tc>
                <w:tcPr>
                  <w:tcW w:w="1040"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57</w:t>
                  </w:r>
                </w:p>
              </w:tc>
              <w:tc>
                <w:tcPr>
                  <w:tcW w:w="95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46</w:t>
                  </w:r>
                </w:p>
              </w:tc>
              <w:tc>
                <w:tcPr>
                  <w:tcW w:w="699" w:type="pct"/>
                  <w:tcBorders>
                    <w:tl2br w:val="nil"/>
                    <w:tr2bl w:val="nil"/>
                  </w:tcBorders>
                  <w:noWrap w:val="0"/>
                  <w:vAlign w:val="center"/>
                </w:tcPr>
                <w:p>
                  <w:pPr>
                    <w:keepNext w:val="0"/>
                    <w:keepLines w:val="0"/>
                    <w:suppressLineNumbers w:val="0"/>
                    <w:autoSpaceDN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65</w:t>
                  </w:r>
                </w:p>
              </w:tc>
              <w:tc>
                <w:tcPr>
                  <w:tcW w:w="619" w:type="pc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55</w:t>
                  </w:r>
                </w:p>
              </w:tc>
              <w:tc>
                <w:tcPr>
                  <w:tcW w:w="58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达标</w:t>
                  </w:r>
                </w:p>
              </w:tc>
            </w:tr>
          </w:tbl>
          <w:p>
            <w:pPr>
              <w:pStyle w:val="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根据监测结果，项目厂界噪声能够达到《工业企业厂界环境噪声排放标准》（GB12348-2008）3类标准限值要求。</w:t>
            </w:r>
          </w:p>
          <w:p>
            <w:pPr>
              <w:adjustRightInd w:val="0"/>
              <w:snapToGrid w:val="0"/>
              <w:spacing w:line="360" w:lineRule="auto"/>
              <w:ind w:firstLine="480" w:firstLineChars="200"/>
              <w:rPr>
                <w:rFonts w:hint="default"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4、固体废物</w:t>
            </w:r>
          </w:p>
          <w:p>
            <w:pPr>
              <w:adjustRightInd w:val="0"/>
              <w:snapToGrid w:val="0"/>
              <w:spacing w:line="360" w:lineRule="auto"/>
              <w:ind w:firstLine="480" w:firstLineChars="200"/>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迁建前项目运营过程中产生的固体废物主要包含工生活垃圾、碎玻璃边角料、碎璃、不合格产品、废铝条、一般包装材料、危险废物等。产生及处置情况见下表：</w:t>
            </w:r>
          </w:p>
          <w:p>
            <w:pPr>
              <w:pStyle w:val="95"/>
              <w:numPr>
                <w:ilvl w:val="0"/>
                <w:numId w:val="0"/>
              </w:numPr>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表2-12迁建前项目固体废物产生及处理情况一览表</w:t>
            </w:r>
          </w:p>
          <w:tbl>
            <w:tblPr>
              <w:tblStyle w:val="30"/>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430"/>
              <w:gridCol w:w="172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固体废物名称</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污染物产生环节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污染物产生量</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玻璃边角料</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玻璃切割、打孔工序</w:t>
                  </w:r>
                </w:p>
              </w:tc>
              <w:tc>
                <w:tcPr>
                  <w:tcW w:w="17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11.7万m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vertAlign w:val="baseline"/>
                      <w:lang w:val="en-US" w:eastAsia="zh-CN"/>
                      <w14:textFill>
                        <w14:solidFill>
                          <w14:schemeClr w14:val="tx1"/>
                        </w14:solidFill>
                      </w14:textFill>
                    </w:rPr>
                    <w:t>/a</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经建设单位统一收集后外售给相关玻璃回收企业回收利用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不合格产品</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成品检验</w:t>
                  </w:r>
                </w:p>
              </w:tc>
              <w:tc>
                <w:tcPr>
                  <w:tcW w:w="17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碎玻璃</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生产废水沉淀循环</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104.79t/a</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建设单位定期打捞收集后外售相关单位回收利用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废铝条</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制铝框</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0.36t/a</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经建设单位统一收集后外售给相关单位回收利用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一般包装材料</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原料玻璃等包装</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1.5t/a</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分类收集委托环卫清运处置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危险废物</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沾染胶体、油漆的抹布、毛巾</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s="Times New Roman"/>
                      <w:color w:val="000000" w:themeColor="text1"/>
                      <w:sz w:val="21"/>
                      <w:szCs w:val="21"/>
                      <w:vertAlign w:val="baseline"/>
                      <w:lang w:val="en-US" w:eastAsia="zh-CN"/>
                      <w14:textFill>
                        <w14:solidFill>
                          <w14:schemeClr w14:val="tx1"/>
                        </w14:solidFill>
                      </w14:textFill>
                    </w:rPr>
                  </w:pPr>
                  <w:r>
                    <w:rPr>
                      <w:rFonts w:hint="eastAsia"/>
                      <w:color w:val="0000FF"/>
                      <w:lang w:val="en-US" w:eastAsia="zh-CN"/>
                    </w:rPr>
                    <w:t>0.1</w:t>
                  </w:r>
                  <w:r>
                    <w:rPr>
                      <w:rFonts w:hint="eastAsia" w:cs="Times New Roman"/>
                      <w:color w:val="0000FF"/>
                      <w:sz w:val="21"/>
                      <w:szCs w:val="21"/>
                      <w:vertAlign w:val="baseline"/>
                      <w:lang w:val="en-US" w:eastAsia="zh-CN"/>
                    </w:rPr>
                    <w:t>t/a</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委托云南大地丰源有限公司处理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生活垃圾</w:t>
                  </w:r>
                </w:p>
              </w:tc>
              <w:tc>
                <w:tcPr>
                  <w:tcW w:w="2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办公生活</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3.0t/a</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经建设单位统一收集后委托环卫部门定期清运</w:t>
                  </w:r>
                </w:p>
              </w:tc>
            </w:tr>
          </w:tbl>
          <w:p>
            <w:pPr>
              <w:adjustRightInd w:val="0"/>
              <w:snapToGrid w:val="0"/>
              <w:spacing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5、总量控制</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原项目无总量控制指标要求。</w:t>
            </w:r>
          </w:p>
          <w:p>
            <w:pPr>
              <w:adjustRightInd w:val="0"/>
              <w:snapToGrid w:val="0"/>
              <w:spacing w:line="360" w:lineRule="auto"/>
              <w:ind w:firstLine="481" w:firstLineChars="200"/>
              <w:rPr>
                <w:rFonts w:hint="default" w:cs="Times New Roman"/>
                <w:b/>
                <w:bCs/>
                <w:color w:val="000000" w:themeColor="text1"/>
                <w:sz w:val="24"/>
                <w:lang w:val="en-US" w:eastAsia="zh-CN"/>
                <w14:textFill>
                  <w14:solidFill>
                    <w14:schemeClr w14:val="tx1"/>
                  </w14:solidFill>
                </w14:textFill>
              </w:rPr>
            </w:pPr>
            <w:r>
              <w:rPr>
                <w:rFonts w:hint="eastAsia" w:cs="Times New Roman"/>
                <w:b/>
                <w:bCs/>
                <w:color w:val="000000" w:themeColor="text1"/>
                <w:sz w:val="24"/>
                <w:lang w:val="en-US" w:eastAsia="zh-CN"/>
                <w14:textFill>
                  <w14:solidFill>
                    <w14:schemeClr w14:val="tx1"/>
                  </w14:solidFill>
                </w14:textFill>
              </w:rPr>
              <w:t>三、租赁厂房</w:t>
            </w:r>
          </w:p>
          <w:p>
            <w:pPr>
              <w:adjustRightInd w:val="0"/>
              <w:snapToGri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本项目为</w:t>
            </w:r>
            <w:r>
              <w:rPr>
                <w:rFonts w:hint="eastAsia" w:cs="Times New Roman"/>
                <w:color w:val="000000" w:themeColor="text1"/>
                <w:sz w:val="24"/>
                <w:lang w:val="en-US" w:eastAsia="zh-CN"/>
                <w14:textFill>
                  <w14:solidFill>
                    <w14:schemeClr w14:val="tx1"/>
                  </w14:solidFill>
                </w14:textFill>
              </w:rPr>
              <w:t>迁</w:t>
            </w:r>
            <w:r>
              <w:rPr>
                <w:rFonts w:ascii="Times New Roman" w:hAnsi="Times New Roman" w:cs="Times New Roman"/>
                <w:color w:val="000000" w:themeColor="text1"/>
                <w:sz w:val="24"/>
                <w14:textFill>
                  <w14:solidFill>
                    <w14:schemeClr w14:val="tx1"/>
                  </w14:solidFill>
                </w14:textFill>
              </w:rPr>
              <w:t>建项目，项目租用</w:t>
            </w:r>
            <w:r>
              <w:rPr>
                <w:rFonts w:hint="eastAsia" w:ascii="Times New Roman" w:hAnsi="Times New Roman" w:cs="Times New Roman"/>
                <w:color w:val="000000" w:themeColor="text1"/>
                <w:sz w:val="24"/>
                <w:lang w:val="en-US" w:eastAsia="zh-CN"/>
                <w14:textFill>
                  <w14:solidFill>
                    <w14:schemeClr w14:val="tx1"/>
                  </w14:solidFill>
                </w14:textFill>
              </w:rPr>
              <w:t>云南联凯科技有限公司</w:t>
            </w:r>
            <w:r>
              <w:rPr>
                <w:rFonts w:hint="eastAsia" w:ascii="Times New Roman" w:hAnsi="Times New Roman" w:cs="Times New Roman"/>
                <w:color w:val="000000" w:themeColor="text1"/>
                <w:sz w:val="24"/>
                <w14:textFill>
                  <w14:solidFill>
                    <w14:schemeClr w14:val="tx1"/>
                  </w14:solidFill>
                </w14:textFill>
              </w:rPr>
              <w:t>于</w:t>
            </w:r>
            <w:r>
              <w:rPr>
                <w:rFonts w:hint="eastAsia" w:ascii="Times New Roman" w:hAnsi="Times New Roman" w:cs="Times New Roman"/>
                <w:color w:val="000000" w:themeColor="text1"/>
                <w:sz w:val="24"/>
                <w:lang w:eastAsia="zh-CN"/>
                <w14:textFill>
                  <w14:solidFill>
                    <w14:schemeClr w14:val="tx1"/>
                  </w14:solidFill>
                </w14:textFill>
              </w:rPr>
              <w:t>云南省昆明市嵩明杨林经济技术开发区金山路与金湖路交叉口南侧</w:t>
            </w:r>
            <w:r>
              <w:rPr>
                <w:rFonts w:ascii="Times New Roman" w:hAnsi="Times New Roman" w:cs="Times New Roman"/>
                <w:color w:val="000000" w:themeColor="text1"/>
                <w:sz w:val="24"/>
                <w14:textFill>
                  <w14:solidFill>
                    <w14:schemeClr w14:val="tx1"/>
                  </w14:solidFill>
                </w14:textFill>
              </w:rPr>
              <w:t>，</w:t>
            </w:r>
            <w:bookmarkStart w:id="8" w:name="_Hlk151411527"/>
            <w:r>
              <w:rPr>
                <w:rFonts w:ascii="Times New Roman" w:hAnsi="Times New Roman" w:cs="Times New Roman"/>
                <w:color w:val="000000" w:themeColor="text1"/>
                <w:sz w:val="24"/>
                <w14:textFill>
                  <w14:solidFill>
                    <w14:schemeClr w14:val="tx1"/>
                  </w14:solidFill>
                </w14:textFill>
              </w:rPr>
              <w:t>已建成的闲置厂房</w:t>
            </w:r>
            <w:bookmarkEnd w:id="8"/>
            <w:r>
              <w:rPr>
                <w:rFonts w:ascii="Times New Roman" w:hAnsi="Times New Roman" w:cs="Times New Roman"/>
                <w:color w:val="000000" w:themeColor="text1"/>
                <w:sz w:val="24"/>
                <w14:textFill>
                  <w14:solidFill>
                    <w14:schemeClr w14:val="tx1"/>
                  </w14:solidFill>
                </w14:textFill>
              </w:rPr>
              <w:t>、办公室进行项目的生产</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现厂房为空置状态（详见现场照片），用地性质为工业用地，周边无排放污染物大型工况企业，因此不存在与本项目有关的原有污染情况及主要环境问题。</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2"/>
              <w:rPr>
                <w:color w:val="000000" w:themeColor="text1"/>
                <w:sz w:val="24"/>
                <w14:textFill>
                  <w14:solidFill>
                    <w14:schemeClr w14:val="tx1"/>
                  </w14:solidFill>
                </w14:textFill>
              </w:rPr>
            </w:pPr>
          </w:p>
          <w:p/>
          <w:p>
            <w:pPr>
              <w:pStyle w:val="2"/>
            </w:pPr>
          </w:p>
          <w:p>
            <w:pPr>
              <w:spacing w:line="360" w:lineRule="auto"/>
              <w:ind w:firstLine="480" w:firstLineChars="200"/>
              <w:jc w:val="left"/>
              <w:rPr>
                <w:color w:val="000000" w:themeColor="text1"/>
                <w:sz w:val="24"/>
                <w14:textFill>
                  <w14:solidFill>
                    <w14:schemeClr w14:val="tx1"/>
                  </w14:solidFill>
                </w14:textFill>
              </w:rPr>
            </w:pPr>
          </w:p>
        </w:tc>
      </w:tr>
    </w:tbl>
    <w:p>
      <w:pPr>
        <w:pStyle w:val="25"/>
        <w:jc w:val="center"/>
        <w:rPr>
          <w:rFonts w:ascii="Times New Roman" w:hAnsi="Times New Roman"/>
          <w:snapToGrid w:val="0"/>
          <w:color w:val="000000" w:themeColor="text1"/>
          <w:sz w:val="36"/>
          <w:szCs w:val="36"/>
          <w14:textFill>
            <w14:solidFill>
              <w14:schemeClr w14:val="tx1"/>
            </w14:solidFill>
          </w14:textFill>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pStyle w:val="25"/>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pPr>
      <w:bookmarkStart w:id="9" w:name="_Toc79625056"/>
      <w:r>
        <w:rPr>
          <w:rFonts w:ascii="Times New Roman" w:hAnsi="Times New Roman"/>
          <w:b/>
          <w:bCs/>
          <w:snapToGrid w:val="0"/>
          <w:color w:val="000000" w:themeColor="text1"/>
          <w:sz w:val="30"/>
          <w:szCs w:val="30"/>
          <w14:textFill>
            <w14:solidFill>
              <w14:schemeClr w14:val="tx1"/>
            </w14:solidFill>
          </w14:textFill>
        </w:rPr>
        <w:t>三、区域环境质量现状、环境保护目标及评价标准</w:t>
      </w:r>
      <w:bookmarkEnd w:id="9"/>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0" w:type="dxa"/>
            <w:noWrap/>
            <w:vAlign w:val="center"/>
          </w:tcPr>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区域</w:t>
            </w:r>
          </w:p>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环境</w:t>
            </w:r>
          </w:p>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质量</w:t>
            </w:r>
          </w:p>
          <w:p>
            <w:pPr>
              <w:adjustRightInd w:val="0"/>
              <w:snapToGrid w:val="0"/>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现状</w:t>
            </w:r>
          </w:p>
        </w:tc>
        <w:tc>
          <w:tcPr>
            <w:tcW w:w="8190" w:type="dxa"/>
            <w:noWrap/>
            <w:vAlign w:val="center"/>
          </w:tcPr>
          <w:p>
            <w:pPr>
              <w:spacing w:line="360" w:lineRule="auto"/>
              <w:ind w:firstLine="481"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1、环境质量现状</w:t>
            </w:r>
          </w:p>
          <w:p>
            <w:pPr>
              <w:spacing w:line="360" w:lineRule="auto"/>
              <w:ind w:firstLine="481" w:firstLineChars="200"/>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（1）地表水环境质量现状</w:t>
            </w:r>
          </w:p>
          <w:p>
            <w:pPr>
              <w:spacing w:line="360" w:lineRule="auto"/>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评价区域内水系为花庄河，花庄河位于项目</w:t>
            </w:r>
            <w:bookmarkStart w:id="10" w:name="_Hlk151411047"/>
            <w:r>
              <w:rPr>
                <w:rFonts w:hint="eastAsia" w:ascii="Times New Roman" w:hAnsi="Times New Roman" w:eastAsia="宋体" w:cs="Times New Roman"/>
                <w:color w:val="000000" w:themeColor="text1"/>
                <w:sz w:val="24"/>
                <w14:textFill>
                  <w14:solidFill>
                    <w14:schemeClr w14:val="tx1"/>
                  </w14:solidFill>
                </w14:textFill>
              </w:rPr>
              <w:t>南面</w:t>
            </w:r>
            <w:r>
              <w:rPr>
                <w:rFonts w:hint="eastAsia" w:ascii="Times New Roman" w:hAnsi="Times New Roman" w:eastAsia="宋体" w:cs="Times New Roman"/>
                <w:color w:val="000000" w:themeColor="text1"/>
                <w:sz w:val="24"/>
                <w:lang w:val="en-US" w:eastAsia="zh-CN"/>
                <w14:textFill>
                  <w14:solidFill>
                    <w14:schemeClr w14:val="tx1"/>
                  </w14:solidFill>
                </w14:textFill>
              </w:rPr>
              <w:t>780</w:t>
            </w:r>
            <w:r>
              <w:rPr>
                <w:rFonts w:hint="eastAsia" w:ascii="Times New Roman" w:hAnsi="Times New Roman" w:eastAsia="宋体" w:cs="Times New Roman"/>
                <w:color w:val="000000" w:themeColor="text1"/>
                <w:sz w:val="24"/>
                <w14:textFill>
                  <w14:solidFill>
                    <w14:schemeClr w14:val="tx1"/>
                  </w14:solidFill>
                </w14:textFill>
              </w:rPr>
              <w:t>m</w:t>
            </w:r>
            <w:bookmarkEnd w:id="10"/>
            <w:r>
              <w:rPr>
                <w:rFonts w:hint="eastAsia" w:ascii="Times New Roman" w:hAnsi="Times New Roman" w:eastAsia="宋体" w:cs="Times New Roman"/>
                <w:color w:val="000000" w:themeColor="text1"/>
                <w:sz w:val="24"/>
                <w14:textFill>
                  <w14:solidFill>
                    <w14:schemeClr w14:val="tx1"/>
                  </w14:solidFill>
                </w14:textFill>
              </w:rPr>
              <w:t>，花庄河属于对龙河</w:t>
            </w:r>
            <w:r>
              <w:rPr>
                <w:rFonts w:hint="eastAsia" w:ascii="Times New Roman" w:hAnsi="Times New Roman" w:eastAsia="宋体" w:cs="Times New Roman"/>
                <w:color w:val="000000" w:themeColor="text1"/>
                <w:sz w:val="24"/>
                <w:lang w:val="en-US" w:eastAsia="zh-CN"/>
                <w14:textFill>
                  <w14:solidFill>
                    <w14:schemeClr w14:val="tx1"/>
                  </w14:solidFill>
                </w14:textFill>
              </w:rPr>
              <w:t>上游</w:t>
            </w:r>
            <w:r>
              <w:rPr>
                <w:rFonts w:hint="eastAsia" w:ascii="Times New Roman" w:hAnsi="Times New Roman" w:eastAsia="宋体" w:cs="Times New Roman"/>
                <w:color w:val="000000" w:themeColor="text1"/>
                <w:sz w:val="24"/>
                <w14:textFill>
                  <w14:solidFill>
                    <w14:schemeClr w14:val="tx1"/>
                  </w14:solidFill>
                </w14:textFill>
              </w:rPr>
              <w:t>支流，根据《昆明市和滇中产业新区水功能区划（2011</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2030年）》，花庄河属于“牛栏江-滇池补水水源保护区”，规划水平年水质保护目标Ⅲ类，执行《地表水环境质量标准》(GB3838-2002)</w:t>
            </w:r>
            <w:r>
              <w:rPr>
                <w:rFonts w:hint="eastAsia" w:ascii="Times New Roman" w:hAnsi="Times New Roman" w:eastAsia="宋体" w:cs="Times New Roman"/>
                <w:color w:val="000000" w:themeColor="text1"/>
                <w:sz w:val="24"/>
                <w:lang w:eastAsia="zh-CN"/>
                <w14:textFill>
                  <w14:solidFill>
                    <w14:schemeClr w14:val="tx1"/>
                  </w14:solidFill>
                </w14:textFill>
              </w:rPr>
              <w:t>Ⅲ</w:t>
            </w:r>
            <w:r>
              <w:rPr>
                <w:rFonts w:hint="eastAsia" w:ascii="Times New Roman" w:hAnsi="Times New Roman" w:eastAsia="宋体" w:cs="Times New Roman"/>
                <w:color w:val="000000" w:themeColor="text1"/>
                <w:sz w:val="24"/>
                <w14:textFill>
                  <w14:solidFill>
                    <w14:schemeClr w14:val="tx1"/>
                  </w14:solidFill>
                </w14:textFill>
              </w:rPr>
              <w:t>类标准。</w:t>
            </w:r>
          </w:p>
          <w:p>
            <w:pPr>
              <w:spacing w:line="360" w:lineRule="auto"/>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根据嵩明县人民政府发布的《嵩明县202</w:t>
            </w:r>
            <w:r>
              <w:rPr>
                <w:rFonts w:hint="eastAsia" w:cs="Times New Roman"/>
                <w:color w:val="000000" w:themeColor="text1"/>
                <w:sz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14:textFill>
                  <w14:solidFill>
                    <w14:schemeClr w14:val="tx1"/>
                  </w14:solidFill>
                </w14:textFill>
              </w:rPr>
              <w:t>年环境质量状况公报》显示（网址http://www.kmsm.gov.cn/c/2025-05-20/7008576.shtml），对龙河-官渡桥断面水质为Ⅲ类，水质能够满足《地表水环境质量标准》（GB3838-2002）</w:t>
            </w:r>
            <w:r>
              <w:rPr>
                <w:rFonts w:hint="eastAsia" w:ascii="Times New Roman" w:hAnsi="Times New Roman" w:eastAsia="宋体" w:cs="Times New Roman"/>
                <w:color w:val="000000" w:themeColor="text1"/>
                <w:sz w:val="24"/>
                <w:lang w:eastAsia="zh-CN"/>
                <w14:textFill>
                  <w14:solidFill>
                    <w14:schemeClr w14:val="tx1"/>
                  </w14:solidFill>
                </w14:textFill>
              </w:rPr>
              <w:t>Ⅲ</w:t>
            </w:r>
            <w:r>
              <w:rPr>
                <w:rFonts w:hint="eastAsia" w:ascii="Times New Roman" w:hAnsi="Times New Roman" w:eastAsia="宋体" w:cs="Times New Roman"/>
                <w:color w:val="000000" w:themeColor="text1"/>
                <w:sz w:val="24"/>
                <w14:textFill>
                  <w14:solidFill>
                    <w14:schemeClr w14:val="tx1"/>
                  </w14:solidFill>
                </w14:textFill>
              </w:rPr>
              <w:t>类水体标准。</w:t>
            </w:r>
          </w:p>
          <w:p>
            <w:pPr>
              <w:spacing w:line="360" w:lineRule="auto"/>
              <w:ind w:firstLine="481"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（2）环境空气质量现状</w:t>
            </w:r>
          </w:p>
          <w:p>
            <w:pPr>
              <w:pStyle w:val="113"/>
              <w:spacing w:line="360" w:lineRule="auto"/>
              <w:ind w:firstLine="480" w:firstLineChars="20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项目位于</w:t>
            </w:r>
            <w:r>
              <w:rPr>
                <w:rFonts w:hint="eastAsia"/>
                <w:color w:val="000000" w:themeColor="text1"/>
                <w:sz w:val="24"/>
                <w:lang w:eastAsia="zh-CN"/>
                <w14:textFill>
                  <w14:solidFill>
                    <w14:schemeClr w14:val="tx1"/>
                  </w14:solidFill>
                </w14:textFill>
              </w:rPr>
              <w:t>云南省昆明市嵩明杨林经济技术开发区金山路与金湖路交叉口南侧</w:t>
            </w:r>
            <w:r>
              <w:rPr>
                <w:color w:val="000000" w:themeColor="text1"/>
                <w:sz w:val="24"/>
                <w14:textFill>
                  <w14:solidFill>
                    <w14:schemeClr w14:val="tx1"/>
                  </w14:solidFill>
                </w14:textFill>
              </w:rPr>
              <w:t>，规划区为环境空气二类区，区域环境空气质量评价采用《环境空气质量标准》（GB3095-2012）二级标准。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根据《建设项目环境影响报告表编制技术指南（污染影响类）》（试行）（环办环评</w:t>
            </w:r>
            <w:r>
              <w:rPr>
                <w:color w:val="000000" w:themeColor="text1"/>
                <w:sz w:val="24"/>
                <w14:textFill>
                  <w14:solidFill>
                    <w14:schemeClr w14:val="tx1"/>
                  </w14:solidFill>
                </w14:textFill>
              </w:rPr>
              <w:t>[2020]33</w:t>
            </w:r>
            <w:r>
              <w:rPr>
                <w:rFonts w:hint="eastAsia"/>
                <w:color w:val="000000" w:themeColor="text1"/>
                <w:sz w:val="24"/>
                <w14:textFill>
                  <w14:solidFill>
                    <w14:schemeClr w14:val="tx1"/>
                  </w14:solidFill>
                </w14:textFill>
              </w:rPr>
              <w:t>号）中的有关规定，常规污染物引用与建设项目距离近的有效数据，包括近</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年的规划环境影响评价的监测数据，国家、地方环境空气质量监测网数据或生态环境主管部门公开发布的质量数据等</w:t>
            </w:r>
            <w:r>
              <w:rPr>
                <w:color w:val="000000" w:themeColor="text1"/>
                <w:sz w:val="24"/>
                <w14:textFill>
                  <w14:solidFill>
                    <w14:schemeClr w14:val="tx1"/>
                  </w14:solidFill>
                </w14:textFill>
              </w:rPr>
              <w:t>。</w:t>
            </w:r>
          </w:p>
          <w:p>
            <w:pPr>
              <w:pStyle w:val="113"/>
              <w:spacing w:line="360" w:lineRule="auto"/>
              <w:ind w:firstLine="481" w:firstLineChars="200"/>
              <w:jc w:val="both"/>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 1 \* GB3 \* MERGEFORMAT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①</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t>环境空气质量达标区判定</w:t>
            </w:r>
          </w:p>
          <w:p>
            <w:pPr>
              <w:pStyle w:val="9"/>
              <w:spacing w:line="360" w:lineRule="auto"/>
              <w:ind w:firstLine="480" w:firstLineChars="200"/>
              <w:jc w:val="both"/>
              <w:rPr>
                <w:color w:val="000000" w:themeColor="text1"/>
                <w:kern w:val="2"/>
                <w:szCs w:val="24"/>
                <w14:textFill>
                  <w14:solidFill>
                    <w14:schemeClr w14:val="tx1"/>
                  </w14:solidFill>
                </w14:textFill>
              </w:rPr>
            </w:pPr>
            <w:r>
              <w:rPr>
                <w:rFonts w:hint="eastAsia"/>
                <w:color w:val="000000" w:themeColor="text1"/>
                <w:kern w:val="2"/>
                <w:szCs w:val="24"/>
                <w14:textFill>
                  <w14:solidFill>
                    <w14:schemeClr w14:val="tx1"/>
                  </w14:solidFill>
                </w14:textFill>
              </w:rPr>
              <w:t>本次评价大气环境质量达标区判定引用</w:t>
            </w:r>
            <w:r>
              <w:rPr>
                <w:color w:val="000000" w:themeColor="text1"/>
                <w:sz w:val="24"/>
                <w:highlight w:val="none"/>
                <w14:textFill>
                  <w14:solidFill>
                    <w14:schemeClr w14:val="tx1"/>
                  </w14:solidFill>
                </w14:textFill>
              </w:rPr>
              <w:t>嵩明县人民政府发布的《嵩明县202</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年</w:t>
            </w:r>
            <w:r>
              <w:rPr>
                <w:color w:val="000000" w:themeColor="text1"/>
                <w:sz w:val="24"/>
                <w:highlight w:val="none"/>
                <w:shd w:val="clear" w:color="auto" w:fill="FFFFFF"/>
                <w14:textFill>
                  <w14:solidFill>
                    <w14:schemeClr w14:val="tx1"/>
                  </w14:solidFill>
                </w14:textFill>
              </w:rPr>
              <w:t>环境质量状况公报</w:t>
            </w:r>
            <w:r>
              <w:rPr>
                <w:color w:val="000000" w:themeColor="text1"/>
                <w:sz w:val="24"/>
                <w:highlight w:val="none"/>
                <w14:textFill>
                  <w14:solidFill>
                    <w14:schemeClr w14:val="tx1"/>
                  </w14:solidFill>
                </w14:textFill>
              </w:rPr>
              <w:t>》进行说明，环境质量公告发布网址：</w:t>
            </w:r>
            <w:r>
              <w:rPr>
                <w:rFonts w:hint="eastAsia" w:ascii="Times New Roman" w:hAnsi="Times New Roman" w:eastAsia="宋体" w:cs="Times New Roman"/>
                <w:color w:val="000000" w:themeColor="text1"/>
                <w:sz w:val="24"/>
                <w:highlight w:val="none"/>
                <w14:textFill>
                  <w14:solidFill>
                    <w14:schemeClr w14:val="tx1"/>
                  </w14:solidFill>
                </w14:textFill>
              </w:rPr>
              <w:t>http://www.kmsm.gov.cn/c/2025-05-20/7008576.shtml</w:t>
            </w:r>
            <w:r>
              <w:rPr>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全年环境空气质量有效监测354天，其中优204天，良150天，优良率为100%，质量综合指数为2.58</w:t>
            </w:r>
            <w:r>
              <w:rPr>
                <w:rFonts w:hint="eastAsia"/>
                <w:color w:val="000000" w:themeColor="text1"/>
                <w:kern w:val="2"/>
                <w:szCs w:val="24"/>
                <w14:textFill>
                  <w14:solidFill>
                    <w14:schemeClr w14:val="tx1"/>
                  </w14:solidFill>
                </w14:textFill>
              </w:rPr>
              <w:t>，</w:t>
            </w:r>
            <w:r>
              <w:rPr>
                <w:color w:val="000000" w:themeColor="text1"/>
                <w:kern w:val="2"/>
                <w:szCs w:val="24"/>
                <w14:textFill>
                  <w14:solidFill>
                    <w14:schemeClr w14:val="tx1"/>
                  </w14:solidFill>
                </w14:textFill>
              </w:rPr>
              <w:t>能够</w:t>
            </w:r>
            <w:r>
              <w:rPr>
                <w:rFonts w:hint="eastAsia"/>
                <w:color w:val="000000" w:themeColor="text1"/>
                <w:kern w:val="2"/>
                <w:szCs w:val="24"/>
                <w14:textFill>
                  <w14:solidFill>
                    <w14:schemeClr w14:val="tx1"/>
                  </w14:solidFill>
                </w14:textFill>
              </w:rPr>
              <w:t>达到</w:t>
            </w:r>
            <w:r>
              <w:rPr>
                <w:color w:val="000000" w:themeColor="text1"/>
                <w:kern w:val="2"/>
                <w:szCs w:val="24"/>
                <w14:textFill>
                  <w14:solidFill>
                    <w14:schemeClr w14:val="tx1"/>
                  </w14:solidFill>
                </w14:textFill>
              </w:rPr>
              <w:t>《环境空气</w:t>
            </w:r>
            <w:r>
              <w:rPr>
                <w:rFonts w:hint="eastAsia"/>
                <w:color w:val="000000" w:themeColor="text1"/>
                <w:kern w:val="2"/>
                <w:szCs w:val="24"/>
                <w14:textFill>
                  <w14:solidFill>
                    <w14:schemeClr w14:val="tx1"/>
                  </w14:solidFill>
                </w14:textFill>
              </w:rPr>
              <w:t>质量标准》二级标准，项目所在区域为达标区</w:t>
            </w:r>
            <w:r>
              <w:rPr>
                <w:color w:val="000000" w:themeColor="text1"/>
                <w:kern w:val="2"/>
                <w:szCs w:val="24"/>
                <w14:textFill>
                  <w14:solidFill>
                    <w14:schemeClr w14:val="tx1"/>
                  </w14:solidFill>
                </w14:textFill>
              </w:rPr>
              <w:t>。</w:t>
            </w:r>
          </w:p>
          <w:p>
            <w:pPr>
              <w:pStyle w:val="113"/>
              <w:spacing w:line="360" w:lineRule="auto"/>
              <w:ind w:firstLine="481" w:firstLineChars="200"/>
              <w:jc w:val="both"/>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 2 \* GB3 \* MERGEFORMAT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②</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t>特征因子环境质量现状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本项目特征因子颗粒物、非甲烷总烃</w:t>
            </w:r>
            <w:bookmarkStart w:id="11" w:name="_Hlk151410948"/>
            <w:r>
              <w:rPr>
                <w:rFonts w:hint="eastAsia"/>
                <w:color w:val="000000" w:themeColor="text1"/>
                <w:sz w:val="24"/>
                <w14:textFill>
                  <w14:solidFill>
                    <w14:schemeClr w14:val="tx1"/>
                  </w14:solidFill>
                </w14:textFill>
              </w:rPr>
              <w:t>，根据云南弘芮环境科技有限公司委托云南长源检测技术有限公司</w:t>
            </w:r>
            <w:r>
              <w:rPr>
                <w:color w:val="000000" w:themeColor="text1"/>
                <w:sz w:val="24"/>
                <w14:textFill>
                  <w14:solidFill>
                    <w14:schemeClr w14:val="tx1"/>
                  </w14:solidFill>
                </w14:textFill>
              </w:rPr>
              <w:t>对</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云南嵩明杨林工业园区黄家坡村大气环境质量现状监测</w:t>
            </w:r>
            <w:r>
              <w:rPr>
                <w:rFonts w:hint="eastAsia"/>
                <w:color w:val="000000" w:themeColor="text1"/>
                <w:sz w:val="24"/>
                <w:lang w:eastAsia="zh-CN"/>
                <w14:textFill>
                  <w14:solidFill>
                    <w14:schemeClr w14:val="tx1"/>
                  </w14:solidFill>
                </w14:textFill>
              </w:rPr>
              <w:t>》</w:t>
            </w:r>
            <w:bookmarkEnd w:id="11"/>
            <w:bookmarkStart w:id="12" w:name="_Hlk151410960"/>
            <w:r>
              <w:rPr>
                <w:rFonts w:hint="eastAsia"/>
                <w:color w:val="000000" w:themeColor="text1"/>
                <w:sz w:val="24"/>
                <w:highlight w:val="none"/>
                <w:lang w:val="en-US" w:eastAsia="zh-CN"/>
                <w14:textFill>
                  <w14:solidFill>
                    <w14:schemeClr w14:val="tx1"/>
                  </w14:solidFill>
                </w14:textFill>
              </w:rPr>
              <w:t>检测报告报告编号：2023080215</w:t>
            </w:r>
            <w:r>
              <w:rPr>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监测点位黄家坡村（本项目</w:t>
            </w:r>
            <w:r>
              <w:rPr>
                <w:rFonts w:hint="eastAsia"/>
                <w:color w:val="000000" w:themeColor="text1"/>
                <w:sz w:val="24"/>
                <w:lang w:val="en-US" w:eastAsia="zh-CN"/>
                <w14:textFill>
                  <w14:solidFill>
                    <w14:schemeClr w14:val="tx1"/>
                  </w14:solidFill>
                </w14:textFill>
              </w:rPr>
              <w:t>东南</w:t>
            </w:r>
            <w:r>
              <w:rPr>
                <w:rFonts w:hint="eastAsia"/>
                <w:color w:val="000000" w:themeColor="text1"/>
                <w:sz w:val="24"/>
                <w14:textFill>
                  <w14:solidFill>
                    <w14:schemeClr w14:val="tx1"/>
                  </w14:solidFill>
                </w14:textFill>
              </w:rPr>
              <w:t>侧</w:t>
            </w:r>
            <w:r>
              <w:rPr>
                <w:rFonts w:hint="eastAsia"/>
                <w:color w:val="000000" w:themeColor="text1"/>
                <w:sz w:val="24"/>
                <w:lang w:val="en-US" w:eastAsia="zh-CN"/>
                <w14:textFill>
                  <w14:solidFill>
                    <w14:schemeClr w14:val="tx1"/>
                  </w14:solidFill>
                </w14:textFill>
              </w:rPr>
              <w:t>2800</w:t>
            </w:r>
            <w:r>
              <w:rPr>
                <w:rFonts w:hint="eastAsia"/>
                <w:color w:val="000000" w:themeColor="text1"/>
                <w:sz w:val="24"/>
                <w14:textFill>
                  <w14:solidFill>
                    <w14:schemeClr w14:val="tx1"/>
                  </w14:solidFill>
                </w14:textFill>
              </w:rPr>
              <w:t>m处）</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监测时间为</w:t>
            </w:r>
            <w:r>
              <w:rPr>
                <w:color w:val="000000" w:themeColor="text1"/>
                <w:sz w:val="24"/>
                <w14:textFill>
                  <w14:solidFill>
                    <w14:schemeClr w14:val="tx1"/>
                  </w14:solidFill>
                </w14:textFill>
              </w:rPr>
              <w:t>2023年08月03日-2023年08月05日</w:t>
            </w:r>
            <w:bookmarkEnd w:id="12"/>
            <w:r>
              <w:rPr>
                <w:color w:val="000000" w:themeColor="text1"/>
                <w:sz w:val="24"/>
                <w14:textFill>
                  <w14:solidFill>
                    <w14:schemeClr w14:val="tx1"/>
                  </w14:solidFill>
                </w14:textFill>
              </w:rPr>
              <w:t>，本次评价引用监测数据在三年内，具有时效性；监测点位在5km范围内，引用具有代表性，具体引用数据及达标分析见表3-</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p>
          <w:p>
            <w:pPr>
              <w:pStyle w:val="15"/>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表3-</w:t>
            </w:r>
            <w:r>
              <w:rPr>
                <w:rFonts w:hint="eastAsia" w:ascii="Times New Roman" w:hAnsi="Times New Roman" w:cs="Times New Roman"/>
                <w:b/>
                <w:color w:val="000000" w:themeColor="text1"/>
                <w:sz w:val="24"/>
                <w:szCs w:val="24"/>
                <w14:textFill>
                  <w14:solidFill>
                    <w14:schemeClr w14:val="tx1"/>
                  </w14:solidFill>
                </w14:textFill>
              </w:rPr>
              <w:t>1</w:t>
            </w:r>
            <w:r>
              <w:rPr>
                <w:rFonts w:ascii="Times New Roman" w:hAnsi="Times New Roman" w:cs="Times New Roman"/>
                <w:b/>
                <w:color w:val="000000" w:themeColor="text1"/>
                <w:sz w:val="24"/>
                <w:szCs w:val="24"/>
                <w14:textFill>
                  <w14:solidFill>
                    <w14:schemeClr w14:val="tx1"/>
                  </w14:solidFill>
                </w14:textFill>
              </w:rPr>
              <w:t>项目引用环境空气质量现状监测结果</w:t>
            </w:r>
          </w:p>
          <w:tbl>
            <w:tblPr>
              <w:tblStyle w:val="29"/>
              <w:tblW w:w="50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41"/>
              <w:gridCol w:w="2254"/>
              <w:gridCol w:w="1632"/>
              <w:gridCol w:w="953"/>
              <w:gridCol w:w="89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3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检测项目</w:t>
                  </w:r>
                </w:p>
              </w:tc>
              <w:tc>
                <w:tcPr>
                  <w:tcW w:w="458"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b/>
                      <w:bCs/>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监测点位</w:t>
                  </w:r>
                </w:p>
              </w:tc>
              <w:tc>
                <w:tcPr>
                  <w:tcW w:w="1395"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采样时间</w:t>
                  </w:r>
                </w:p>
              </w:tc>
              <w:tc>
                <w:tcPr>
                  <w:tcW w:w="101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采样时段</w:t>
                  </w:r>
                </w:p>
              </w:tc>
              <w:tc>
                <w:tcPr>
                  <w:tcW w:w="59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检测结果</w:t>
                  </w:r>
                </w:p>
              </w:tc>
              <w:tc>
                <w:tcPr>
                  <w:tcW w:w="554"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b/>
                      <w:bCs/>
                      <w:color w:val="000000" w:themeColor="text1"/>
                      <w:szCs w:val="21"/>
                      <w14:textFill>
                        <w14:solidFill>
                          <w14:schemeClr w14:val="tx1"/>
                        </w14:solidFill>
                      </w14:textFill>
                    </w:rPr>
                  </w:pPr>
                  <w:r>
                    <w:rPr>
                      <w:rFonts w:ascii="Times New Roman" w:hAnsi="Times New Roman" w:cs="Times New Roman"/>
                      <w:b/>
                      <w:bCs/>
                      <w:color w:val="auto"/>
                    </w:rPr>
                    <w:t>标准值</w:t>
                  </w:r>
                </w:p>
              </w:tc>
              <w:tc>
                <w:tcPr>
                  <w:tcW w:w="554"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restart"/>
                  <w:tcBorders>
                    <w:top w:val="nil"/>
                    <w:left w:val="single" w:color="auto" w:sz="4" w:space="0"/>
                    <w:right w:val="single" w:color="auto" w:sz="4"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总悬浮颗粒物</w:t>
                  </w:r>
                </w:p>
              </w:tc>
              <w:tc>
                <w:tcPr>
                  <w:tcW w:w="458" w:type="pct"/>
                  <w:vMerge w:val="restart"/>
                  <w:tcBorders>
                    <w:top w:val="single" w:color="auto" w:sz="4" w:space="0"/>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黄家坡村</w:t>
                  </w:r>
                </w:p>
              </w:tc>
              <w:tc>
                <w:tcPr>
                  <w:tcW w:w="1395"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rFonts w:eastAsia="TimesNewRomanPSMT"/>
                      <w:color w:val="000000" w:themeColor="text1"/>
                      <w:szCs w:val="21"/>
                      <w14:textFill>
                        <w14:solidFill>
                          <w14:schemeClr w14:val="tx1"/>
                        </w14:solidFill>
                      </w14:textFill>
                    </w:rPr>
                    <w:t>2023.08.03-2023.08.04</w:t>
                  </w:r>
                </w:p>
              </w:tc>
              <w:tc>
                <w:tcPr>
                  <w:tcW w:w="101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rFonts w:eastAsia="TimesNewRomanPSMT"/>
                      <w:color w:val="000000" w:themeColor="text1"/>
                      <w:szCs w:val="21"/>
                      <w14:textFill>
                        <w14:solidFill>
                          <w14:schemeClr w14:val="tx1"/>
                        </w14:solidFill>
                      </w14:textFill>
                    </w:rPr>
                    <w:t>14:00</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次日</w:t>
                  </w:r>
                  <w:r>
                    <w:rPr>
                      <w:rFonts w:eastAsia="TimesNewRomanPSMT"/>
                      <w:color w:val="000000" w:themeColor="text1"/>
                      <w:szCs w:val="21"/>
                      <w14:textFill>
                        <w14:solidFill>
                          <w14:schemeClr w14:val="tx1"/>
                        </w14:solidFill>
                      </w14:textFill>
                    </w:rPr>
                    <w:t>14:00</w:t>
                  </w:r>
                </w:p>
              </w:tc>
              <w:tc>
                <w:tcPr>
                  <w:tcW w:w="59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107</w:t>
                  </w:r>
                </w:p>
              </w:tc>
              <w:tc>
                <w:tcPr>
                  <w:tcW w:w="554"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300</w:t>
                  </w:r>
                </w:p>
              </w:tc>
              <w:tc>
                <w:tcPr>
                  <w:tcW w:w="554"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μg/m</w:t>
                  </w:r>
                  <w:r>
                    <w:rPr>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rFonts w:eastAsia="TimesNewRomanPSMT"/>
                      <w:color w:val="000000" w:themeColor="text1"/>
                      <w:szCs w:val="21"/>
                      <w14:textFill>
                        <w14:solidFill>
                          <w14:schemeClr w14:val="tx1"/>
                        </w14:solidFill>
                      </w14:textFill>
                    </w:rPr>
                    <w:t>2023.08.04-2023.08.05</w:t>
                  </w:r>
                </w:p>
              </w:tc>
              <w:tc>
                <w:tcPr>
                  <w:tcW w:w="101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rFonts w:eastAsia="TimesNewRomanPSMT"/>
                      <w:color w:val="000000" w:themeColor="text1"/>
                      <w:szCs w:val="21"/>
                      <w14:textFill>
                        <w14:solidFill>
                          <w14:schemeClr w14:val="tx1"/>
                        </w14:solidFill>
                      </w14:textFill>
                    </w:rPr>
                    <w:t>14:07</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次日</w:t>
                  </w:r>
                  <w:r>
                    <w:rPr>
                      <w:rFonts w:eastAsia="TimesNewRomanPSMT"/>
                      <w:color w:val="000000" w:themeColor="text1"/>
                      <w:szCs w:val="21"/>
                      <w14:textFill>
                        <w14:solidFill>
                          <w14:schemeClr w14:val="tx1"/>
                        </w14:solidFill>
                      </w14:textFill>
                    </w:rPr>
                    <w:t>14:07</w:t>
                  </w:r>
                </w:p>
              </w:tc>
              <w:tc>
                <w:tcPr>
                  <w:tcW w:w="59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115</w:t>
                  </w:r>
                </w:p>
              </w:tc>
              <w:tc>
                <w:tcPr>
                  <w:tcW w:w="554"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300</w:t>
                  </w:r>
                </w:p>
              </w:tc>
              <w:tc>
                <w:tcPr>
                  <w:tcW w:w="554"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μg/m</w:t>
                  </w:r>
                  <w:r>
                    <w:rPr>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rFonts w:eastAsia="TimesNewRomanPSMT"/>
                      <w:color w:val="000000" w:themeColor="text1"/>
                      <w:szCs w:val="21"/>
                      <w14:textFill>
                        <w14:solidFill>
                          <w14:schemeClr w14:val="tx1"/>
                        </w14:solidFill>
                      </w14:textFill>
                    </w:rPr>
                    <w:t>2023.08.05-2023.08.06</w:t>
                  </w:r>
                </w:p>
              </w:tc>
              <w:tc>
                <w:tcPr>
                  <w:tcW w:w="101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rFonts w:eastAsia="TimesNewRomanPSMT"/>
                      <w:color w:val="000000" w:themeColor="text1"/>
                      <w:szCs w:val="21"/>
                      <w14:textFill>
                        <w14:solidFill>
                          <w14:schemeClr w14:val="tx1"/>
                        </w14:solidFill>
                      </w14:textFill>
                    </w:rPr>
                    <w:t>14:19-</w:t>
                  </w:r>
                  <w:r>
                    <w:rPr>
                      <w:color w:val="000000" w:themeColor="text1"/>
                      <w:szCs w:val="21"/>
                      <w14:textFill>
                        <w14:solidFill>
                          <w14:schemeClr w14:val="tx1"/>
                        </w14:solidFill>
                      </w14:textFill>
                    </w:rPr>
                    <w:t>次日</w:t>
                  </w:r>
                  <w:r>
                    <w:rPr>
                      <w:rFonts w:eastAsia="TimesNewRomanPSMT"/>
                      <w:color w:val="000000" w:themeColor="text1"/>
                      <w:szCs w:val="21"/>
                      <w14:textFill>
                        <w14:solidFill>
                          <w14:schemeClr w14:val="tx1"/>
                        </w14:solidFill>
                      </w14:textFill>
                    </w:rPr>
                    <w:t>14:19</w:t>
                  </w:r>
                </w:p>
              </w:tc>
              <w:tc>
                <w:tcPr>
                  <w:tcW w:w="59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123</w:t>
                  </w:r>
                </w:p>
              </w:tc>
              <w:tc>
                <w:tcPr>
                  <w:tcW w:w="554"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300</w:t>
                  </w:r>
                </w:p>
              </w:tc>
              <w:tc>
                <w:tcPr>
                  <w:tcW w:w="554"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μg/m</w:t>
                  </w:r>
                  <w:r>
                    <w:rPr>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restart"/>
                  <w:tcBorders>
                    <w:top w:val="nil"/>
                    <w:left w:val="single" w:color="auto" w:sz="4" w:space="0"/>
                    <w:right w:val="single" w:color="auto" w:sz="4" w:space="0"/>
                  </w:tcBorders>
                  <w:noWrap/>
                  <w:vAlign w:val="center"/>
                </w:tcPr>
                <w:p>
                  <w:pPr>
                    <w:autoSpaceDE w:val="0"/>
                    <w:autoSpaceDN w:val="0"/>
                    <w:adjustRightInd w:val="0"/>
                    <w:jc w:val="center"/>
                    <w:rPr>
                      <w:color w:val="000000" w:themeColor="text1"/>
                      <w:szCs w:val="21"/>
                      <w14:textFill>
                        <w14:solidFill>
                          <w14:schemeClr w14:val="tx1"/>
                        </w14:solidFill>
                      </w14:textFill>
                    </w:rPr>
                  </w:pPr>
                  <w:bookmarkStart w:id="13" w:name="_Hlk151410981"/>
                  <w:r>
                    <w:rPr>
                      <w:color w:val="000000" w:themeColor="text1"/>
                      <w:szCs w:val="21"/>
                      <w14:textFill>
                        <w14:solidFill>
                          <w14:schemeClr w14:val="tx1"/>
                        </w14:solidFill>
                      </w14:textFill>
                    </w:rPr>
                    <w:t>非甲烷总烃</w:t>
                  </w:r>
                  <w:bookmarkEnd w:id="13"/>
                </w:p>
              </w:tc>
              <w:tc>
                <w:tcPr>
                  <w:tcW w:w="458" w:type="pct"/>
                  <w:vMerge w:val="restart"/>
                  <w:tcBorders>
                    <w:top w:val="single" w:color="auto" w:sz="4" w:space="0"/>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黄家坡村</w:t>
                  </w:r>
                </w:p>
              </w:tc>
              <w:tc>
                <w:tcPr>
                  <w:tcW w:w="1395" w:type="pct"/>
                  <w:vMerge w:val="restart"/>
                  <w:tcBorders>
                    <w:top w:val="single" w:color="auto" w:sz="4" w:space="0"/>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rFonts w:eastAsia="TimesNewRomanPSMT"/>
                      <w:color w:val="000000" w:themeColor="text1"/>
                      <w:szCs w:val="21"/>
                      <w14:textFill>
                        <w14:solidFill>
                          <w14:schemeClr w14:val="tx1"/>
                        </w14:solidFill>
                      </w14:textFill>
                    </w:rPr>
                    <w:t>2023.08.03</w:t>
                  </w: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kern w:val="0"/>
                      <w:szCs w:val="21"/>
                    </w:rPr>
                  </w:pPr>
                  <w:r>
                    <w:rPr>
                      <w:rFonts w:eastAsia="TimesNewRomanPSMT"/>
                      <w:color w:val="0000FF"/>
                      <w:szCs w:val="21"/>
                    </w:rPr>
                    <w:t>14:00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0.42</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szCs w:val="21"/>
                      <w:lang w:val="en-US" w:eastAsia="zh-CN"/>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kern w:val="0"/>
                      <w:szCs w:val="21"/>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kern w:val="0"/>
                      <w:szCs w:val="21"/>
                    </w:rPr>
                  </w:pPr>
                  <w:r>
                    <w:rPr>
                      <w:rFonts w:eastAsia="TimesNewRomanPSMT"/>
                      <w:color w:val="0000FF"/>
                      <w:szCs w:val="21"/>
                    </w:rPr>
                    <w:t>14:</w:t>
                  </w:r>
                  <w:r>
                    <w:rPr>
                      <w:color w:val="0000FF"/>
                      <w:szCs w:val="21"/>
                    </w:rPr>
                    <w:t>15</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0.33</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szCs w:val="21"/>
                      <w:lang w:val="en-US" w:eastAsia="zh-CN"/>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kern w:val="0"/>
                      <w:szCs w:val="21"/>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kern w:val="0"/>
                      <w:szCs w:val="21"/>
                    </w:rPr>
                  </w:pPr>
                  <w:r>
                    <w:rPr>
                      <w:rFonts w:eastAsia="TimesNewRomanPSMT"/>
                      <w:color w:val="0000FF"/>
                      <w:szCs w:val="21"/>
                    </w:rPr>
                    <w:t>14:</w:t>
                  </w:r>
                  <w:r>
                    <w:rPr>
                      <w:color w:val="0000FF"/>
                      <w:szCs w:val="21"/>
                    </w:rPr>
                    <w:t>3</w:t>
                  </w:r>
                  <w:r>
                    <w:rPr>
                      <w:rFonts w:eastAsia="TimesNewRomanPSMT"/>
                      <w:color w:val="0000FF"/>
                      <w:szCs w:val="21"/>
                    </w:rPr>
                    <w:t>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0.41</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szCs w:val="21"/>
                      <w:lang w:val="en-US" w:eastAsia="zh-CN"/>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kern w:val="0"/>
                      <w:szCs w:val="21"/>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eastAsia="TimesNewRomanPSMT"/>
                      <w:color w:val="0000FF"/>
                      <w:szCs w:val="21"/>
                    </w:rPr>
                  </w:pPr>
                  <w:r>
                    <w:rPr>
                      <w:rFonts w:eastAsia="TimesNewRomanPSMT"/>
                      <w:color w:val="0000FF"/>
                      <w:szCs w:val="21"/>
                    </w:rPr>
                    <w:t>14:</w:t>
                  </w:r>
                  <w:r>
                    <w:rPr>
                      <w:color w:val="0000FF"/>
                      <w:szCs w:val="21"/>
                    </w:rPr>
                    <w:t>45</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0.30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eastAsia" w:eastAsia="宋体"/>
                      <w:color w:val="0000FF"/>
                      <w:szCs w:val="21"/>
                      <w:lang w:val="en-US" w:eastAsia="zh-CN"/>
                    </w:rPr>
                  </w:pPr>
                  <w:r>
                    <w:rPr>
                      <w:rFonts w:hint="eastAsia" w:eastAsia="宋体"/>
                      <w:color w:val="0000FF"/>
                      <w:szCs w:val="21"/>
                      <w:lang w:val="en-US" w:eastAsia="zh-CN"/>
                    </w:rPr>
                    <w:t>平均值</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0.36</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restart"/>
                  <w:tcBorders>
                    <w:top w:val="single" w:color="auto" w:sz="4" w:space="0"/>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r>
                    <w:rPr>
                      <w:rFonts w:eastAsia="TimesNewRomanPSMT"/>
                      <w:color w:val="000000" w:themeColor="text1"/>
                      <w:szCs w:val="21"/>
                      <w14:textFill>
                        <w14:solidFill>
                          <w14:schemeClr w14:val="tx1"/>
                        </w14:solidFill>
                      </w14:textFill>
                    </w:rPr>
                    <w:t>2023.08.04</w:t>
                  </w: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rFonts w:eastAsia="TimesNewRomanPSMT"/>
                      <w:color w:val="0000FF"/>
                      <w:szCs w:val="21"/>
                    </w:rPr>
                    <w:t>14:00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0.35</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szCs w:val="21"/>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kern w:val="0"/>
                      <w:szCs w:val="21"/>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rFonts w:eastAsia="TimesNewRomanPSMT"/>
                      <w:color w:val="0000FF"/>
                      <w:szCs w:val="21"/>
                    </w:rPr>
                    <w:t>14:</w:t>
                  </w:r>
                  <w:r>
                    <w:rPr>
                      <w:color w:val="0000FF"/>
                      <w:szCs w:val="21"/>
                    </w:rPr>
                    <w:t>15</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0.30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szCs w:val="21"/>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kern w:val="0"/>
                      <w:szCs w:val="21"/>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rFonts w:eastAsia="TimesNewRomanPSMT"/>
                      <w:color w:val="0000FF"/>
                      <w:szCs w:val="21"/>
                    </w:rPr>
                    <w:t>14:</w:t>
                  </w:r>
                  <w:r>
                    <w:rPr>
                      <w:color w:val="0000FF"/>
                      <w:szCs w:val="21"/>
                    </w:rPr>
                    <w:t>3</w:t>
                  </w:r>
                  <w:r>
                    <w:rPr>
                      <w:rFonts w:eastAsia="TimesNewRomanPSMT"/>
                      <w:color w:val="0000FF"/>
                      <w:szCs w:val="21"/>
                    </w:rPr>
                    <w:t>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0.29</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szCs w:val="21"/>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kern w:val="0"/>
                      <w:szCs w:val="21"/>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TimesNewRomanPSMT" w:cs="Times New Roman"/>
                      <w:color w:val="0000FF"/>
                      <w:kern w:val="2"/>
                      <w:sz w:val="21"/>
                      <w:szCs w:val="21"/>
                      <w:lang w:val="en-US" w:eastAsia="zh-CN" w:bidi="ar-SA"/>
                    </w:rPr>
                  </w:pPr>
                  <w:r>
                    <w:rPr>
                      <w:rFonts w:eastAsia="TimesNewRomanPSMT"/>
                      <w:color w:val="0000FF"/>
                      <w:szCs w:val="21"/>
                    </w:rPr>
                    <w:t>14:</w:t>
                  </w:r>
                  <w:r>
                    <w:rPr>
                      <w:color w:val="0000FF"/>
                      <w:szCs w:val="21"/>
                    </w:rPr>
                    <w:t>45</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0.30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eastAsia="TimesNewRomanPSMT"/>
                      <w:color w:val="0000FF"/>
                      <w:szCs w:val="21"/>
                    </w:rPr>
                  </w:pPr>
                  <w:r>
                    <w:rPr>
                      <w:rFonts w:hint="eastAsia" w:eastAsia="宋体"/>
                      <w:color w:val="0000FF"/>
                      <w:szCs w:val="21"/>
                      <w:lang w:val="en-US" w:eastAsia="zh-CN"/>
                    </w:rPr>
                    <w:t>平均值</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0.36</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restart"/>
                  <w:tcBorders>
                    <w:top w:val="single" w:color="auto" w:sz="4" w:space="0"/>
                    <w:left w:val="single" w:color="auto" w:sz="4" w:space="0"/>
                    <w:right w:val="single" w:color="auto" w:sz="4" w:space="0"/>
                  </w:tcBorders>
                  <w:noWrap/>
                  <w:vAlign w:val="center"/>
                </w:tcPr>
                <w:p>
                  <w:pPr>
                    <w:autoSpaceDE w:val="0"/>
                    <w:autoSpaceDN w:val="0"/>
                    <w:adjustRightInd w:val="0"/>
                    <w:jc w:val="center"/>
                    <w:rPr>
                      <w:rFonts w:eastAsia="TimesNewRomanPSMT"/>
                      <w:color w:val="000000" w:themeColor="text1"/>
                      <w:szCs w:val="21"/>
                      <w14:textFill>
                        <w14:solidFill>
                          <w14:schemeClr w14:val="tx1"/>
                        </w14:solidFill>
                      </w14:textFill>
                    </w:rPr>
                  </w:pPr>
                  <w:r>
                    <w:rPr>
                      <w:rFonts w:eastAsia="TimesNewRomanPSMT"/>
                      <w:color w:val="000000" w:themeColor="text1"/>
                      <w:szCs w:val="21"/>
                      <w14:textFill>
                        <w14:solidFill>
                          <w14:schemeClr w14:val="tx1"/>
                        </w14:solidFill>
                      </w14:textFill>
                    </w:rPr>
                    <w:t>2023.08.05</w:t>
                  </w: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rFonts w:eastAsia="TimesNewRomanPSMT"/>
                      <w:color w:val="0000FF"/>
                      <w:szCs w:val="21"/>
                    </w:rPr>
                    <w:t>14:00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0.37</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szCs w:val="21"/>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szCs w:val="21"/>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right w:val="single" w:color="auto" w:sz="4" w:space="0"/>
                  </w:tcBorders>
                  <w:noWrap/>
                  <w:vAlign w:val="center"/>
                </w:tcPr>
                <w:p>
                  <w:pPr>
                    <w:autoSpaceDE w:val="0"/>
                    <w:autoSpaceDN w:val="0"/>
                    <w:adjustRightInd w:val="0"/>
                    <w:jc w:val="center"/>
                    <w:rPr>
                      <w:rFonts w:eastAsia="TimesNewRomanPSMT"/>
                      <w:color w:val="000000" w:themeColor="text1"/>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rFonts w:eastAsia="TimesNewRomanPSMT"/>
                      <w:color w:val="0000FF"/>
                      <w:szCs w:val="21"/>
                    </w:rPr>
                    <w:t>14:</w:t>
                  </w:r>
                  <w:r>
                    <w:rPr>
                      <w:color w:val="0000FF"/>
                      <w:szCs w:val="21"/>
                    </w:rPr>
                    <w:t>15</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0.44</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szCs w:val="21"/>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szCs w:val="21"/>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right w:val="single" w:color="auto" w:sz="4" w:space="0"/>
                  </w:tcBorders>
                  <w:noWrap/>
                  <w:vAlign w:val="center"/>
                </w:tcPr>
                <w:p>
                  <w:pPr>
                    <w:autoSpaceDE w:val="0"/>
                    <w:autoSpaceDN w:val="0"/>
                    <w:adjustRightInd w:val="0"/>
                    <w:jc w:val="center"/>
                    <w:rPr>
                      <w:rFonts w:eastAsia="TimesNewRomanPSMT"/>
                      <w:color w:val="000000" w:themeColor="text1"/>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rFonts w:eastAsia="TimesNewRomanPSMT"/>
                      <w:color w:val="0000FF"/>
                      <w:szCs w:val="21"/>
                    </w:rPr>
                    <w:t>14:</w:t>
                  </w:r>
                  <w:r>
                    <w:rPr>
                      <w:color w:val="0000FF"/>
                      <w:szCs w:val="21"/>
                    </w:rPr>
                    <w:t>3</w:t>
                  </w:r>
                  <w:r>
                    <w:rPr>
                      <w:rFonts w:eastAsia="TimesNewRomanPSMT"/>
                      <w:color w:val="0000FF"/>
                      <w:szCs w:val="21"/>
                    </w:rPr>
                    <w:t>0</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0.49</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szCs w:val="21"/>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color w:val="0000FF"/>
                      <w:szCs w:val="21"/>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right w:val="single" w:color="auto" w:sz="4" w:space="0"/>
                  </w:tcBorders>
                  <w:noWrap/>
                  <w:vAlign w:val="center"/>
                </w:tcPr>
                <w:p>
                  <w:pPr>
                    <w:autoSpaceDE w:val="0"/>
                    <w:autoSpaceDN w:val="0"/>
                    <w:adjustRightInd w:val="0"/>
                    <w:jc w:val="center"/>
                    <w:rPr>
                      <w:rFonts w:eastAsia="TimesNewRomanPSMT"/>
                      <w:color w:val="000000" w:themeColor="text1"/>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TimesNewRomanPSMT" w:cs="Times New Roman"/>
                      <w:color w:val="0000FF"/>
                      <w:kern w:val="2"/>
                      <w:sz w:val="21"/>
                      <w:szCs w:val="21"/>
                      <w:lang w:val="en-US" w:eastAsia="zh-CN" w:bidi="ar-SA"/>
                    </w:rPr>
                  </w:pPr>
                  <w:r>
                    <w:rPr>
                      <w:rFonts w:eastAsia="TimesNewRomanPSMT"/>
                      <w:color w:val="0000FF"/>
                      <w:szCs w:val="21"/>
                    </w:rPr>
                    <w:t>14:</w:t>
                  </w:r>
                  <w:r>
                    <w:rPr>
                      <w:color w:val="0000FF"/>
                      <w:szCs w:val="21"/>
                    </w:rPr>
                    <w:t>45</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0.31</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color w:val="0000FF"/>
                      <w:szCs w:val="21"/>
                    </w:rPr>
                    <w:t>mg/m</w:t>
                  </w:r>
                  <w:r>
                    <w:rPr>
                      <w:color w:val="0000FF"/>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37" w:type="pct"/>
                  <w:vMerge w:val="continue"/>
                  <w:tcBorders>
                    <w:left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458" w:type="pct"/>
                  <w:vMerge w:val="continue"/>
                  <w:tcBorders>
                    <w:left w:val="single" w:color="auto" w:sz="4" w:space="0"/>
                    <w:right w:val="single" w:color="auto" w:sz="4" w:space="0"/>
                  </w:tcBorders>
                  <w:noWrap/>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395" w:type="pct"/>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rFonts w:eastAsia="TimesNewRomanPSMT"/>
                      <w:color w:val="000000" w:themeColor="text1"/>
                      <w:szCs w:val="21"/>
                      <w14:textFill>
                        <w14:solidFill>
                          <w14:schemeClr w14:val="tx1"/>
                        </w14:solidFill>
                      </w14:textFill>
                    </w:rPr>
                  </w:pPr>
                </w:p>
              </w:tc>
              <w:tc>
                <w:tcPr>
                  <w:tcW w:w="101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eastAsia="TimesNewRomanPSMT"/>
                      <w:color w:val="0000FF"/>
                      <w:szCs w:val="21"/>
                    </w:rPr>
                  </w:pPr>
                  <w:r>
                    <w:rPr>
                      <w:rFonts w:hint="eastAsia" w:eastAsia="宋体"/>
                      <w:color w:val="0000FF"/>
                      <w:szCs w:val="21"/>
                      <w:lang w:val="en-US" w:eastAsia="zh-CN"/>
                    </w:rPr>
                    <w:t>平均值</w:t>
                  </w:r>
                </w:p>
              </w:tc>
              <w:tc>
                <w:tcPr>
                  <w:tcW w:w="590"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default" w:eastAsia="宋体"/>
                      <w:color w:val="0000FF"/>
                      <w:kern w:val="0"/>
                      <w:szCs w:val="21"/>
                      <w:lang w:val="en-US" w:eastAsia="zh-CN"/>
                    </w:rPr>
                  </w:pPr>
                  <w:r>
                    <w:rPr>
                      <w:rFonts w:hint="eastAsia"/>
                      <w:color w:val="0000FF"/>
                      <w:kern w:val="0"/>
                      <w:szCs w:val="21"/>
                      <w:lang w:val="en-US" w:eastAsia="zh-CN"/>
                    </w:rPr>
                    <w:t>0.40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2.0</w:t>
                  </w:r>
                </w:p>
              </w:tc>
              <w:tc>
                <w:tcPr>
                  <w:tcW w:w="554"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jc w:val="center"/>
                    <w:rPr>
                      <w:rFonts w:ascii="Times New Roman" w:hAnsi="Times New Roman" w:eastAsia="宋体" w:cs="Times New Roman"/>
                      <w:color w:val="0000FF"/>
                      <w:kern w:val="0"/>
                      <w:sz w:val="21"/>
                      <w:szCs w:val="21"/>
                      <w:lang w:val="en-US" w:eastAsia="zh-CN" w:bidi="ar-SA"/>
                    </w:rPr>
                  </w:pPr>
                  <w:r>
                    <w:rPr>
                      <w:color w:val="0000FF"/>
                      <w:szCs w:val="21"/>
                    </w:rPr>
                    <w:t>mg/m</w:t>
                  </w:r>
                  <w:r>
                    <w:rPr>
                      <w:color w:val="0000FF"/>
                      <w:szCs w:val="21"/>
                      <w:vertAlign w:val="superscript"/>
                    </w:rPr>
                    <w:t>3</w:t>
                  </w:r>
                </w:p>
              </w:tc>
            </w:tr>
          </w:tbl>
          <w:p>
            <w:pPr>
              <w:pStyle w:val="113"/>
              <w:spacing w:line="360" w:lineRule="auto"/>
              <w:ind w:firstLine="480" w:firstLineChars="20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由表3-</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可以看出，评价区域TSP能够满足《环境空气质量标准》（GB3095-2012）二级标准，非甲烷总烃能够满足</w:t>
            </w:r>
            <w:bookmarkStart w:id="14" w:name="_Hlk151410999"/>
            <w:r>
              <w:rPr>
                <w:color w:val="000000" w:themeColor="text1"/>
                <w:sz w:val="24"/>
                <w14:textFill>
                  <w14:solidFill>
                    <w14:schemeClr w14:val="tx1"/>
                  </w14:solidFill>
                </w14:textFill>
              </w:rPr>
              <w:t>《大气污染物综合排放标准详解》</w:t>
            </w:r>
            <w:bookmarkEnd w:id="14"/>
            <w:r>
              <w:rPr>
                <w:rFonts w:hint="eastAsia"/>
                <w:color w:val="000000" w:themeColor="text1"/>
                <w:sz w:val="24"/>
                <w14:textFill>
                  <w14:solidFill>
                    <w14:schemeClr w14:val="tx1"/>
                  </w14:solidFill>
                </w14:textFill>
              </w:rPr>
              <w:t>中规定推荐的浓度限值</w:t>
            </w:r>
            <w:r>
              <w:rPr>
                <w:color w:val="000000" w:themeColor="text1"/>
                <w:sz w:val="24"/>
                <w14:textFill>
                  <w14:solidFill>
                    <w14:schemeClr w14:val="tx1"/>
                  </w14:solidFill>
                </w14:textFill>
              </w:rPr>
              <w:t>，说明项目区域环境质量较好。</w:t>
            </w:r>
          </w:p>
          <w:p>
            <w:pPr>
              <w:spacing w:line="360" w:lineRule="auto"/>
              <w:ind w:firstLine="481"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（3）声环境质量现状</w:t>
            </w:r>
          </w:p>
          <w:p>
            <w:pPr>
              <w:pStyle w:val="9"/>
              <w:spacing w:line="360" w:lineRule="auto"/>
              <w:ind w:firstLine="480" w:firstLineChars="200"/>
              <w:jc w:val="both"/>
              <w:rPr>
                <w:color w:val="000000" w:themeColor="text1"/>
                <w:kern w:val="2"/>
                <w:szCs w:val="24"/>
                <w:highlight w:val="none"/>
                <w14:textFill>
                  <w14:solidFill>
                    <w14:schemeClr w14:val="tx1"/>
                  </w14:solidFill>
                </w14:textFill>
              </w:rPr>
            </w:pPr>
            <w:r>
              <w:rPr>
                <w:color w:val="000000" w:themeColor="text1"/>
                <w:sz w:val="24"/>
                <w14:textFill>
                  <w14:solidFill>
                    <w14:schemeClr w14:val="tx1"/>
                  </w14:solidFill>
                </w14:textFill>
              </w:rPr>
              <w:t>项目位于</w:t>
            </w:r>
            <w:r>
              <w:rPr>
                <w:rFonts w:hint="eastAsia" w:ascii="Times New Roman" w:hAnsi="Times New Roman" w:eastAsia="宋体" w:cs="Times New Roman"/>
                <w:color w:val="000000" w:themeColor="text1"/>
                <w:sz w:val="24"/>
                <w:lang w:val="en-US" w:eastAsia="zh-CN"/>
                <w14:textFill>
                  <w14:solidFill>
                    <w14:schemeClr w14:val="tx1"/>
                  </w14:solidFill>
                </w14:textFill>
              </w:rPr>
              <w:t>云南省昆明市嵩明杨林经济技术开发区金山路与金湖路交叉口南侧</w:t>
            </w:r>
            <w:r>
              <w:rPr>
                <w:color w:val="000000" w:themeColor="text1"/>
                <w:sz w:val="24"/>
                <w14:textFill>
                  <w14:solidFill>
                    <w14:schemeClr w14:val="tx1"/>
                  </w14:solidFill>
                </w14:textFill>
              </w:rPr>
              <w:t>，</w:t>
            </w:r>
            <w:r>
              <w:rPr>
                <w:rFonts w:hint="eastAsia"/>
                <w:color w:val="000000" w:themeColor="text1"/>
                <w:kern w:val="2"/>
                <w:szCs w:val="24"/>
                <w:highlight w:val="none"/>
                <w14:textFill>
                  <w14:solidFill>
                    <w14:schemeClr w14:val="tx1"/>
                  </w14:solidFill>
                </w14:textFill>
              </w:rPr>
              <w:t>根据《嵩明县声环境功能区划分方案（2024—2035年）》，</w:t>
            </w:r>
            <w:r>
              <w:rPr>
                <w:color w:val="000000" w:themeColor="text1"/>
                <w:kern w:val="2"/>
                <w:szCs w:val="24"/>
                <w:highlight w:val="none"/>
                <w14:textFill>
                  <w14:solidFill>
                    <w14:schemeClr w14:val="tx1"/>
                  </w14:solidFill>
                </w14:textFill>
              </w:rPr>
              <w:t>项目所在地区属于3类噪声区域，</w:t>
            </w:r>
            <w:r>
              <w:rPr>
                <w:rFonts w:hint="default" w:ascii="Times New Roman" w:hAnsi="Times New Roman" w:cs="Times New Roman"/>
                <w:color w:val="EE0000"/>
                <w:lang w:val="en-US"/>
              </w:rPr>
              <w:t>项目西侧厂界临近金</w:t>
            </w:r>
            <w:r>
              <w:rPr>
                <w:rFonts w:hint="eastAsia" w:ascii="Times New Roman" w:hAnsi="Times New Roman" w:cs="Times New Roman"/>
                <w:color w:val="EE0000"/>
                <w:lang w:val="en-US" w:eastAsia="zh-CN"/>
              </w:rPr>
              <w:t>湖</w:t>
            </w:r>
            <w:r>
              <w:rPr>
                <w:rFonts w:hint="default" w:ascii="Times New Roman" w:hAnsi="Times New Roman" w:cs="Times New Roman"/>
                <w:color w:val="EE0000"/>
                <w:lang w:val="en-US"/>
              </w:rPr>
              <w:t>路执行</w:t>
            </w:r>
            <w:r>
              <w:rPr>
                <w:rFonts w:hint="default" w:ascii="Times New Roman" w:hAnsi="Times New Roman" w:cs="Times New Roman"/>
                <w:color w:val="EE0000"/>
                <w:szCs w:val="32"/>
              </w:rPr>
              <w:t>《声环境质量标准》（GB3096-2008）4a类标准</w:t>
            </w:r>
            <w:r>
              <w:rPr>
                <w:rFonts w:hint="default" w:ascii="Times New Roman" w:hAnsi="Times New Roman" w:cs="Times New Roman"/>
                <w:color w:val="EE0000"/>
                <w:lang w:val="en-US"/>
              </w:rPr>
              <w:t>，其余厂界和区域</w:t>
            </w:r>
            <w:r>
              <w:rPr>
                <w:rFonts w:hint="default" w:ascii="Times New Roman" w:hAnsi="Times New Roman" w:cs="Times New Roman"/>
                <w:color w:val="EE0000"/>
                <w:szCs w:val="32"/>
              </w:rPr>
              <w:t>执行《声环境质量标准》（GB3096-2008）3类标准</w:t>
            </w:r>
            <w:r>
              <w:rPr>
                <w:rFonts w:hint="default" w:ascii="Times New Roman" w:hAnsi="Times New Roman" w:cs="Times New Roman"/>
                <w:color w:val="EE0000"/>
                <w:szCs w:val="32"/>
                <w:lang w:eastAsia="zh-CN"/>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调查资料和现场踏勘，项目区周边200m范围主要为园区其他在建企业及未建企业，无较大工业噪声源，根据建设项目环境影响报告表编制技术指南（污染影响类），本项目厂界外周边50米范围内不存在声环境保护目标，不用开展声环境质量现状监测。</w:t>
            </w:r>
          </w:p>
          <w:p>
            <w:pPr>
              <w:pStyle w:val="25"/>
              <w:shd w:val="clear" w:color="auto" w:fill="FFFFFF"/>
              <w:spacing w:before="0" w:beforeAutospacing="0" w:after="0" w:afterAutospacing="0" w:line="360" w:lineRule="auto"/>
              <w:ind w:firstLine="42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同时根据《嵩明县202</w:t>
            </w:r>
            <w:r>
              <w:rPr>
                <w:rFonts w:hint="eastAsia" w:ascii="Times New Roman" w:hAnsi="Times New Roman"/>
                <w:color w:val="000000" w:themeColor="text1"/>
                <w:highlight w:val="none"/>
                <w:lang w:val="en-US" w:eastAsia="zh-CN"/>
                <w14:textFill>
                  <w14:solidFill>
                    <w14:schemeClr w14:val="tx1"/>
                  </w14:solidFill>
                </w14:textFill>
              </w:rPr>
              <w:t>4</w:t>
            </w:r>
            <w:r>
              <w:rPr>
                <w:rFonts w:ascii="Times New Roman" w:hAnsi="Times New Roman"/>
                <w:color w:val="000000" w:themeColor="text1"/>
                <w:highlight w:val="none"/>
                <w14:textFill>
                  <w14:solidFill>
                    <w14:schemeClr w14:val="tx1"/>
                  </w14:solidFill>
                </w14:textFill>
              </w:rPr>
              <w:t>年环境质量状况公报》，环境质量公告发布网址：</w:t>
            </w:r>
            <w:r>
              <w:rPr>
                <w:rFonts w:hint="eastAsia" w:ascii="Times New Roman" w:hAnsi="Times New Roman"/>
                <w:color w:val="000000" w:themeColor="text1"/>
                <w:highlight w:val="none"/>
                <w14:textFill>
                  <w14:solidFill>
                    <w14:schemeClr w14:val="tx1"/>
                  </w14:solidFill>
                </w14:textFill>
              </w:rPr>
              <w:t>http://www.kmsm.gov.cn/c/2025-05-20/7008576.shtml</w:t>
            </w:r>
            <w:r>
              <w:rPr>
                <w:rFonts w:ascii="Times New Roman" w:hAnsi="Times New Roman"/>
                <w:color w:val="000000" w:themeColor="text1"/>
                <w:highlight w:val="none"/>
                <w14:textFill>
                  <w14:solidFill>
                    <w14:schemeClr w14:val="tx1"/>
                  </w14:solidFill>
                </w14:textFill>
              </w:rPr>
              <w:t>，202</w:t>
            </w:r>
            <w:r>
              <w:rPr>
                <w:rFonts w:hint="eastAsia" w:ascii="Times New Roman" w:hAnsi="Times New Roman"/>
                <w:color w:val="000000" w:themeColor="text1"/>
                <w:highlight w:val="none"/>
                <w:lang w:val="en-US" w:eastAsia="zh-CN"/>
                <w14:textFill>
                  <w14:solidFill>
                    <w14:schemeClr w14:val="tx1"/>
                  </w14:solidFill>
                </w14:textFill>
              </w:rPr>
              <w:t>4</w:t>
            </w:r>
            <w:r>
              <w:rPr>
                <w:rFonts w:ascii="Times New Roman" w:hAnsi="Times New Roman"/>
                <w:color w:val="000000" w:themeColor="text1"/>
                <w:highlight w:val="none"/>
                <w14:textFill>
                  <w14:solidFill>
                    <w14:schemeClr w14:val="tx1"/>
                  </w14:solidFill>
                </w14:textFill>
              </w:rPr>
              <w:t>年，</w:t>
            </w:r>
            <w:r>
              <w:rPr>
                <w:rFonts w:hint="eastAsia" w:ascii="Times New Roman" w:hAnsi="Times New Roman"/>
                <w:color w:val="000000" w:themeColor="text1"/>
                <w:highlight w:val="none"/>
                <w14:textFill>
                  <w14:solidFill>
                    <w14:schemeClr w14:val="tx1"/>
                  </w14:solidFill>
                </w14:textFill>
              </w:rPr>
              <w:t>区域环境噪声昼间总体水平等级为“二级”。道路交通噪声昼间强度等级为“一级”。声环境功能区噪声昼间、夜间达标率均为100%</w:t>
            </w:r>
            <w:r>
              <w:rPr>
                <w:rFonts w:ascii="Times New Roman" w:hAnsi="Times New Roman"/>
                <w:color w:val="000000" w:themeColor="text1"/>
                <w:highlight w:val="none"/>
                <w14:textFill>
                  <w14:solidFill>
                    <w14:schemeClr w14:val="tx1"/>
                  </w14:solidFill>
                </w14:textFill>
              </w:rPr>
              <w:t>。</w:t>
            </w:r>
          </w:p>
          <w:p>
            <w:pPr>
              <w:spacing w:line="360" w:lineRule="auto"/>
              <w:ind w:firstLine="480" w:firstLineChars="200"/>
              <w:rPr>
                <w:rFonts w:hint="eastAsia" w:eastAsia="宋体"/>
                <w:color w:val="0000FF"/>
                <w:sz w:val="24"/>
                <w:lang w:eastAsia="zh-CN"/>
              </w:rPr>
            </w:pPr>
            <w:r>
              <w:rPr>
                <w:color w:val="0000FF"/>
                <w:sz w:val="24"/>
                <w:highlight w:val="none"/>
              </w:rPr>
              <w:t>故项目所在区域声环境</w:t>
            </w:r>
            <w:r>
              <w:rPr>
                <w:rFonts w:hint="eastAsia"/>
                <w:color w:val="0000FF"/>
                <w:sz w:val="24"/>
                <w:highlight w:val="none"/>
                <w:lang w:val="en-US" w:eastAsia="zh-CN"/>
              </w:rPr>
              <w:t>质量现状</w:t>
            </w:r>
            <w:r>
              <w:rPr>
                <w:color w:val="0000FF"/>
                <w:sz w:val="24"/>
                <w:highlight w:val="none"/>
              </w:rPr>
              <w:t>可达到《声环境质量标准（GB3096-2008）》3类标准</w:t>
            </w:r>
            <w:r>
              <w:rPr>
                <w:rFonts w:hint="eastAsia"/>
                <w:color w:val="0000FF"/>
                <w:sz w:val="24"/>
                <w:highlight w:val="none"/>
                <w:lang w:eastAsia="zh-CN"/>
              </w:rPr>
              <w:t>。</w:t>
            </w:r>
          </w:p>
          <w:p>
            <w:pPr>
              <w:spacing w:line="360" w:lineRule="auto"/>
              <w:ind w:firstLine="481"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（4）生态环境现状</w:t>
            </w:r>
          </w:p>
          <w:p>
            <w:pPr>
              <w:pStyle w:val="115"/>
              <w:snapToGrid w:val="0"/>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位于</w:t>
            </w:r>
            <w:r>
              <w:rPr>
                <w:rFonts w:hint="eastAsia"/>
                <w:color w:val="000000" w:themeColor="text1"/>
                <w:lang w:eastAsia="zh-CN"/>
                <w14:textFill>
                  <w14:solidFill>
                    <w14:schemeClr w14:val="tx1"/>
                  </w14:solidFill>
                </w14:textFill>
              </w:rPr>
              <w:t>云南省昆明市嵩明杨林经济技术开发区金山路与金湖路交叉口南侧</w:t>
            </w:r>
            <w:r>
              <w:rPr>
                <w:color w:val="000000" w:themeColor="text1"/>
                <w14:textFill>
                  <w14:solidFill>
                    <w14:schemeClr w14:val="tx1"/>
                  </w14:solidFill>
                </w14:textFill>
              </w:rPr>
              <w:t>，租用已建成的闲置厂房进行生产活动，</w:t>
            </w:r>
            <w:r>
              <w:rPr>
                <w:color w:val="000000" w:themeColor="text1"/>
                <w:kern w:val="0"/>
                <w14:textFill>
                  <w14:solidFill>
                    <w14:schemeClr w14:val="tx1"/>
                  </w14:solidFill>
                </w14:textFill>
              </w:rPr>
              <w:t>项目所租车间地面全部为硬化地面</w:t>
            </w:r>
            <w:r>
              <w:rPr>
                <w:color w:val="000000" w:themeColor="text1"/>
                <w14:textFill>
                  <w14:solidFill>
                    <w14:schemeClr w14:val="tx1"/>
                  </w14:solidFill>
                </w14:textFill>
              </w:rPr>
              <w:t>，无植被附着，项目周边主要为园区人工绿化植被，已无天然植被，周边动物主要为雀、鼠等小型动物。项目区不涉及国家及地方保护野生动植物。</w:t>
            </w:r>
          </w:p>
          <w:p>
            <w:pPr>
              <w:widowControl/>
              <w:spacing w:line="360" w:lineRule="auto"/>
              <w:ind w:firstLine="481" w:firstLineChars="200"/>
              <w:rPr>
                <w:b/>
                <w:bCs/>
                <w:color w:val="000000" w:themeColor="text1"/>
                <w14:textFill>
                  <w14:solidFill>
                    <w14:schemeClr w14:val="tx1"/>
                  </w14:solidFill>
                </w14:textFill>
              </w:rPr>
            </w:pP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地下水、土壤环境质量现状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租用已建成的厂房进行项目生产，</w:t>
            </w:r>
            <w:r>
              <w:rPr>
                <w:color w:val="000000" w:themeColor="text1"/>
                <w:sz w:val="24"/>
                <w14:textFill>
                  <w14:solidFill>
                    <w14:schemeClr w14:val="tx1"/>
                  </w14:solidFill>
                </w14:textFill>
              </w:rPr>
              <w:t>生产车间地面全部为硬化地面。在落实好防渗</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防漏，地面硬化等污染防治措施后，对地下水和土壤的影响较小。</w:t>
            </w:r>
          </w:p>
          <w:p>
            <w:pPr>
              <w:widowControl/>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项目厂界外</w:t>
            </w:r>
            <w:r>
              <w:rPr>
                <w:color w:val="000000" w:themeColor="text1"/>
                <w:kern w:val="0"/>
                <w:sz w:val="24"/>
                <w14:textFill>
                  <w14:solidFill>
                    <w14:schemeClr w14:val="tx1"/>
                  </w14:solidFill>
                </w14:textFill>
              </w:rPr>
              <w:t>500m</w:t>
            </w:r>
            <w:r>
              <w:rPr>
                <w:rFonts w:hint="eastAsia" w:ascii="宋体" w:hAnsi="宋体" w:cs="宋体"/>
                <w:color w:val="000000" w:themeColor="text1"/>
                <w:kern w:val="0"/>
                <w:sz w:val="24"/>
                <w14:textFill>
                  <w14:solidFill>
                    <w14:schemeClr w14:val="tx1"/>
                  </w14:solidFill>
                </w14:textFill>
              </w:rPr>
              <w:t>范围内不存在地下水集中式饮用水水源、热水、矿泉水、温泉等特殊地下水资源，不存在地下水、土壤环境保护目标。</w:t>
            </w:r>
          </w:p>
          <w:p>
            <w:pPr>
              <w:widowControl/>
              <w:spacing w:line="360" w:lineRule="auto"/>
              <w:ind w:firstLine="481"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①土壤环境质量现状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根据《环境影响评价技术导则</w:t>
            </w:r>
            <w:r>
              <w:rPr>
                <w:rFonts w:ascii="TimesNewRomanPSMT" w:hAnsi="TimesNewRomanPSMT" w:eastAsia="TimesNewRomanPSMT" w:cs="TimesNewRomanPSMT"/>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土壤环境（试行）》（</w:t>
            </w:r>
            <w:r>
              <w:rPr>
                <w:rFonts w:ascii="TimesNewRomanPSMT" w:hAnsi="TimesNewRomanPSMT" w:eastAsia="TimesNewRomanPSMT" w:cs="TimesNewRomanPSMT"/>
                <w:color w:val="000000" w:themeColor="text1"/>
                <w:sz w:val="24"/>
                <w14:textFill>
                  <w14:solidFill>
                    <w14:schemeClr w14:val="tx1"/>
                  </w14:solidFill>
                </w14:textFill>
              </w:rPr>
              <w:t>HJ964-2018</w:t>
            </w:r>
            <w:r>
              <w:rPr>
                <w:rFonts w:ascii="宋体" w:hAnsi="宋体" w:cs="宋体"/>
                <w:color w:val="000000" w:themeColor="text1"/>
                <w:sz w:val="24"/>
                <w14:textFill>
                  <w14:solidFill>
                    <w14:schemeClr w14:val="tx1"/>
                  </w14:solidFill>
                </w14:textFill>
              </w:rPr>
              <w:t>）本项目属于土壤评价行业分类中的</w:t>
            </w:r>
            <w:r>
              <w:rPr>
                <w:rFonts w:ascii="TimesNewRomanPSMT" w:hAnsi="TimesNewRomanPSMT" w:eastAsia="TimesNewRomanPSMT" w:cs="TimesNewRomanPSMT"/>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其他行业</w:t>
            </w:r>
            <w:r>
              <w:rPr>
                <w:rFonts w:ascii="TimesNewRomanPSMT" w:hAnsi="TimesNewRomanPSMT" w:eastAsia="TimesNewRomanPSMT" w:cs="TimesNewRomanPSMT"/>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中的</w:t>
            </w:r>
            <w:r>
              <w:rPr>
                <w:rFonts w:hint="eastAsia" w:ascii="宋体" w:hAnsi="宋体" w:cs="宋体"/>
                <w:color w:val="000000" w:themeColor="text1"/>
                <w:sz w:val="24"/>
                <w14:textFill>
                  <w14:solidFill>
                    <w14:schemeClr w14:val="tx1"/>
                  </w14:solidFill>
                </w14:textFill>
              </w:rPr>
              <w:t>全部</w:t>
            </w:r>
            <w:r>
              <w:rPr>
                <w:rFonts w:ascii="宋体" w:hAnsi="宋体" w:cs="宋体"/>
                <w:color w:val="000000" w:themeColor="text1"/>
                <w:sz w:val="24"/>
                <w14:textFill>
                  <w14:solidFill>
                    <w14:schemeClr w14:val="tx1"/>
                  </w14:solidFill>
                </w14:textFill>
              </w:rPr>
              <w:t>，则类别为</w:t>
            </w:r>
            <w:r>
              <w:rPr>
                <w:rFonts w:ascii="TimesNewRomanPSMT" w:hAnsi="TimesNewRomanPSMT" w:eastAsia="TimesNewRomanPSMT" w:cs="TimesNewRomanPSMT"/>
                <w:color w:val="000000" w:themeColor="text1"/>
                <w:sz w:val="24"/>
                <w14:textFill>
                  <w14:solidFill>
                    <w14:schemeClr w14:val="tx1"/>
                  </w14:solidFill>
                </w14:textFill>
              </w:rPr>
              <w:t>I</w:t>
            </w:r>
            <w:r>
              <w:rPr>
                <w:rFonts w:hint="eastAsia" w:ascii="TimesNewRomanPSMT" w:hAnsi="TimesNewRomanPSMT" w:cs="TimesNewRomanPSMT"/>
                <w:color w:val="000000" w:themeColor="text1"/>
                <w:sz w:val="24"/>
                <w14:textFill>
                  <w14:solidFill>
                    <w14:schemeClr w14:val="tx1"/>
                  </w14:solidFill>
                </w14:textFill>
              </w:rPr>
              <w:t>V</w:t>
            </w:r>
            <w:r>
              <w:rPr>
                <w:rFonts w:ascii="宋体" w:hAnsi="宋体" w:cs="宋体"/>
                <w:color w:val="000000" w:themeColor="text1"/>
                <w:sz w:val="24"/>
                <w14:textFill>
                  <w14:solidFill>
                    <w14:schemeClr w14:val="tx1"/>
                  </w14:solidFill>
                </w14:textFill>
              </w:rPr>
              <w:t>类，不</w:t>
            </w:r>
            <w:r>
              <w:rPr>
                <w:rFonts w:hint="eastAsia" w:ascii="宋体" w:hAnsi="宋体" w:cs="宋体"/>
                <w:color w:val="000000" w:themeColor="text1"/>
                <w:sz w:val="24"/>
                <w14:textFill>
                  <w14:solidFill>
                    <w14:schemeClr w14:val="tx1"/>
                  </w14:solidFill>
                </w14:textFill>
              </w:rPr>
              <w:t>需要</w:t>
            </w:r>
            <w:r>
              <w:rPr>
                <w:rFonts w:ascii="宋体" w:hAnsi="宋体" w:cs="宋体"/>
                <w:color w:val="000000" w:themeColor="text1"/>
                <w:sz w:val="24"/>
                <w14:textFill>
                  <w14:solidFill>
                    <w14:schemeClr w14:val="tx1"/>
                  </w14:solidFill>
                </w14:textFill>
              </w:rPr>
              <w:t>开展土壤环境影响评价。</w:t>
            </w:r>
          </w:p>
          <w:p>
            <w:pPr>
              <w:spacing w:line="360" w:lineRule="auto"/>
              <w:ind w:firstLine="480" w:firstLineChars="200"/>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按照（关于印发《建设项目环境影响报告表》内容、格式及编制技术指南的通知》（环办环评〔</w:t>
            </w:r>
            <w:r>
              <w:rPr>
                <w:rFonts w:ascii="TimesNewRomanPSMT" w:hAnsi="TimesNewRomanPSMT" w:eastAsia="TimesNewRomanPSMT" w:cs="TimesNewRomanPSMT"/>
                <w:color w:val="000000" w:themeColor="text1"/>
                <w:sz w:val="24"/>
                <w14:textFill>
                  <w14:solidFill>
                    <w14:schemeClr w14:val="tx1"/>
                  </w14:solidFill>
                </w14:textFill>
              </w:rPr>
              <w:t>2020</w:t>
            </w:r>
            <w:r>
              <w:rPr>
                <w:rFonts w:ascii="宋体" w:hAnsi="宋体" w:cs="宋体"/>
                <w:color w:val="000000" w:themeColor="text1"/>
                <w:sz w:val="24"/>
                <w14:textFill>
                  <w14:solidFill>
                    <w14:schemeClr w14:val="tx1"/>
                  </w14:solidFill>
                </w14:textFill>
              </w:rPr>
              <w:t>〕</w:t>
            </w:r>
            <w:r>
              <w:rPr>
                <w:rFonts w:ascii="TimesNewRomanPSMT" w:hAnsi="TimesNewRomanPSMT" w:eastAsia="TimesNewRomanPSMT" w:cs="TimesNewRomanPSMT"/>
                <w:color w:val="000000" w:themeColor="text1"/>
                <w:sz w:val="24"/>
                <w14:textFill>
                  <w14:solidFill>
                    <w14:schemeClr w14:val="tx1"/>
                  </w14:solidFill>
                </w14:textFill>
              </w:rPr>
              <w:t>33</w:t>
            </w:r>
            <w:r>
              <w:rPr>
                <w:rFonts w:ascii="宋体" w:hAnsi="宋体" w:cs="宋体"/>
                <w:color w:val="000000" w:themeColor="text1"/>
                <w:sz w:val="24"/>
                <w14:textFill>
                  <w14:solidFill>
                    <w14:schemeClr w14:val="tx1"/>
                  </w14:solidFill>
                </w14:textFill>
              </w:rPr>
              <w:t>号））的要求：“建设项目存在土壤污染途径的，应结合污染源、保护目标分布情况开展现状调查以留作背景值。”本项目</w:t>
            </w:r>
            <w:r>
              <w:rPr>
                <w:rFonts w:hint="eastAsia" w:ascii="宋体" w:hAnsi="宋体" w:cs="宋体"/>
                <w:color w:val="000000" w:themeColor="text1"/>
                <w:sz w:val="24"/>
                <w14:textFill>
                  <w14:solidFill>
                    <w14:schemeClr w14:val="tx1"/>
                  </w14:solidFill>
                </w14:textFill>
              </w:rPr>
              <w:t>属于</w:t>
            </w:r>
            <w:r>
              <w:rPr>
                <w:color w:val="000000" w:themeColor="text1"/>
                <w:sz w:val="24"/>
                <w14:textFill>
                  <w14:solidFill>
                    <w14:schemeClr w14:val="tx1"/>
                  </w14:solidFill>
                </w14:textFill>
              </w:rPr>
              <w:t>特种玻璃制造（C3042）</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冷却水循环使用不外排，生活污水处理达标后最终进入嵩明县第二污水处理厂处理</w:t>
            </w:r>
            <w:r>
              <w:rPr>
                <w:rFonts w:ascii="宋体" w:hAnsi="宋体" w:cs="宋体"/>
                <w:color w:val="000000" w:themeColor="text1"/>
                <w:sz w:val="24"/>
                <w14:textFill>
                  <w14:solidFill>
                    <w14:schemeClr w14:val="tx1"/>
                  </w14:solidFill>
                </w14:textFill>
              </w:rPr>
              <w:t>，不存在土壤环境污染途径，因此无需开展土壤环境质量现状调查。</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②地下水环境质量现状</w:t>
            </w:r>
          </w:p>
          <w:p>
            <w:pPr>
              <w:pStyle w:val="115"/>
              <w:snapToGrid w:val="0"/>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根据《环境影响评价技术导则—地下水环境》（</w:t>
            </w:r>
            <w:r>
              <w:rPr>
                <w:color w:val="000000" w:themeColor="text1"/>
                <w14:textFill>
                  <w14:solidFill>
                    <w14:schemeClr w14:val="tx1"/>
                  </w14:solidFill>
                </w14:textFill>
              </w:rPr>
              <w:t>HJ610-2016</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...Ⅳ</w:t>
            </w:r>
            <w:r>
              <w:rPr>
                <w:rFonts w:hint="eastAsia"/>
                <w:color w:val="000000" w:themeColor="text1"/>
                <w14:textFill>
                  <w14:solidFill>
                    <w14:schemeClr w14:val="tx1"/>
                  </w14:solidFill>
                </w14:textFill>
              </w:rPr>
              <w:t>类建设项目不开展地下水环境影响评价。见《环境影响评价技术导则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地下水环境》（</w:t>
            </w:r>
            <w:r>
              <w:rPr>
                <w:color w:val="000000" w:themeColor="text1"/>
                <w14:textFill>
                  <w14:solidFill>
                    <w14:schemeClr w14:val="tx1"/>
                  </w14:solidFill>
                </w14:textFill>
              </w:rPr>
              <w:t>HJ610-2016</w:t>
            </w:r>
            <w:r>
              <w:rPr>
                <w:rFonts w:hint="eastAsia"/>
                <w:color w:val="000000" w:themeColor="text1"/>
                <w14:textFill>
                  <w14:solidFill>
                    <w14:schemeClr w14:val="tx1"/>
                  </w14:solidFill>
                </w14:textFill>
              </w:rPr>
              <w:t>）附录</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地下水环境影响评价行业分类表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可知，</w:t>
            </w:r>
            <w:r>
              <w:rPr>
                <w:rFonts w:ascii="宋体" w:hAnsi="宋体" w:cs="宋体"/>
                <w:color w:val="000000" w:themeColor="text1"/>
                <w14:textFill>
                  <w14:solidFill>
                    <w14:schemeClr w14:val="tx1"/>
                  </w14:solidFill>
                </w14:textFill>
              </w:rPr>
              <w:t>本项目属于</w:t>
            </w:r>
            <w:r>
              <w:rPr>
                <w:rFonts w:ascii="TimesNewRomanPSMT" w:hAnsi="TimesNewRomanPSMT" w:eastAsia="TimesNewRomanPSMT" w:cs="TimesNewRomanPSMT"/>
                <w:color w:val="000000" w:themeColor="text1"/>
                <w14:textFill>
                  <w14:solidFill>
                    <w14:schemeClr w14:val="tx1"/>
                  </w14:solidFill>
                </w14:textFill>
              </w:rPr>
              <w:t>J</w:t>
            </w:r>
            <w:r>
              <w:rPr>
                <w:rFonts w:ascii="宋体" w:hAnsi="宋体" w:cs="宋体"/>
                <w:color w:val="000000" w:themeColor="text1"/>
                <w14:textFill>
                  <w14:solidFill>
                    <w14:schemeClr w14:val="tx1"/>
                  </w14:solidFill>
                </w14:textFill>
              </w:rPr>
              <w:t>“非金属矿采选及制品制造”中第</w:t>
            </w:r>
            <w:r>
              <w:rPr>
                <w:rFonts w:ascii="TimesNewRomanPSMT" w:hAnsi="TimesNewRomanPSMT" w:eastAsia="TimesNewRomanPSMT" w:cs="TimesNewRomanPSMT"/>
                <w:color w:val="000000" w:themeColor="text1"/>
                <w14:textFill>
                  <w14:solidFill>
                    <w14:schemeClr w14:val="tx1"/>
                  </w14:solidFill>
                </w14:textFill>
              </w:rPr>
              <w:t>6</w:t>
            </w:r>
            <w:r>
              <w:rPr>
                <w:rFonts w:hint="eastAsia" w:ascii="TimesNewRomanPSMT" w:hAnsi="TimesNewRomanPSMT" w:cs="TimesNewRomanPSMT"/>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项</w:t>
            </w:r>
            <w:r>
              <w:rPr>
                <w:rFonts w:hint="eastAsia" w:ascii="宋体" w:hAnsi="宋体" w:cs="宋体"/>
                <w:color w:val="000000" w:themeColor="text1"/>
                <w14:textFill>
                  <w14:solidFill>
                    <w14:schemeClr w14:val="tx1"/>
                  </w14:solidFill>
                </w14:textFill>
              </w:rPr>
              <w:t>玻璃及玻璃制品</w:t>
            </w:r>
            <w:r>
              <w:rPr>
                <w:rFonts w:ascii="宋体" w:hAnsi="宋体" w:cs="宋体"/>
                <w:color w:val="000000" w:themeColor="text1"/>
                <w14:textFill>
                  <w14:solidFill>
                    <w14:schemeClr w14:val="tx1"/>
                  </w14:solidFill>
                </w14:textFill>
              </w:rPr>
              <w:t>制造项目，此项目地下水环境影响评价项目类别为</w:t>
            </w:r>
            <w:r>
              <w:rPr>
                <w:rFonts w:ascii="TimesNewRomanPSMT" w:hAnsi="TimesNewRomanPSMT" w:eastAsia="TimesNewRomanPSMT" w:cs="TimesNewRomanPSMT"/>
                <w:color w:val="000000" w:themeColor="text1"/>
                <w14:textFill>
                  <w14:solidFill>
                    <w14:schemeClr w14:val="tx1"/>
                  </w14:solidFill>
                </w14:textFill>
              </w:rPr>
              <w:t>IV</w:t>
            </w:r>
            <w:r>
              <w:rPr>
                <w:rFonts w:ascii="宋体" w:hAnsi="宋体" w:cs="宋体"/>
                <w:color w:val="000000" w:themeColor="text1"/>
                <w14:textFill>
                  <w14:solidFill>
                    <w14:schemeClr w14:val="tx1"/>
                  </w14:solidFill>
                </w14:textFill>
              </w:rPr>
              <w:t>类项目。因此本项目不开展地下水环境影响评价</w:t>
            </w:r>
            <w:r>
              <w:rPr>
                <w:rFonts w:hint="eastAsia"/>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noWrap/>
            <w:vAlign w:val="center"/>
          </w:tcPr>
          <w:p>
            <w:pPr>
              <w:adjustRightInd w:val="0"/>
              <w:snapToGri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环境</w:t>
            </w:r>
          </w:p>
          <w:p>
            <w:pPr>
              <w:adjustRightInd w:val="0"/>
              <w:snapToGri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保护</w:t>
            </w:r>
          </w:p>
          <w:p>
            <w:pPr>
              <w:adjustRightInd w:val="0"/>
              <w:snapToGrid w:val="0"/>
              <w:spacing w:line="360" w:lineRule="auto"/>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目标</w:t>
            </w:r>
          </w:p>
        </w:tc>
        <w:tc>
          <w:tcPr>
            <w:tcW w:w="8190" w:type="dxa"/>
            <w:noWrap/>
            <w:vAlign w:val="center"/>
          </w:tcPr>
          <w:p>
            <w:pPr>
              <w:spacing w:line="360" w:lineRule="auto"/>
              <w:ind w:firstLine="481" w:firstLineChars="200"/>
              <w:rPr>
                <w:b/>
                <w:bCs/>
                <w:color w:val="000000" w:themeColor="text1"/>
                <w:szCs w:val="21"/>
                <w14:textFill>
                  <w14:solidFill>
                    <w14:schemeClr w14:val="tx1"/>
                  </w14:solidFill>
                </w14:textFill>
              </w:rPr>
            </w:pPr>
            <w:r>
              <w:rPr>
                <w:b/>
                <w:bCs/>
                <w:color w:val="000000" w:themeColor="text1"/>
                <w:sz w:val="24"/>
                <w14:textFill>
                  <w14:solidFill>
                    <w14:schemeClr w14:val="tx1"/>
                  </w14:solidFill>
                </w14:textFill>
              </w:rPr>
              <w:t>1、大气环境保护目标</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根据《建设项目环境影响报告表编制技术指南（污染影响类）》（试行），确定本次大气环境评价范围主要为项目周边500m范围内的敏感点</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项目主要涉及下四板桥村、官庄村两个村庄</w:t>
            </w:r>
            <w:r>
              <w:rPr>
                <w:rFonts w:ascii="Times New Roman" w:hAnsi="Times New Roman" w:cs="Times New Roman"/>
                <w:color w:val="auto"/>
                <w:sz w:val="24"/>
              </w:rPr>
              <w:t>。</w:t>
            </w:r>
          </w:p>
          <w:p>
            <w:pPr>
              <w:pStyle w:val="8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rPr>
            </w:pPr>
            <w:r>
              <w:rPr>
                <w:color w:val="auto"/>
              </w:rPr>
              <w:t>表3-</w:t>
            </w:r>
            <w:r>
              <w:rPr>
                <w:rFonts w:hint="eastAsia"/>
                <w:color w:val="auto"/>
                <w:lang w:val="en-US" w:eastAsia="zh-CN"/>
              </w:rPr>
              <w:t>2</w:t>
            </w:r>
            <w:r>
              <w:rPr>
                <w:color w:val="auto"/>
              </w:rPr>
              <w:t>环境空气保护目标情况一览表</w:t>
            </w:r>
          </w:p>
          <w:tbl>
            <w:tblPr>
              <w:tblStyle w:val="29"/>
              <w:tblW w:w="7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
              <w:gridCol w:w="823"/>
              <w:gridCol w:w="1112"/>
              <w:gridCol w:w="876"/>
              <w:gridCol w:w="1097"/>
              <w:gridCol w:w="977"/>
              <w:gridCol w:w="1099"/>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6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名称</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lang w:val="en-US"/>
                    </w:rPr>
                  </w:pPr>
                  <w:r>
                    <w:rPr>
                      <w:rFonts w:hint="default" w:ascii="Times New Roman" w:hAnsi="Times New Roman" w:cs="Times New Roman"/>
                      <w:b/>
                      <w:bCs/>
                      <w:color w:val="auto"/>
                      <w:lang w:val="en-US" w:eastAsia="zh-CN"/>
                    </w:rPr>
                    <w:t>坐标/度</w:t>
                  </w: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保护对象</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保护内容</w:t>
                  </w:r>
                </w:p>
              </w:tc>
              <w:tc>
                <w:tcPr>
                  <w:tcW w:w="97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环境功能区</w:t>
                  </w:r>
                </w:p>
              </w:tc>
              <w:tc>
                <w:tcPr>
                  <w:tcW w:w="109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相对厂址方位</w:t>
                  </w: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相对厂址距离（m）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经度</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纬度</w:t>
                  </w: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p>
              </w:tc>
              <w:tc>
                <w:tcPr>
                  <w:tcW w:w="97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官庄村</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103.023232</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25.155369</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居民</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85户，346人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二类区</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东北侧</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下四板桥村</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103.022436</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25.153699</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居民</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102户，477人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二类区</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东、西、南侧</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color w:val="auto"/>
                      <w:lang w:val="en-US"/>
                    </w:rPr>
                  </w:pPr>
                  <w:r>
                    <w:rPr>
                      <w:rFonts w:hint="eastAsia" w:ascii="Times New Roman" w:cs="Times New Roman"/>
                      <w:color w:val="auto"/>
                      <w:lang w:val="en-US" w:eastAsia="zh-CN"/>
                    </w:rPr>
                    <w:t>100</w:t>
                  </w:r>
                </w:p>
              </w:tc>
            </w:tr>
          </w:tbl>
          <w:p>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注：环境保护目标坐标取距离项目厂址中心点的最近点位置，相对厂界距离取距离项目厂址边界最近点的位置。</w:t>
            </w:r>
          </w:p>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2、水环境保护目标</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项目地表水环境保护目标见表3-</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p>
          <w:p>
            <w:pPr>
              <w:pStyle w:val="8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auto"/>
              </w:rPr>
            </w:pPr>
            <w:r>
              <w:rPr>
                <w:rFonts w:ascii="Times New Roman" w:hAnsi="Times New Roman" w:cs="Times New Roman"/>
                <w:color w:val="auto"/>
              </w:rPr>
              <w:t>表3-</w:t>
            </w:r>
            <w:r>
              <w:rPr>
                <w:rFonts w:hint="eastAsia" w:ascii="Times New Roman" w:hAnsi="Times New Roman" w:cs="Times New Roman"/>
                <w:color w:val="auto"/>
              </w:rPr>
              <w:t>3</w:t>
            </w:r>
            <w:r>
              <w:rPr>
                <w:rFonts w:ascii="Times New Roman" w:hAnsi="Times New Roman" w:cs="Times New Roman"/>
                <w:color w:val="auto"/>
              </w:rPr>
              <w:t>地表水环境保护目标</w:t>
            </w:r>
          </w:p>
          <w:tbl>
            <w:tblPr>
              <w:tblStyle w:val="29"/>
              <w:tblW w:w="8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2"/>
              <w:gridCol w:w="1587"/>
              <w:gridCol w:w="1346"/>
              <w:gridCol w:w="1320"/>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jc w:val="center"/>
              </w:trPr>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环境功能区</w:t>
                  </w: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相对厂址方位</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相对厂址距离（m）</w:t>
                  </w:r>
                </w:p>
              </w:tc>
              <w:tc>
                <w:tcPr>
                  <w:tcW w:w="1655" w:type="pct"/>
                  <w:tcBorders>
                    <w:top w:val="single" w:color="000000" w:sz="4" w:space="0"/>
                    <w:left w:val="single" w:color="000000" w:sz="4" w:space="0"/>
                    <w:bottom w:val="single" w:color="000000" w:sz="4" w:space="0"/>
                    <w:right w:val="single" w:color="000000" w:sz="4" w:space="0"/>
                  </w:tcBorders>
                  <w:noWrap/>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exact"/>
                <w:jc w:val="center"/>
              </w:trPr>
              <w:tc>
                <w:tcPr>
                  <w:tcW w:w="71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花庄河</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Ⅲ类</w:t>
                  </w: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eastAsia="宋体"/>
                      <w:b/>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南侧</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780</w:t>
                  </w:r>
                </w:p>
              </w:tc>
              <w:tc>
                <w:tcPr>
                  <w:tcW w:w="1655"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《地表水环境质量标准》(GB3838-2002)III类标准</w:t>
                  </w:r>
                </w:p>
              </w:tc>
            </w:tr>
          </w:tbl>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3、声环境保护目标</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根据现场勘察，项目厂界外50m范围内无声环境保护目标。</w:t>
            </w:r>
          </w:p>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14:textFill>
                  <w14:solidFill>
                    <w14:schemeClr w14:val="tx1"/>
                  </w14:solidFill>
                </w14:textFill>
              </w:rPr>
              <w:t>其他</w:t>
            </w:r>
            <w:r>
              <w:rPr>
                <w:b/>
                <w:bCs/>
                <w:color w:val="000000" w:themeColor="text1"/>
                <w:sz w:val="24"/>
                <w14:textFill>
                  <w14:solidFill>
                    <w14:schemeClr w14:val="tx1"/>
                  </w14:solidFill>
                </w14:textFill>
              </w:rPr>
              <w:t>环境保护目标</w:t>
            </w:r>
          </w:p>
          <w:p>
            <w:pPr>
              <w:spacing w:line="360" w:lineRule="auto"/>
              <w:ind w:firstLine="480" w:firstLineChars="200"/>
              <w:rPr>
                <w:color w:val="000000" w:themeColor="text1"/>
                <w:szCs w:val="21"/>
                <w14:textFill>
                  <w14:solidFill>
                    <w14:schemeClr w14:val="tx1"/>
                  </w14:solidFill>
                </w14:textFill>
              </w:rPr>
            </w:pPr>
            <w:r>
              <w:rPr>
                <w:color w:val="000000" w:themeColor="text1"/>
                <w:sz w:val="24"/>
                <w14:textFill>
                  <w14:solidFill>
                    <w14:schemeClr w14:val="tx1"/>
                  </w14:solidFill>
                </w14:textFill>
              </w:rPr>
              <w:t>厂界外500m范围内无地下水集中式</w:t>
            </w:r>
            <w:r>
              <w:rPr>
                <w:rFonts w:hint="eastAsia"/>
                <w:color w:val="000000" w:themeColor="text1"/>
                <w:sz w:val="24"/>
                <w14:textFill>
                  <w14:solidFill>
                    <w14:schemeClr w14:val="tx1"/>
                  </w14:solidFill>
                </w14:textFill>
              </w:rPr>
              <w:t>饮用水</w:t>
            </w:r>
            <w:r>
              <w:rPr>
                <w:color w:val="000000" w:themeColor="text1"/>
                <w:sz w:val="24"/>
                <w14:textFill>
                  <w14:solidFill>
                    <w14:schemeClr w14:val="tx1"/>
                  </w14:solidFill>
                </w14:textFill>
              </w:rPr>
              <w:t>水源和热水、矿泉水、温泉等特殊地下水资源，无生态环境保护目标。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800" w:type="dxa"/>
            <w:noWrap/>
            <w:tcMar>
              <w:left w:w="28" w:type="dxa"/>
              <w:right w:w="28" w:type="dxa"/>
            </w:tcMar>
            <w:vAlign w:val="center"/>
          </w:tcPr>
          <w:p>
            <w:pPr>
              <w:adjustRightInd w:val="0"/>
              <w:snapToGrid w:val="0"/>
              <w:spacing w:line="360" w:lineRule="auto"/>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污染物排放控制标准</w:t>
            </w:r>
          </w:p>
        </w:tc>
        <w:tc>
          <w:tcPr>
            <w:tcW w:w="8190" w:type="dxa"/>
            <w:noWrap/>
            <w:vAlign w:val="center"/>
          </w:tcPr>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1、废气</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（1）施工期废气排放标准</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本项目施工期粉尘排放执行《大气污染物综合排放标准》（GB16297-1996）表2中的无组织排放监控浓度限值，排放标准值详见表3-</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p>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表3-</w:t>
            </w:r>
            <w:r>
              <w:rPr>
                <w:rFonts w:hint="eastAsia"/>
                <w:b/>
                <w:bCs/>
                <w:color w:val="000000" w:themeColor="text1"/>
                <w:sz w:val="24"/>
                <w:szCs w:val="24"/>
                <w14:textFill>
                  <w14:solidFill>
                    <w14:schemeClr w14:val="tx1"/>
                  </w14:solidFill>
                </w14:textFill>
              </w:rPr>
              <w:t>4</w:t>
            </w:r>
            <w:r>
              <w:rPr>
                <w:b/>
                <w:bCs/>
                <w:color w:val="000000" w:themeColor="text1"/>
                <w:sz w:val="24"/>
                <w:szCs w:val="24"/>
                <w14:textFill>
                  <w14:solidFill>
                    <w14:schemeClr w14:val="tx1"/>
                  </w14:solidFill>
                </w14:textFill>
              </w:rPr>
              <w:t>大气污染物排放限值单位：mg/m</w:t>
            </w:r>
            <w:r>
              <w:rPr>
                <w:b/>
                <w:bCs/>
                <w:color w:val="000000" w:themeColor="text1"/>
                <w:sz w:val="24"/>
                <w:szCs w:val="24"/>
                <w:vertAlign w:val="superscript"/>
                <w14:textFill>
                  <w14:solidFill>
                    <w14:schemeClr w14:val="tx1"/>
                  </w14:solidFill>
                </w14:textFill>
              </w:rPr>
              <w:t>3</w:t>
            </w:r>
          </w:p>
          <w:tbl>
            <w:tblPr>
              <w:tblStyle w:val="29"/>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448"/>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jc w:val="center"/>
              </w:trPr>
              <w:tc>
                <w:tcPr>
                  <w:tcW w:w="1284"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661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jc w:val="center"/>
              </w:trPr>
              <w:tc>
                <w:tcPr>
                  <w:tcW w:w="1284" w:type="dxa"/>
                  <w:vMerge w:val="continue"/>
                  <w:tcBorders>
                    <w:top w:val="single" w:color="auto" w:sz="4" w:space="0"/>
                    <w:left w:val="single" w:color="auto" w:sz="4" w:space="0"/>
                    <w:bottom w:val="single" w:color="auto" w:sz="4" w:space="0"/>
                    <w:right w:val="single" w:color="auto" w:sz="4" w:space="0"/>
                  </w:tcBorders>
                  <w:noWrap/>
                  <w:vAlign w:val="center"/>
                </w:tcPr>
                <w:p>
                  <w:pPr>
                    <w:rPr>
                      <w:color w:val="000000" w:themeColor="text1"/>
                      <w:sz w:val="20"/>
                      <w:szCs w:val="20"/>
                      <w14:textFill>
                        <w14:solidFill>
                          <w14:schemeClr w14:val="tx1"/>
                        </w14:solidFill>
                      </w14:textFill>
                    </w:rPr>
                  </w:pPr>
                </w:p>
              </w:tc>
              <w:tc>
                <w:tcPr>
                  <w:tcW w:w="34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监控点</w:t>
                  </w:r>
                </w:p>
              </w:tc>
              <w:tc>
                <w:tcPr>
                  <w:tcW w:w="31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344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周界外浓度最高点</w:t>
                  </w:r>
                </w:p>
              </w:tc>
              <w:tc>
                <w:tcPr>
                  <w:tcW w:w="31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（2）运营期废气排放标准</w:t>
            </w:r>
          </w:p>
          <w:p>
            <w:pPr>
              <w:spacing w:line="360" w:lineRule="auto"/>
              <w:ind w:firstLine="480" w:firstLineChars="200"/>
              <w:rPr>
                <w:rFonts w:ascii="宋体" w:hAnsi="宋体" w:cs="宋体"/>
                <w:color w:val="000000" w:themeColor="text1"/>
                <w:kern w:val="24"/>
                <w:sz w:val="24"/>
                <w14:textFill>
                  <w14:solidFill>
                    <w14:schemeClr w14:val="tx1"/>
                  </w14:solidFill>
                </w14:textFill>
              </w:rPr>
            </w:pPr>
            <w:r>
              <w:rPr>
                <w:rFonts w:hAnsi="宋体"/>
                <w:color w:val="000000" w:themeColor="text1"/>
                <w:sz w:val="24"/>
                <w14:textFill>
                  <w14:solidFill>
                    <w14:schemeClr w14:val="tx1"/>
                  </w14:solidFill>
                </w14:textFill>
              </w:rPr>
              <w:t>项目运营所产生的大气污染物主要为</w:t>
            </w:r>
            <w:r>
              <w:rPr>
                <w:rFonts w:hAnsi="宋体"/>
                <w:snapToGrid w:val="0"/>
                <w:color w:val="000000" w:themeColor="text1"/>
                <w:kern w:val="0"/>
                <w:sz w:val="24"/>
                <w14:textFill>
                  <w14:solidFill>
                    <w14:schemeClr w14:val="tx1"/>
                  </w14:solidFill>
                </w14:textFill>
              </w:rPr>
              <w:t>主要为</w:t>
            </w:r>
            <w:r>
              <w:rPr>
                <w:rFonts w:hint="eastAsia" w:hAnsi="宋体"/>
                <w:snapToGrid w:val="0"/>
                <w:color w:val="000000" w:themeColor="text1"/>
                <w:kern w:val="0"/>
                <w:sz w:val="24"/>
                <w14:textFill>
                  <w14:solidFill>
                    <w14:schemeClr w14:val="tx1"/>
                  </w14:solidFill>
                </w14:textFill>
              </w:rPr>
              <w:t>金属粉尘</w:t>
            </w:r>
            <w:r>
              <w:rPr>
                <w:rFonts w:hAnsi="宋体"/>
                <w:snapToGrid w:val="0"/>
                <w:color w:val="000000" w:themeColor="text1"/>
                <w:kern w:val="0"/>
                <w:sz w:val="24"/>
                <w14:textFill>
                  <w14:solidFill>
                    <w14:schemeClr w14:val="tx1"/>
                  </w14:solidFill>
                </w14:textFill>
              </w:rPr>
              <w:t>及非甲烷总烃（</w:t>
            </w:r>
            <w:r>
              <w:rPr>
                <w:snapToGrid w:val="0"/>
                <w:color w:val="000000" w:themeColor="text1"/>
                <w:kern w:val="0"/>
                <w:sz w:val="24"/>
                <w14:textFill>
                  <w14:solidFill>
                    <w14:schemeClr w14:val="tx1"/>
                  </w14:solidFill>
                </w14:textFill>
              </w:rPr>
              <w:t>NMHC</w:t>
            </w:r>
            <w:r>
              <w:rPr>
                <w:rFonts w:hAnsi="宋体"/>
                <w:snapToGrid w:val="0"/>
                <w:color w:val="000000" w:themeColor="text1"/>
                <w:kern w:val="0"/>
                <w:sz w:val="24"/>
                <w14:textFill>
                  <w14:solidFill>
                    <w14:schemeClr w14:val="tx1"/>
                  </w14:solidFill>
                </w14:textFill>
              </w:rPr>
              <w:t>）</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金属粉尘主要为铝条切割工段，少量</w:t>
            </w:r>
            <w:r>
              <w:rPr>
                <w:rFonts w:hAnsi="宋体"/>
                <w:color w:val="000000" w:themeColor="text1"/>
                <w:sz w:val="24"/>
                <w14:textFill>
                  <w14:solidFill>
                    <w14:schemeClr w14:val="tx1"/>
                  </w14:solidFill>
                </w14:textFill>
              </w:rPr>
              <w:t>呈无组织排放</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中空玻璃、夹胶玻璃</w:t>
            </w:r>
            <w:r>
              <w:rPr>
                <w:rFonts w:hint="eastAsia" w:hAnsi="宋体"/>
                <w:color w:val="000000" w:themeColor="text1"/>
                <w:sz w:val="24"/>
                <w14:textFill>
                  <w14:solidFill>
                    <w14:schemeClr w14:val="tx1"/>
                  </w14:solidFill>
                </w14:textFill>
              </w:rPr>
              <w:t>加工过程中会产生少量有机废气，经各集气罩收集后排入项目活性炭吸附装置进行处理，经处理达标后由15m排气筒统一排放。</w:t>
            </w:r>
          </w:p>
          <w:p>
            <w:pPr>
              <w:spacing w:line="360" w:lineRule="auto"/>
              <w:ind w:firstLine="480" w:firstLineChars="200"/>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①有组织</w:t>
            </w:r>
          </w:p>
          <w:p>
            <w:pPr>
              <w:spacing w:line="360" w:lineRule="auto"/>
              <w:ind w:firstLine="480" w:firstLineChars="200"/>
              <w:rPr>
                <w:color w:val="000000" w:themeColor="text1"/>
                <w:kern w:val="24"/>
                <w:sz w:val="24"/>
                <w14:textFill>
                  <w14:solidFill>
                    <w14:schemeClr w14:val="tx1"/>
                  </w14:solidFill>
                </w14:textFill>
              </w:rPr>
            </w:pPr>
            <w:r>
              <w:rPr>
                <w:color w:val="000000" w:themeColor="text1"/>
                <w:kern w:val="24"/>
                <w:sz w:val="24"/>
                <w14:textFill>
                  <w14:solidFill>
                    <w14:schemeClr w14:val="tx1"/>
                  </w14:solidFill>
                </w14:textFill>
              </w:rPr>
              <w:t>项目</w:t>
            </w:r>
            <w:r>
              <w:rPr>
                <w:rFonts w:hint="eastAsia"/>
                <w:color w:val="000000" w:themeColor="text1"/>
                <w:kern w:val="24"/>
                <w:sz w:val="24"/>
                <w14:textFill>
                  <w14:solidFill>
                    <w14:schemeClr w14:val="tx1"/>
                  </w14:solidFill>
                </w14:textFill>
              </w:rPr>
              <w:t>中空玻璃、夹胶玻璃生产工段</w:t>
            </w:r>
            <w:r>
              <w:rPr>
                <w:color w:val="000000" w:themeColor="text1"/>
                <w:kern w:val="24"/>
                <w:sz w:val="24"/>
                <w14:textFill>
                  <w14:solidFill>
                    <w14:schemeClr w14:val="tx1"/>
                  </w14:solidFill>
                </w14:textFill>
              </w:rPr>
              <w:t>产生的</w:t>
            </w:r>
            <w:r>
              <w:rPr>
                <w:rFonts w:hint="eastAsia"/>
                <w:color w:val="000000" w:themeColor="text1"/>
                <w:kern w:val="24"/>
                <w:sz w:val="24"/>
                <w14:textFill>
                  <w14:solidFill>
                    <w14:schemeClr w14:val="tx1"/>
                  </w14:solidFill>
                </w14:textFill>
              </w:rPr>
              <w:t>非甲烷总烃</w:t>
            </w:r>
            <w:r>
              <w:rPr>
                <w:color w:val="000000" w:themeColor="text1"/>
                <w:kern w:val="24"/>
                <w:sz w:val="24"/>
                <w14:textFill>
                  <w14:solidFill>
                    <w14:schemeClr w14:val="tx1"/>
                  </w14:solidFill>
                </w14:textFill>
              </w:rPr>
              <w:t>执行《</w:t>
            </w:r>
            <w:r>
              <w:rPr>
                <w:rFonts w:hint="eastAsia"/>
                <w:color w:val="000000" w:themeColor="text1"/>
                <w:kern w:val="24"/>
                <w:sz w:val="24"/>
                <w14:textFill>
                  <w14:solidFill>
                    <w14:schemeClr w14:val="tx1"/>
                  </w14:solidFill>
                </w14:textFill>
              </w:rPr>
              <w:t>玻璃工业</w:t>
            </w:r>
            <w:r>
              <w:rPr>
                <w:color w:val="000000" w:themeColor="text1"/>
                <w:kern w:val="24"/>
                <w:sz w:val="24"/>
                <w14:textFill>
                  <w14:solidFill>
                    <w14:schemeClr w14:val="tx1"/>
                  </w14:solidFill>
                </w14:textFill>
              </w:rPr>
              <w:t>大气污染物排放标准》（GB</w:t>
            </w:r>
            <w:r>
              <w:rPr>
                <w:rFonts w:hint="eastAsia"/>
                <w:color w:val="000000" w:themeColor="text1"/>
                <w:kern w:val="24"/>
                <w:sz w:val="24"/>
                <w14:textFill>
                  <w14:solidFill>
                    <w14:schemeClr w14:val="tx1"/>
                  </w14:solidFill>
                </w14:textFill>
              </w:rPr>
              <w:t>26453-2022</w:t>
            </w:r>
            <w:r>
              <w:rPr>
                <w:color w:val="000000" w:themeColor="text1"/>
                <w:kern w:val="24"/>
                <w:sz w:val="24"/>
                <w14:textFill>
                  <w14:solidFill>
                    <w14:schemeClr w14:val="tx1"/>
                  </w14:solidFill>
                </w14:textFill>
              </w:rPr>
              <w:t>）</w:t>
            </w:r>
            <w:r>
              <w:rPr>
                <w:rFonts w:hint="eastAsia"/>
                <w:color w:val="000000" w:themeColor="text1"/>
                <w:kern w:val="24"/>
                <w:sz w:val="24"/>
                <w14:textFill>
                  <w14:solidFill>
                    <w14:schemeClr w14:val="tx1"/>
                  </w14:solidFill>
                </w14:textFill>
              </w:rPr>
              <w:t>中</w:t>
            </w:r>
            <w:r>
              <w:rPr>
                <w:color w:val="000000" w:themeColor="text1"/>
                <w:kern w:val="24"/>
                <w:sz w:val="24"/>
                <w14:textFill>
                  <w14:solidFill>
                    <w14:schemeClr w14:val="tx1"/>
                  </w14:solidFill>
                </w14:textFill>
              </w:rPr>
              <w:t>表</w:t>
            </w:r>
            <w:r>
              <w:rPr>
                <w:rFonts w:hint="eastAsia"/>
                <w:color w:val="000000" w:themeColor="text1"/>
                <w:kern w:val="24"/>
                <w:sz w:val="24"/>
                <w14:textFill>
                  <w14:solidFill>
                    <w14:schemeClr w14:val="tx1"/>
                  </w14:solidFill>
                </w14:textFill>
              </w:rPr>
              <w:t>1规定的大气污染物排放限值，具体见表3-5</w:t>
            </w:r>
            <w:r>
              <w:rPr>
                <w:color w:val="000000" w:themeColor="text1"/>
                <w:kern w:val="24"/>
                <w:sz w:val="24"/>
                <w14:textFill>
                  <w14:solidFill>
                    <w14:schemeClr w14:val="tx1"/>
                  </w14:solidFill>
                </w14:textFill>
              </w:rPr>
              <w:t>。</w:t>
            </w:r>
          </w:p>
          <w:p>
            <w:pPr>
              <w:pStyle w:val="94"/>
              <w:spacing w:line="240" w:lineRule="auto"/>
              <w:ind w:firstLine="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表3-</w:t>
            </w:r>
            <w:r>
              <w:rPr>
                <w:rFonts w:hint="eastAsia"/>
                <w:b/>
                <w:bCs/>
                <w:color w:val="000000" w:themeColor="text1"/>
                <w:sz w:val="24"/>
                <w:szCs w:val="24"/>
                <w14:textFill>
                  <w14:solidFill>
                    <w14:schemeClr w14:val="tx1"/>
                  </w14:solidFill>
                </w14:textFill>
              </w:rPr>
              <w:t>5</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玻璃工业</w:t>
            </w:r>
            <w:r>
              <w:rPr>
                <w:b/>
                <w:bCs/>
                <w:color w:val="000000" w:themeColor="text1"/>
                <w:sz w:val="24"/>
                <w:szCs w:val="24"/>
                <w14:textFill>
                  <w14:solidFill>
                    <w14:schemeClr w14:val="tx1"/>
                  </w14:solidFill>
                </w14:textFill>
              </w:rPr>
              <w:t>大气污染物排放标准》（GB</w:t>
            </w:r>
            <w:r>
              <w:rPr>
                <w:rFonts w:hint="eastAsia"/>
                <w:b/>
                <w:bCs/>
                <w:color w:val="000000" w:themeColor="text1"/>
                <w:sz w:val="24"/>
                <w:szCs w:val="24"/>
                <w14:textFill>
                  <w14:solidFill>
                    <w14:schemeClr w14:val="tx1"/>
                  </w14:solidFill>
                </w14:textFill>
              </w:rPr>
              <w:t>26453-2022</w:t>
            </w:r>
            <w:r>
              <w:rPr>
                <w:b/>
                <w:bCs/>
                <w:color w:val="000000" w:themeColor="text1"/>
                <w:sz w:val="24"/>
                <w:szCs w:val="24"/>
                <w14:textFill>
                  <w14:solidFill>
                    <w14:schemeClr w14:val="tx1"/>
                  </w14:solidFill>
                </w14:textFill>
              </w:rPr>
              <w:t>）</w:t>
            </w:r>
          </w:p>
          <w:tbl>
            <w:tblPr>
              <w:tblStyle w:val="29"/>
              <w:tblW w:w="8078" w:type="dxa"/>
              <w:jc w:val="center"/>
              <w:tblLayout w:type="fixed"/>
              <w:tblCellMar>
                <w:top w:w="0" w:type="dxa"/>
                <w:left w:w="108" w:type="dxa"/>
                <w:bottom w:w="0" w:type="dxa"/>
                <w:right w:w="108" w:type="dxa"/>
              </w:tblCellMar>
            </w:tblPr>
            <w:tblGrid>
              <w:gridCol w:w="1126"/>
              <w:gridCol w:w="1569"/>
              <w:gridCol w:w="2820"/>
              <w:gridCol w:w="2563"/>
            </w:tblGrid>
            <w:tr>
              <w:tblPrEx>
                <w:tblCellMar>
                  <w:top w:w="0" w:type="dxa"/>
                  <w:left w:w="108" w:type="dxa"/>
                  <w:bottom w:w="0" w:type="dxa"/>
                  <w:right w:w="108" w:type="dxa"/>
                </w:tblCellMar>
              </w:tblPrEx>
              <w:trPr>
                <w:cantSplit/>
                <w:trHeight w:val="685" w:hRule="atLeast"/>
                <w:jc w:val="center"/>
              </w:trPr>
              <w:tc>
                <w:tcPr>
                  <w:tcW w:w="1126" w:type="dxa"/>
                  <w:tcBorders>
                    <w:top w:val="single" w:color="auto" w:sz="4" w:space="0"/>
                    <w:left w:val="single" w:color="auto" w:sz="4" w:space="0"/>
                    <w:bottom w:val="single" w:color="auto" w:sz="4" w:space="0"/>
                    <w:right w:val="single" w:color="auto" w:sz="4" w:space="0"/>
                  </w:tcBorders>
                  <w:noWrap/>
                  <w:vAlign w:val="center"/>
                </w:tcPr>
                <w:p>
                  <w:pPr>
                    <w:pStyle w:val="62"/>
                    <w:spacing w:beforeLines="0" w:afterLines="0" w:line="340" w:lineRule="exact"/>
                    <w:ind w:left="0" w:firstLine="0" w:firstLineChars="0"/>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污染物</w:t>
                  </w:r>
                </w:p>
              </w:tc>
              <w:tc>
                <w:tcPr>
                  <w:tcW w:w="1569" w:type="dxa"/>
                  <w:tcBorders>
                    <w:top w:val="single" w:color="auto" w:sz="4" w:space="0"/>
                    <w:left w:val="nil"/>
                    <w:bottom w:val="single" w:color="auto" w:sz="4" w:space="0"/>
                    <w:right w:val="single" w:color="auto" w:sz="4" w:space="0"/>
                  </w:tcBorders>
                  <w:noWrap/>
                  <w:vAlign w:val="center"/>
                </w:tcPr>
                <w:p>
                  <w:pPr>
                    <w:pStyle w:val="62"/>
                    <w:spacing w:beforeLines="0" w:afterLines="0" w:line="340" w:lineRule="exact"/>
                    <w:ind w:left="0" w:firstLine="0" w:firstLineChars="0"/>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适用条件</w:t>
                  </w:r>
                </w:p>
              </w:tc>
              <w:tc>
                <w:tcPr>
                  <w:tcW w:w="2820" w:type="dxa"/>
                  <w:tcBorders>
                    <w:top w:val="single" w:color="auto" w:sz="4" w:space="0"/>
                    <w:left w:val="single" w:color="auto" w:sz="4" w:space="0"/>
                    <w:bottom w:val="single" w:color="auto" w:sz="4" w:space="0"/>
                    <w:right w:val="single" w:color="auto" w:sz="4" w:space="0"/>
                  </w:tcBorders>
                  <w:noWrap/>
                  <w:vAlign w:val="center"/>
                </w:tcPr>
                <w:p>
                  <w:pPr>
                    <w:pStyle w:val="62"/>
                    <w:spacing w:beforeLines="0" w:afterLines="0" w:line="340" w:lineRule="exact"/>
                    <w:ind w:left="0" w:firstLine="0" w:firstLineChars="0"/>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涉VOCs物料加工工序</w:t>
                  </w:r>
                  <w:r>
                    <w:rPr>
                      <w:rFonts w:hint="eastAsia" w:ascii="Times New Roman"/>
                      <w:b/>
                      <w:bCs/>
                      <w:color w:val="000000" w:themeColor="text1"/>
                      <w:vertAlign w:val="superscript"/>
                      <w14:textFill>
                        <w14:solidFill>
                          <w14:schemeClr w14:val="tx1"/>
                        </w14:solidFill>
                      </w14:textFill>
                    </w:rPr>
                    <w:t>a</w:t>
                  </w:r>
                  <w:r>
                    <w:rPr>
                      <w:rFonts w:hint="eastAsia" w:ascii="Times New Roman"/>
                      <w:b/>
                      <w:bCs/>
                      <w:color w:val="000000" w:themeColor="text1"/>
                      <w14:textFill>
                        <w14:solidFill>
                          <w14:schemeClr w14:val="tx1"/>
                        </w14:solidFill>
                      </w14:textFill>
                    </w:rPr>
                    <w:t>（</w:t>
                  </w:r>
                  <w:r>
                    <w:rPr>
                      <w:rFonts w:ascii="Times New Roman"/>
                      <w:b/>
                      <w:bCs/>
                      <w:color w:val="000000" w:themeColor="text1"/>
                      <w14:textFill>
                        <w14:solidFill>
                          <w14:schemeClr w14:val="tx1"/>
                        </w14:solidFill>
                      </w14:textFill>
                    </w:rPr>
                    <w:t>mg/m</w:t>
                  </w:r>
                  <w:r>
                    <w:rPr>
                      <w:rFonts w:ascii="Times New Roman"/>
                      <w:b/>
                      <w:bCs/>
                      <w:color w:val="000000" w:themeColor="text1"/>
                      <w:vertAlign w:val="superscript"/>
                      <w14:textFill>
                        <w14:solidFill>
                          <w14:schemeClr w14:val="tx1"/>
                        </w14:solidFill>
                      </w14:textFill>
                    </w:rPr>
                    <w:t>3</w:t>
                  </w:r>
                  <w:r>
                    <w:rPr>
                      <w:rFonts w:hint="eastAsia" w:ascii="Times New Roman"/>
                      <w:b/>
                      <w:bCs/>
                      <w:color w:val="000000" w:themeColor="text1"/>
                      <w14:textFill>
                        <w14:solidFill>
                          <w14:schemeClr w14:val="tx1"/>
                        </w14:solidFill>
                      </w14:textFill>
                    </w:rPr>
                    <w:t>）</w:t>
                  </w:r>
                </w:p>
              </w:tc>
              <w:tc>
                <w:tcPr>
                  <w:tcW w:w="2563" w:type="dxa"/>
                  <w:tcBorders>
                    <w:top w:val="single" w:color="auto" w:sz="4" w:space="0"/>
                    <w:left w:val="single" w:color="auto" w:sz="4" w:space="0"/>
                    <w:bottom w:val="single" w:color="auto" w:sz="4" w:space="0"/>
                    <w:right w:val="single" w:color="auto" w:sz="4" w:space="0"/>
                  </w:tcBorders>
                  <w:noWrap/>
                  <w:vAlign w:val="center"/>
                </w:tcPr>
                <w:p>
                  <w:pPr>
                    <w:pStyle w:val="62"/>
                    <w:spacing w:beforeLines="0" w:afterLines="0" w:line="340" w:lineRule="exact"/>
                    <w:ind w:left="0" w:firstLine="0" w:firstLineChars="0"/>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污染物排放监控位置</w:t>
                  </w:r>
                </w:p>
              </w:tc>
            </w:tr>
            <w:tr>
              <w:tblPrEx>
                <w:tblCellMar>
                  <w:top w:w="0" w:type="dxa"/>
                  <w:left w:w="108" w:type="dxa"/>
                  <w:bottom w:w="0" w:type="dxa"/>
                  <w:right w:w="108" w:type="dxa"/>
                </w:tblCellMar>
              </w:tblPrEx>
              <w:trPr>
                <w:cantSplit/>
                <w:trHeight w:val="470" w:hRule="atLeast"/>
                <w:jc w:val="center"/>
              </w:trPr>
              <w:tc>
                <w:tcPr>
                  <w:tcW w:w="1126" w:type="dxa"/>
                  <w:tcBorders>
                    <w:top w:val="single" w:color="auto" w:sz="4" w:space="0"/>
                    <w:left w:val="single" w:color="auto" w:sz="4" w:space="0"/>
                    <w:bottom w:val="single" w:color="auto" w:sz="4" w:space="0"/>
                    <w:right w:val="single" w:color="auto" w:sz="4" w:space="0"/>
                  </w:tcBorders>
                  <w:noWrap/>
                  <w:vAlign w:val="center"/>
                </w:tcPr>
                <w:p>
                  <w:pPr>
                    <w:pStyle w:val="62"/>
                    <w:spacing w:beforeLines="0" w:afterLines="0" w:line="340" w:lineRule="exact"/>
                    <w:ind w:left="0" w:firstLine="0" w:firstLineChars="0"/>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NMHC</w:t>
                  </w:r>
                </w:p>
              </w:tc>
              <w:tc>
                <w:tcPr>
                  <w:tcW w:w="1569" w:type="dxa"/>
                  <w:tcBorders>
                    <w:top w:val="single" w:color="auto" w:sz="4" w:space="0"/>
                    <w:left w:val="nil"/>
                    <w:bottom w:val="single" w:color="auto" w:sz="4" w:space="0"/>
                    <w:right w:val="single" w:color="auto" w:sz="4" w:space="0"/>
                  </w:tcBorders>
                  <w:noWrap/>
                  <w:vAlign w:val="center"/>
                </w:tcPr>
                <w:p>
                  <w:pPr>
                    <w:pStyle w:val="62"/>
                    <w:spacing w:beforeLines="0" w:afterLines="0" w:line="340" w:lineRule="exact"/>
                    <w:ind w:left="0" w:firstLine="0" w:firstLineChars="0"/>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全部</w:t>
                  </w:r>
                </w:p>
              </w:tc>
              <w:tc>
                <w:tcPr>
                  <w:tcW w:w="2820" w:type="dxa"/>
                  <w:tcBorders>
                    <w:top w:val="single" w:color="auto" w:sz="4" w:space="0"/>
                    <w:left w:val="single" w:color="auto" w:sz="4" w:space="0"/>
                    <w:bottom w:val="single" w:color="auto" w:sz="4" w:space="0"/>
                    <w:right w:val="single" w:color="auto" w:sz="4" w:space="0"/>
                  </w:tcBorders>
                  <w:noWrap/>
                  <w:vAlign w:val="center"/>
                </w:tcPr>
                <w:p>
                  <w:pPr>
                    <w:pStyle w:val="62"/>
                    <w:spacing w:beforeLines="0" w:afterLines="0" w:line="340" w:lineRule="exact"/>
                    <w:ind w:left="0" w:firstLine="0" w:firstLineChars="0"/>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80</w:t>
                  </w:r>
                </w:p>
              </w:tc>
              <w:tc>
                <w:tcPr>
                  <w:tcW w:w="2563" w:type="dxa"/>
                  <w:tcBorders>
                    <w:top w:val="single" w:color="auto" w:sz="4" w:space="0"/>
                    <w:left w:val="single" w:color="auto" w:sz="4" w:space="0"/>
                    <w:bottom w:val="single" w:color="auto" w:sz="4" w:space="0"/>
                    <w:right w:val="single" w:color="auto" w:sz="4" w:space="0"/>
                  </w:tcBorders>
                  <w:noWrap/>
                  <w:vAlign w:val="center"/>
                </w:tcPr>
                <w:p>
                  <w:pPr>
                    <w:pStyle w:val="62"/>
                    <w:spacing w:beforeLines="0" w:afterLines="0" w:line="340" w:lineRule="exact"/>
                    <w:ind w:left="0" w:firstLine="0" w:firstLineChars="0"/>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车间或者生产设施排气筒</w:t>
                  </w:r>
                </w:p>
              </w:tc>
            </w:tr>
            <w:tr>
              <w:tblPrEx>
                <w:tblCellMar>
                  <w:top w:w="0" w:type="dxa"/>
                  <w:left w:w="108" w:type="dxa"/>
                  <w:bottom w:w="0" w:type="dxa"/>
                  <w:right w:w="108" w:type="dxa"/>
                </w:tblCellMar>
              </w:tblPrEx>
              <w:trPr>
                <w:cantSplit/>
                <w:trHeight w:val="560" w:hRule="atLeast"/>
                <w:jc w:val="center"/>
              </w:trPr>
              <w:tc>
                <w:tcPr>
                  <w:tcW w:w="8078"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涉</w:t>
                  </w:r>
                  <w:r>
                    <w:rPr>
                      <w:color w:val="000000" w:themeColor="text1"/>
                      <w:szCs w:val="21"/>
                      <w14:textFill>
                        <w14:solidFill>
                          <w14:schemeClr w14:val="tx1"/>
                        </w14:solidFill>
                      </w14:textFill>
                    </w:rPr>
                    <w:t>VOCs</w:t>
                  </w:r>
                  <w:r>
                    <w:rPr>
                      <w:rFonts w:hint="eastAsia"/>
                      <w:color w:val="000000" w:themeColor="text1"/>
                      <w:szCs w:val="21"/>
                      <w14:textFill>
                        <w14:solidFill>
                          <w14:schemeClr w14:val="tx1"/>
                        </w14:solidFill>
                      </w14:textFill>
                    </w:rPr>
                    <w:t>物料加工工序包括：玻璃工业调胶、施胶工序，玻璃制品制造调漆、喷漆、烘干、烤花工序，制镜淋漆、烘干工序，玻璃纤维浸润剂配制、拉丝工序等。</w:t>
                  </w:r>
                </w:p>
              </w:tc>
            </w:tr>
          </w:tbl>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②无组织</w:t>
            </w:r>
          </w:p>
          <w:p>
            <w:pPr>
              <w:widowControl/>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项目铝条切割工序产生的粉尘，主要污染物为颗粒物，执行《大气污染物综合排放标准》（</w:t>
            </w:r>
            <w:r>
              <w:rPr>
                <w:color w:val="000000" w:themeColor="text1"/>
                <w:kern w:val="0"/>
                <w:sz w:val="24"/>
                <w14:textFill>
                  <w14:solidFill>
                    <w14:schemeClr w14:val="tx1"/>
                  </w14:solidFill>
                </w14:textFill>
              </w:rPr>
              <w:t>GB16297-1996</w:t>
            </w:r>
            <w:r>
              <w:rPr>
                <w:rFonts w:hint="eastAsia"/>
                <w:color w:val="000000" w:themeColor="text1"/>
                <w:kern w:val="0"/>
                <w:sz w:val="24"/>
                <w14:textFill>
                  <w14:solidFill>
                    <w14:schemeClr w14:val="tx1"/>
                  </w14:solidFill>
                </w14:textFill>
              </w:rPr>
              <w:t>）表</w:t>
            </w:r>
            <w:r>
              <w:rPr>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中无组织浓度限值。因《玻璃工业大气污染物排放标准》（</w:t>
            </w:r>
            <w:r>
              <w:rPr>
                <w:color w:val="000000" w:themeColor="text1"/>
                <w:kern w:val="0"/>
                <w:sz w:val="24"/>
                <w14:textFill>
                  <w14:solidFill>
                    <w14:schemeClr w14:val="tx1"/>
                  </w14:solidFill>
                </w14:textFill>
              </w:rPr>
              <w:t>GB26453</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2022</w:t>
            </w:r>
            <w:r>
              <w:rPr>
                <w:rFonts w:hint="eastAsia"/>
                <w:color w:val="000000" w:themeColor="text1"/>
                <w:kern w:val="0"/>
                <w:sz w:val="24"/>
                <w14:textFill>
                  <w14:solidFill>
                    <w14:schemeClr w14:val="tx1"/>
                  </w14:solidFill>
                </w14:textFill>
              </w:rPr>
              <w:t>）中无非甲烷总烃厂界无组织排放标准，故本项目厂界非甲烷总烃排放执行《大气污染物综合排放标准》（</w:t>
            </w:r>
            <w:r>
              <w:rPr>
                <w:color w:val="000000" w:themeColor="text1"/>
                <w:kern w:val="0"/>
                <w:sz w:val="24"/>
                <w14:textFill>
                  <w14:solidFill>
                    <w14:schemeClr w14:val="tx1"/>
                  </w14:solidFill>
                </w14:textFill>
              </w:rPr>
              <w:t>GB16297-1996</w:t>
            </w:r>
            <w:r>
              <w:rPr>
                <w:rFonts w:hint="eastAsia"/>
                <w:color w:val="000000" w:themeColor="text1"/>
                <w:kern w:val="0"/>
                <w:sz w:val="24"/>
                <w14:textFill>
                  <w14:solidFill>
                    <w14:schemeClr w14:val="tx1"/>
                  </w14:solidFill>
                </w14:textFill>
              </w:rPr>
              <w:t>）中表</w:t>
            </w:r>
            <w:r>
              <w:rPr>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无组织排放浓度监控限值要求。</w:t>
            </w:r>
          </w:p>
          <w:p>
            <w:pPr>
              <w:jc w:val="center"/>
              <w:rPr>
                <w:color w:val="000000" w:themeColor="text1"/>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3-6</w:t>
            </w:r>
            <w:r>
              <w:rPr>
                <w:b/>
                <w:color w:val="000000" w:themeColor="text1"/>
                <w:sz w:val="24"/>
                <w14:textFill>
                  <w14:solidFill>
                    <w14:schemeClr w14:val="tx1"/>
                  </w14:solidFill>
                </w14:textFill>
              </w:rPr>
              <w:t>《大气污染物综合排放标准</w:t>
            </w:r>
            <w:r>
              <w:rPr>
                <w:b/>
                <w:color w:val="000000" w:themeColor="text1"/>
                <w:sz w:val="24"/>
                <w:lang w:val="en-GB"/>
                <w14:textFill>
                  <w14:solidFill>
                    <w14:schemeClr w14:val="tx1"/>
                  </w14:solidFill>
                </w14:textFill>
              </w:rPr>
              <w:t>》（GB16297-1996）（摘录）</w:t>
            </w:r>
          </w:p>
          <w:tbl>
            <w:tblPr>
              <w:tblStyle w:val="29"/>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blHeader/>
                <w:jc w:val="center"/>
              </w:trPr>
              <w:tc>
                <w:tcPr>
                  <w:tcW w:w="2058" w:type="pct"/>
                  <w:vMerge w:val="restart"/>
                  <w:noWrap/>
                  <w:vAlign w:val="center"/>
                </w:tcPr>
                <w:p>
                  <w:pPr>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污染物</w:t>
                  </w:r>
                </w:p>
              </w:tc>
              <w:tc>
                <w:tcPr>
                  <w:tcW w:w="2941" w:type="pct"/>
                  <w:vMerge w:val="restart"/>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无组织监控浓度（mg/m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2058" w:type="pct"/>
                  <w:vMerge w:val="continue"/>
                  <w:noWrap/>
                  <w:vAlign w:val="center"/>
                </w:tcPr>
                <w:p>
                  <w:pPr>
                    <w:jc w:val="center"/>
                    <w:rPr>
                      <w:b/>
                      <w:bCs/>
                      <w:color w:val="000000" w:themeColor="text1"/>
                      <w:kern w:val="0"/>
                      <w:szCs w:val="21"/>
                      <w14:textFill>
                        <w14:solidFill>
                          <w14:schemeClr w14:val="tx1"/>
                        </w14:solidFill>
                      </w14:textFill>
                    </w:rPr>
                  </w:pPr>
                </w:p>
              </w:tc>
              <w:tc>
                <w:tcPr>
                  <w:tcW w:w="2941" w:type="pct"/>
                  <w:vMerge w:val="continue"/>
                  <w:noWrap/>
                  <w:vAlign w:val="center"/>
                </w:tcPr>
                <w:p>
                  <w:pPr>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blHeader/>
                <w:jc w:val="center"/>
              </w:trPr>
              <w:tc>
                <w:tcPr>
                  <w:tcW w:w="2058" w:type="pct"/>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颗粒物</w:t>
                  </w:r>
                </w:p>
              </w:tc>
              <w:tc>
                <w:tcPr>
                  <w:tcW w:w="2941" w:type="pct"/>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blHeader/>
                <w:jc w:val="center"/>
              </w:trPr>
              <w:tc>
                <w:tcPr>
                  <w:tcW w:w="2058" w:type="pct"/>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非甲烷总烃</w:t>
                  </w:r>
                </w:p>
              </w:tc>
              <w:tc>
                <w:tcPr>
                  <w:tcW w:w="2941" w:type="pct"/>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4.0</w:t>
                  </w:r>
                </w:p>
              </w:tc>
            </w:tr>
          </w:tbl>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厂区内NMHC、颗粒物无组织排放限值执行《玻璃工业大气污染物排放标准》（</w:t>
            </w:r>
            <w:r>
              <w:rPr>
                <w:color w:val="000000" w:themeColor="text1"/>
                <w:sz w:val="24"/>
                <w14:textFill>
                  <w14:solidFill>
                    <w14:schemeClr w14:val="tx1"/>
                  </w14:solidFill>
                </w14:textFill>
              </w:rPr>
              <w:t>GB26453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2022</w:t>
            </w:r>
            <w:r>
              <w:rPr>
                <w:rFonts w:hint="eastAsia"/>
                <w:color w:val="000000" w:themeColor="text1"/>
                <w:sz w:val="24"/>
                <w14:textFill>
                  <w14:solidFill>
                    <w14:schemeClr w14:val="tx1"/>
                  </w14:solidFill>
                </w14:textFill>
              </w:rPr>
              <w:t>）中表</w:t>
            </w:r>
            <w:r>
              <w:rPr>
                <w:color w:val="000000" w:themeColor="text1"/>
                <w:sz w:val="24"/>
                <w14:textFill>
                  <w14:solidFill>
                    <w14:schemeClr w14:val="tx1"/>
                  </w14:solidFill>
                </w14:textFill>
              </w:rPr>
              <w:t>B.1</w:t>
            </w:r>
            <w:r>
              <w:rPr>
                <w:rFonts w:hint="eastAsia"/>
                <w:color w:val="000000" w:themeColor="text1"/>
                <w:sz w:val="24"/>
                <w14:textFill>
                  <w14:solidFill>
                    <w14:schemeClr w14:val="tx1"/>
                  </w14:solidFill>
                </w14:textFill>
              </w:rPr>
              <w:t>规定的限值，详见表3-7。</w:t>
            </w:r>
          </w:p>
          <w:p>
            <w:pPr>
              <w:jc w:val="center"/>
              <w:rPr>
                <w:b/>
                <w:color w:val="000000" w:themeColor="text1"/>
                <w:sz w:val="24"/>
                <w:vertAlign w:val="superscript"/>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厂区内VOCs无组织排放限值单位：mg/m</w:t>
            </w:r>
            <w:r>
              <w:rPr>
                <w:b/>
                <w:color w:val="000000" w:themeColor="text1"/>
                <w:sz w:val="24"/>
                <w:vertAlign w:val="superscript"/>
                <w14:textFill>
                  <w14:solidFill>
                    <w14:schemeClr w14:val="tx1"/>
                  </w14:solidFill>
                </w14:textFill>
              </w:rPr>
              <w:t>3</w:t>
            </w:r>
          </w:p>
          <w:tbl>
            <w:tblPr>
              <w:tblStyle w:val="29"/>
              <w:tblW w:w="7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9"/>
              <w:gridCol w:w="1109"/>
              <w:gridCol w:w="2898"/>
              <w:gridCol w:w="2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19" w:type="dxa"/>
                  <w:noWrap/>
                  <w:vAlign w:val="center"/>
                </w:tcPr>
                <w:p>
                  <w:pPr>
                    <w:pStyle w:val="2"/>
                    <w:adjustRightInd w:val="0"/>
                    <w:spacing w:before="0" w:after="0" w:line="340" w:lineRule="exact"/>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污染物项目</w:t>
                  </w:r>
                </w:p>
              </w:tc>
              <w:tc>
                <w:tcPr>
                  <w:tcW w:w="1109" w:type="dxa"/>
                  <w:noWrap/>
                  <w:vAlign w:val="center"/>
                </w:tcPr>
                <w:p>
                  <w:pPr>
                    <w:pStyle w:val="2"/>
                    <w:adjustRightInd w:val="0"/>
                    <w:spacing w:before="0" w:after="0" w:line="340" w:lineRule="exact"/>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排放限值</w:t>
                  </w:r>
                </w:p>
              </w:tc>
              <w:tc>
                <w:tcPr>
                  <w:tcW w:w="2898" w:type="dxa"/>
                  <w:noWrap/>
                  <w:vAlign w:val="center"/>
                </w:tcPr>
                <w:p>
                  <w:pPr>
                    <w:pStyle w:val="2"/>
                    <w:adjustRightInd w:val="0"/>
                    <w:spacing w:before="0" w:after="0" w:line="340" w:lineRule="exact"/>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限值含义</w:t>
                  </w:r>
                </w:p>
              </w:tc>
              <w:tc>
                <w:tcPr>
                  <w:tcW w:w="2172" w:type="dxa"/>
                  <w:noWrap/>
                  <w:vAlign w:val="center"/>
                </w:tcPr>
                <w:p>
                  <w:pPr>
                    <w:pStyle w:val="2"/>
                    <w:adjustRightInd w:val="0"/>
                    <w:spacing w:before="0" w:after="0" w:line="340" w:lineRule="exact"/>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无组织排放监控位置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exact"/>
                <w:jc w:val="center"/>
              </w:trPr>
              <w:tc>
                <w:tcPr>
                  <w:tcW w:w="1819" w:type="dxa"/>
                  <w:vMerge w:val="restart"/>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NMHC</w:t>
                  </w:r>
                </w:p>
              </w:tc>
              <w:tc>
                <w:tcPr>
                  <w:tcW w:w="1109" w:type="dxa"/>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5</w:t>
                  </w:r>
                </w:p>
              </w:tc>
              <w:tc>
                <w:tcPr>
                  <w:tcW w:w="2898" w:type="dxa"/>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监控点处1小时平均浓度值</w:t>
                  </w:r>
                </w:p>
              </w:tc>
              <w:tc>
                <w:tcPr>
                  <w:tcW w:w="2172" w:type="dxa"/>
                  <w:vMerge w:val="restart"/>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在厂房外设置监控点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jc w:val="center"/>
              </w:trPr>
              <w:tc>
                <w:tcPr>
                  <w:tcW w:w="1819" w:type="dxa"/>
                  <w:vMerge w:val="continue"/>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p>
              </w:tc>
              <w:tc>
                <w:tcPr>
                  <w:tcW w:w="1109" w:type="dxa"/>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15</w:t>
                  </w:r>
                </w:p>
              </w:tc>
              <w:tc>
                <w:tcPr>
                  <w:tcW w:w="2898" w:type="dxa"/>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监控点处任意一次浓度值</w:t>
                  </w:r>
                </w:p>
              </w:tc>
              <w:tc>
                <w:tcPr>
                  <w:tcW w:w="2172" w:type="dxa"/>
                  <w:vMerge w:val="continue"/>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jc w:val="center"/>
              </w:trPr>
              <w:tc>
                <w:tcPr>
                  <w:tcW w:w="1819" w:type="dxa"/>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颗粒物</w:t>
                  </w:r>
                </w:p>
              </w:tc>
              <w:tc>
                <w:tcPr>
                  <w:tcW w:w="1109" w:type="dxa"/>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3</w:t>
                  </w:r>
                </w:p>
              </w:tc>
              <w:tc>
                <w:tcPr>
                  <w:tcW w:w="2898" w:type="dxa"/>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监控点处1小时平均浓度值</w:t>
                  </w:r>
                </w:p>
              </w:tc>
              <w:tc>
                <w:tcPr>
                  <w:tcW w:w="2172" w:type="dxa"/>
                  <w:vMerge w:val="continue"/>
                  <w:noWrap/>
                  <w:vAlign w:val="center"/>
                </w:tcPr>
                <w:p>
                  <w:pPr>
                    <w:pStyle w:val="2"/>
                    <w:adjustRightInd w:val="0"/>
                    <w:spacing w:before="0" w:after="0" w:line="340" w:lineRule="exact"/>
                    <w:ind w:right="0"/>
                    <w:jc w:val="center"/>
                    <w:rPr>
                      <w:bCs/>
                      <w:color w:val="000000" w:themeColor="text1"/>
                      <w:sz w:val="21"/>
                      <w:szCs w:val="21"/>
                      <w14:textFill>
                        <w14:solidFill>
                          <w14:schemeClr w14:val="tx1"/>
                        </w14:solidFill>
                      </w14:textFill>
                    </w:rPr>
                  </w:pPr>
                </w:p>
              </w:tc>
            </w:tr>
          </w:tbl>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④</w:t>
            </w:r>
            <w:r>
              <w:rPr>
                <w:bCs/>
                <w:color w:val="000000" w:themeColor="text1"/>
                <w:sz w:val="24"/>
                <w14:textFill>
                  <w14:solidFill>
                    <w14:schemeClr w14:val="tx1"/>
                  </w14:solidFill>
                </w14:textFill>
              </w:rPr>
              <w:t>饮食业油烟排放标准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食堂油烟执行《饮食业油烟排放标准</w:t>
            </w:r>
            <w:r>
              <w:rPr>
                <w:rFonts w:hint="eastAsia"/>
                <w:color w:val="000000" w:themeColor="text1"/>
                <w:sz w:val="24"/>
                <w14:textFill>
                  <w14:solidFill>
                    <w14:schemeClr w14:val="tx1"/>
                  </w14:solidFill>
                </w14:textFill>
              </w:rPr>
              <w:t>（试行）</w:t>
            </w:r>
            <w:r>
              <w:rPr>
                <w:color w:val="000000" w:themeColor="text1"/>
                <w:sz w:val="24"/>
                <w14:textFill>
                  <w14:solidFill>
                    <w14:schemeClr w14:val="tx1"/>
                  </w14:solidFill>
                </w14:textFill>
              </w:rPr>
              <w:t>》（GB18483-2001），饮食业单位的规模划分参数见表3-</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，油烟最允许排放浓度和油烟净化设施最低去除效率见表3-</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w:t>
            </w:r>
          </w:p>
          <w:p>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表3-</w:t>
            </w:r>
            <w:r>
              <w:rPr>
                <w:rFonts w:hint="eastAsia" w:ascii="Times New Roman" w:hAnsi="Times New Roman" w:cs="Times New Roman"/>
                <w:b/>
                <w:color w:val="000000" w:themeColor="text1"/>
                <w:sz w:val="24"/>
                <w:szCs w:val="24"/>
                <w14:textFill>
                  <w14:solidFill>
                    <w14:schemeClr w14:val="tx1"/>
                  </w14:solidFill>
                </w14:textFill>
              </w:rPr>
              <w:t>8</w:t>
            </w:r>
            <w:r>
              <w:rPr>
                <w:rFonts w:ascii="Times New Roman" w:hAnsi="Times New Roman" w:cs="Times New Roman"/>
                <w:b/>
                <w:color w:val="000000" w:themeColor="text1"/>
                <w:sz w:val="24"/>
                <w:szCs w:val="24"/>
                <w14:textFill>
                  <w14:solidFill>
                    <w14:schemeClr w14:val="tx1"/>
                  </w14:solidFill>
                </w14:textFill>
              </w:rPr>
              <w:t>饮食业单位的规模划分参数</w:t>
            </w:r>
          </w:p>
          <w:tbl>
            <w:tblPr>
              <w:tblStyle w:val="29"/>
              <w:tblW w:w="8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0"/>
              <w:gridCol w:w="30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4960" w:type="dxa"/>
                  <w:tcBorders>
                    <w:top w:val="single" w:color="auto" w:sz="4" w:space="0"/>
                    <w:left w:val="single" w:color="auto" w:sz="4" w:space="0"/>
                    <w:bottom w:val="single" w:color="auto" w:sz="6" w:space="0"/>
                    <w:right w:val="single" w:color="auto" w:sz="6" w:space="0"/>
                  </w:tcBorders>
                  <w:noWrap/>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规模</w:t>
                  </w:r>
                </w:p>
              </w:tc>
              <w:tc>
                <w:tcPr>
                  <w:tcW w:w="3099" w:type="dxa"/>
                  <w:tcBorders>
                    <w:top w:val="single" w:color="auto" w:sz="4" w:space="0"/>
                    <w:left w:val="single" w:color="auto" w:sz="6" w:space="0"/>
                    <w:bottom w:val="single" w:color="auto" w:sz="6" w:space="0"/>
                    <w:right w:val="single" w:color="auto" w:sz="4" w:space="0"/>
                  </w:tcBorders>
                  <w:noWrap/>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小型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4960" w:type="dxa"/>
                  <w:tcBorders>
                    <w:top w:val="single" w:color="auto" w:sz="6" w:space="0"/>
                    <w:left w:val="single" w:color="auto" w:sz="4" w:space="0"/>
                    <w:bottom w:val="single" w:color="auto" w:sz="6" w:space="0"/>
                    <w:right w:val="single" w:color="auto" w:sz="6" w:space="0"/>
                  </w:tcBorders>
                  <w:noWrap/>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基准灶头数</w:t>
                  </w:r>
                </w:p>
              </w:tc>
              <w:tc>
                <w:tcPr>
                  <w:tcW w:w="3099" w:type="dxa"/>
                  <w:tcBorders>
                    <w:top w:val="single" w:color="auto" w:sz="6" w:space="0"/>
                    <w:left w:val="single" w:color="auto" w:sz="6" w:space="0"/>
                    <w:bottom w:val="single" w:color="auto" w:sz="6" w:space="0"/>
                    <w:right w:val="single" w:color="auto" w:sz="4" w:space="0"/>
                  </w:tcBorders>
                  <w:noWrap/>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≥1，&lt;3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4960" w:type="dxa"/>
                  <w:tcBorders>
                    <w:top w:val="single" w:color="auto" w:sz="6" w:space="0"/>
                    <w:left w:val="single" w:color="auto" w:sz="4" w:space="0"/>
                    <w:bottom w:val="single" w:color="auto" w:sz="6" w:space="0"/>
                    <w:right w:val="single" w:color="auto" w:sz="6" w:space="0"/>
                  </w:tcBorders>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对应灶头总功率（10</w:t>
                  </w:r>
                  <w:r>
                    <w:rPr>
                      <w:color w:val="000000" w:themeColor="text1"/>
                      <w:szCs w:val="21"/>
                      <w:vertAlign w:val="superscript"/>
                      <w14:textFill>
                        <w14:solidFill>
                          <w14:schemeClr w14:val="tx1"/>
                        </w14:solidFill>
                      </w14:textFill>
                    </w:rPr>
                    <w:t>6</w:t>
                  </w:r>
                  <w:r>
                    <w:rPr>
                      <w:color w:val="000000" w:themeColor="text1"/>
                      <w:szCs w:val="21"/>
                      <w14:textFill>
                        <w14:solidFill>
                          <w14:schemeClr w14:val="tx1"/>
                        </w14:solidFill>
                      </w14:textFill>
                    </w:rPr>
                    <w:t>J/h）</w:t>
                  </w:r>
                </w:p>
              </w:tc>
              <w:tc>
                <w:tcPr>
                  <w:tcW w:w="3099" w:type="dxa"/>
                  <w:tcBorders>
                    <w:top w:val="single" w:color="auto" w:sz="6" w:space="0"/>
                    <w:left w:val="single" w:color="auto" w:sz="6" w:space="0"/>
                    <w:bottom w:val="single" w:color="auto" w:sz="6" w:space="0"/>
                    <w:right w:val="single" w:color="auto" w:sz="4" w:space="0"/>
                  </w:tcBorders>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≥1.67，&lt;5.00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960" w:type="dxa"/>
                  <w:tcBorders>
                    <w:top w:val="single" w:color="auto" w:sz="6" w:space="0"/>
                    <w:left w:val="single" w:color="auto" w:sz="4" w:space="0"/>
                    <w:bottom w:val="single" w:color="auto" w:sz="4" w:space="0"/>
                    <w:right w:val="single" w:color="auto" w:sz="6" w:space="0"/>
                  </w:tcBorders>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对应排气罩总投影面积（m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p>
              </w:tc>
              <w:tc>
                <w:tcPr>
                  <w:tcW w:w="3099" w:type="dxa"/>
                  <w:tcBorders>
                    <w:top w:val="single" w:color="auto" w:sz="6" w:space="0"/>
                    <w:left w:val="single" w:color="auto" w:sz="6" w:space="0"/>
                    <w:bottom w:val="single" w:color="auto" w:sz="4" w:space="0"/>
                    <w:right w:val="single" w:color="auto" w:sz="4" w:space="0"/>
                  </w:tcBorders>
                  <w:noWrap/>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≥1.1，&lt;3.3</w:t>
                  </w:r>
                </w:p>
              </w:tc>
            </w:tr>
          </w:tbl>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表3-</w:t>
            </w:r>
            <w:r>
              <w:rPr>
                <w:rFonts w:hint="eastAsia"/>
                <w:b/>
                <w:color w:val="000000" w:themeColor="text1"/>
                <w:szCs w:val="21"/>
                <w14:textFill>
                  <w14:solidFill>
                    <w14:schemeClr w14:val="tx1"/>
                  </w14:solidFill>
                </w14:textFill>
              </w:rPr>
              <w:t>9</w:t>
            </w:r>
            <w:r>
              <w:rPr>
                <w:b/>
                <w:color w:val="000000" w:themeColor="text1"/>
                <w:szCs w:val="21"/>
                <w14:textFill>
                  <w14:solidFill>
                    <w14:schemeClr w14:val="tx1"/>
                  </w14:solidFill>
                </w14:textFill>
              </w:rPr>
              <w:t>油烟最高允许排放浓度和油烟净化设施最低去除效率</w:t>
            </w:r>
          </w:p>
          <w:tbl>
            <w:tblPr>
              <w:tblStyle w:val="29"/>
              <w:tblW w:w="79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17"/>
              <w:gridCol w:w="21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 w:hRule="exact"/>
                <w:jc w:val="center"/>
              </w:trPr>
              <w:tc>
                <w:tcPr>
                  <w:tcW w:w="5817" w:type="dxa"/>
                  <w:tcBorders>
                    <w:top w:val="single" w:color="auto" w:sz="4" w:space="0"/>
                    <w:left w:val="single" w:color="auto" w:sz="4" w:space="0"/>
                    <w:bottom w:val="single" w:color="auto" w:sz="6" w:space="0"/>
                    <w:right w:val="single" w:color="auto" w:sz="6" w:space="0"/>
                  </w:tcBorders>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规模</w:t>
                  </w:r>
                </w:p>
              </w:tc>
              <w:tc>
                <w:tcPr>
                  <w:tcW w:w="2182" w:type="dxa"/>
                  <w:tcBorders>
                    <w:top w:val="single" w:color="auto" w:sz="4" w:space="0"/>
                    <w:left w:val="single" w:color="auto" w:sz="6" w:space="0"/>
                    <w:bottom w:val="single" w:color="auto" w:sz="6" w:space="0"/>
                    <w:right w:val="single" w:color="auto" w:sz="4" w:space="0"/>
                  </w:tcBorders>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小型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 w:hRule="exact"/>
                <w:jc w:val="center"/>
              </w:trPr>
              <w:tc>
                <w:tcPr>
                  <w:tcW w:w="5817" w:type="dxa"/>
                  <w:tcBorders>
                    <w:top w:val="single" w:color="auto" w:sz="6" w:space="0"/>
                    <w:left w:val="single" w:color="auto" w:sz="4" w:space="0"/>
                    <w:bottom w:val="single" w:color="auto" w:sz="6" w:space="0"/>
                    <w:right w:val="single" w:color="auto" w:sz="6" w:space="0"/>
                  </w:tcBorders>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最高允许排放浓度（mg/m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p>
              </w:tc>
              <w:tc>
                <w:tcPr>
                  <w:tcW w:w="2182" w:type="dxa"/>
                  <w:tcBorders>
                    <w:top w:val="single" w:color="auto" w:sz="6" w:space="0"/>
                    <w:left w:val="single" w:color="auto" w:sz="6" w:space="0"/>
                    <w:bottom w:val="single" w:color="auto" w:sz="6" w:space="0"/>
                    <w:right w:val="single" w:color="auto" w:sz="4" w:space="0"/>
                  </w:tcBorders>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5" w:hRule="exact"/>
                <w:jc w:val="center"/>
              </w:trPr>
              <w:tc>
                <w:tcPr>
                  <w:tcW w:w="5817" w:type="dxa"/>
                  <w:tcBorders>
                    <w:top w:val="single" w:color="auto" w:sz="6" w:space="0"/>
                    <w:left w:val="single" w:color="auto" w:sz="4" w:space="0"/>
                    <w:bottom w:val="single" w:color="auto" w:sz="4" w:space="0"/>
                    <w:right w:val="single" w:color="auto" w:sz="6"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净化设施最低去除效率（%）</w:t>
                  </w:r>
                </w:p>
              </w:tc>
              <w:tc>
                <w:tcPr>
                  <w:tcW w:w="2182" w:type="dxa"/>
                  <w:tcBorders>
                    <w:top w:val="single" w:color="auto" w:sz="6" w:space="0"/>
                    <w:left w:val="single" w:color="auto" w:sz="6" w:space="0"/>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bl>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2、噪声</w:t>
            </w:r>
          </w:p>
          <w:p>
            <w:pPr>
              <w:pStyle w:val="25"/>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（1）施工期噪声排放执行《建筑施工场界环境噪声排放限值》（GB12523-2011）中相关要求，标准限值详见表3-</w:t>
            </w:r>
            <w:r>
              <w:rPr>
                <w:rFonts w:hint="eastAsia" w:ascii="Times New Roman" w:hAnsi="Times New Roman"/>
                <w:color w:val="000000" w:themeColor="text1"/>
                <w:szCs w:val="24"/>
                <w14:textFill>
                  <w14:solidFill>
                    <w14:schemeClr w14:val="tx1"/>
                  </w14:solidFill>
                </w14:textFill>
              </w:rPr>
              <w:t>10</w:t>
            </w:r>
            <w:r>
              <w:rPr>
                <w:rFonts w:ascii="Times New Roman" w:hAnsi="Times New Roman"/>
                <w:color w:val="000000" w:themeColor="text1"/>
                <w:szCs w:val="24"/>
                <w14:textFill>
                  <w14:solidFill>
                    <w14:schemeClr w14:val="tx1"/>
                  </w14:solidFill>
                </w14:textFill>
              </w:rPr>
              <w:t>。</w:t>
            </w:r>
          </w:p>
          <w:p>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表3-</w:t>
            </w:r>
            <w:r>
              <w:rPr>
                <w:rFonts w:hint="eastAsia"/>
                <w:b/>
                <w:color w:val="000000" w:themeColor="text1"/>
                <w:sz w:val="24"/>
                <w:szCs w:val="24"/>
                <w14:textFill>
                  <w14:solidFill>
                    <w14:schemeClr w14:val="tx1"/>
                  </w14:solidFill>
                </w14:textFill>
              </w:rPr>
              <w:t>10</w:t>
            </w:r>
            <w:r>
              <w:rPr>
                <w:b/>
                <w:color w:val="000000" w:themeColor="text1"/>
                <w:sz w:val="24"/>
                <w:szCs w:val="24"/>
                <w14:textFill>
                  <w14:solidFill>
                    <w14:schemeClr w14:val="tx1"/>
                  </w14:solidFill>
                </w14:textFill>
              </w:rPr>
              <w:t>工场界噪声标准限值单位：dB(A)</w:t>
            </w:r>
          </w:p>
          <w:tbl>
            <w:tblPr>
              <w:tblStyle w:val="29"/>
              <w:tblW w:w="80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610"/>
              <w:gridCol w:w="44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36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昼间</w:t>
                  </w:r>
                </w:p>
              </w:tc>
              <w:tc>
                <w:tcPr>
                  <w:tcW w:w="44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夜间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6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44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r>
          </w:tbl>
          <w:p>
            <w:pPr>
              <w:adjustRightInd w:val="0"/>
              <w:snapToGrid w:val="0"/>
              <w:spacing w:line="360" w:lineRule="auto"/>
              <w:ind w:firstLine="480" w:firstLineChars="20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w:t>
            </w:r>
            <w:r>
              <w:rPr>
                <w:color w:val="000000" w:themeColor="text1"/>
                <w:sz w:val="24"/>
                <w14:textFill>
                  <w14:solidFill>
                    <w14:schemeClr w14:val="tx1"/>
                  </w14:solidFill>
                </w14:textFill>
              </w:rPr>
              <w:t>2</w:t>
            </w:r>
            <w:r>
              <w:rPr>
                <w:color w:val="000000" w:themeColor="text1"/>
                <w:sz w:val="24"/>
                <w:lang w:val="zh-CN"/>
                <w14:textFill>
                  <w14:solidFill>
                    <w14:schemeClr w14:val="tx1"/>
                  </w14:solidFill>
                </w14:textFill>
              </w:rPr>
              <w:t>）</w:t>
            </w:r>
            <w:r>
              <w:rPr>
                <w:rFonts w:hint="eastAsia"/>
                <w:color w:val="000000" w:themeColor="text1"/>
                <w:sz w:val="24"/>
                <w:lang w:val="en-US" w:eastAsia="zh-CN"/>
                <w14:textFill>
                  <w14:solidFill>
                    <w14:schemeClr w14:val="tx1"/>
                  </w14:solidFill>
                </w14:textFill>
              </w:rPr>
              <w:t>运营期</w:t>
            </w:r>
            <w:r>
              <w:rPr>
                <w:color w:val="000000" w:themeColor="text1"/>
                <w:sz w:val="24"/>
                <w14:textFill>
                  <w14:solidFill>
                    <w14:schemeClr w14:val="tx1"/>
                  </w14:solidFill>
                </w14:textFill>
              </w:rPr>
              <w:t>项目厂界</w:t>
            </w:r>
            <w:r>
              <w:rPr>
                <w:rFonts w:hint="eastAsia"/>
                <w:color w:val="000000" w:themeColor="text1"/>
                <w:sz w:val="24"/>
                <w:lang w:val="en-US" w:eastAsia="zh-CN"/>
                <w14:textFill>
                  <w14:solidFill>
                    <w14:schemeClr w14:val="tx1"/>
                  </w14:solidFill>
                </w14:textFill>
              </w:rPr>
              <w:t>北侧、南侧、东侧</w:t>
            </w:r>
            <w:r>
              <w:rPr>
                <w:color w:val="000000" w:themeColor="text1"/>
                <w:sz w:val="24"/>
                <w14:textFill>
                  <w14:solidFill>
                    <w14:schemeClr w14:val="tx1"/>
                  </w14:solidFill>
                </w14:textFill>
              </w:rPr>
              <w:t>执行《工业企业厂界环境噪声排放标准》（GB12348-2008）3类区标准</w:t>
            </w:r>
            <w:r>
              <w:rPr>
                <w:color w:val="000000" w:themeColor="text1"/>
                <w:sz w:val="24"/>
                <w:lang w:val="zh-CN"/>
                <w14:textFill>
                  <w14:solidFill>
                    <w14:schemeClr w14:val="tx1"/>
                  </w14:solidFill>
                </w14:textFill>
              </w:rPr>
              <w:t>，</w:t>
            </w:r>
            <w:r>
              <w:rPr>
                <w:rFonts w:hint="eastAsia"/>
                <w:color w:val="000000" w:themeColor="text1"/>
                <w:sz w:val="24"/>
                <w:lang w:val="en-US" w:eastAsia="zh-CN"/>
                <w14:textFill>
                  <w14:solidFill>
                    <w14:schemeClr w14:val="tx1"/>
                  </w14:solidFill>
                </w14:textFill>
              </w:rPr>
              <w:t>项目西侧靠近</w:t>
            </w:r>
            <w:r>
              <w:rPr>
                <w:rFonts w:hint="eastAsia"/>
                <w:color w:val="FF0000"/>
                <w:sz w:val="24"/>
                <w:lang w:val="en-US" w:eastAsia="zh-CN"/>
              </w:rPr>
              <w:t>金湖路</w:t>
            </w:r>
            <w:r>
              <w:rPr>
                <w:rFonts w:hint="eastAsia"/>
                <w:color w:val="000000" w:themeColor="text1"/>
                <w:sz w:val="24"/>
                <w:lang w:val="en-US" w:eastAsia="zh-CN"/>
                <w14:textFill>
                  <w14:solidFill>
                    <w14:schemeClr w14:val="tx1"/>
                  </w14:solidFill>
                </w14:textFill>
              </w:rPr>
              <w:t>执行</w:t>
            </w:r>
            <w:r>
              <w:rPr>
                <w:color w:val="000000" w:themeColor="text1"/>
                <w:sz w:val="24"/>
                <w14:textFill>
                  <w14:solidFill>
                    <w14:schemeClr w14:val="tx1"/>
                  </w14:solidFill>
                </w14:textFill>
              </w:rPr>
              <w:t>《工业企业厂界环境噪声排放标准》（GB12348-2008）</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类区标准</w:t>
            </w:r>
            <w:r>
              <w:rPr>
                <w:color w:val="000000" w:themeColor="text1"/>
                <w:sz w:val="24"/>
                <w:lang w:val="zh-CN"/>
                <w14:textFill>
                  <w14:solidFill>
                    <w14:schemeClr w14:val="tx1"/>
                  </w14:solidFill>
                </w14:textFill>
              </w:rPr>
              <w:t>，标准限值见表</w:t>
            </w:r>
            <w:r>
              <w:rPr>
                <w:color w:val="000000" w:themeColor="text1"/>
                <w:sz w:val="24"/>
                <w14:textFill>
                  <w14:solidFill>
                    <w14:schemeClr w14:val="tx1"/>
                  </w14:solidFill>
                </w14:textFill>
              </w:rPr>
              <w:t>3-1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p>
          <w:p>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表3-1</w:t>
            </w:r>
            <w:r>
              <w:rPr>
                <w:rFonts w:hint="eastAsia" w:ascii="Times New Roman" w:hAnsi="Times New Roman" w:cs="Times New Roman"/>
                <w:b/>
                <w:color w:val="000000" w:themeColor="text1"/>
                <w:sz w:val="24"/>
                <w:szCs w:val="24"/>
                <w14:textFill>
                  <w14:solidFill>
                    <w14:schemeClr w14:val="tx1"/>
                  </w14:solidFill>
                </w14:textFill>
              </w:rPr>
              <w:t>1</w:t>
            </w:r>
            <w:r>
              <w:rPr>
                <w:rFonts w:ascii="Times New Roman" w:hAnsi="Times New Roman" w:cs="Times New Roman"/>
                <w:b/>
                <w:color w:val="000000" w:themeColor="text1"/>
                <w:sz w:val="24"/>
                <w:szCs w:val="24"/>
                <w:lang w:val="zh-CN"/>
                <w14:textFill>
                  <w14:solidFill>
                    <w14:schemeClr w14:val="tx1"/>
                  </w14:solidFill>
                </w14:textFill>
              </w:rPr>
              <w:t>工业企业</w:t>
            </w:r>
            <w:r>
              <w:rPr>
                <w:rFonts w:ascii="Times New Roman" w:hAnsi="Times New Roman" w:cs="Times New Roman"/>
                <w:b/>
                <w:color w:val="000000" w:themeColor="text1"/>
                <w:sz w:val="24"/>
                <w:szCs w:val="24"/>
                <w14:textFill>
                  <w14:solidFill>
                    <w14:schemeClr w14:val="tx1"/>
                  </w14:solidFill>
                </w14:textFill>
              </w:rPr>
              <w:t>厂界环境噪声排放标准单位：dB(A)</w:t>
            </w:r>
          </w:p>
          <w:tbl>
            <w:tblPr>
              <w:tblStyle w:val="29"/>
              <w:tblW w:w="811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80"/>
              <w:gridCol w:w="2208"/>
              <w:gridCol w:w="26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exact"/>
                <w:jc w:val="center"/>
              </w:trPr>
              <w:tc>
                <w:tcPr>
                  <w:tcW w:w="32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类别</w:t>
                  </w:r>
                </w:p>
              </w:tc>
              <w:tc>
                <w:tcPr>
                  <w:tcW w:w="22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昼间</w:t>
                  </w:r>
                </w:p>
              </w:tc>
              <w:tc>
                <w:tcPr>
                  <w:tcW w:w="2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夜间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32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3类</w:t>
                  </w:r>
                </w:p>
              </w:tc>
              <w:tc>
                <w:tcPr>
                  <w:tcW w:w="22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2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32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 w:val="24"/>
                      <w:lang w:val="en-US" w:eastAsia="zh-CN"/>
                      <w14:textFill>
                        <w14:solidFill>
                          <w14:schemeClr w14:val="tx1"/>
                        </w14:solidFill>
                      </w14:textFill>
                    </w:rPr>
                    <w:t>4</w:t>
                  </w:r>
                </w:p>
              </w:tc>
              <w:tc>
                <w:tcPr>
                  <w:tcW w:w="22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w:t>
                  </w:r>
                </w:p>
              </w:tc>
              <w:tc>
                <w:tcPr>
                  <w:tcW w:w="26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55</w:t>
                  </w:r>
                </w:p>
              </w:tc>
            </w:tr>
          </w:tbl>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3、废水排放标准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（1）施工期</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项目施工期废水不外排，因此不设排放标准。</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（2）运营期</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w:t>
            </w:r>
            <w:r>
              <w:rPr>
                <w:rFonts w:hint="eastAsia"/>
                <w:color w:val="000000" w:themeColor="text1"/>
                <w:sz w:val="24"/>
                <w:highlight w:val="none"/>
                <w14:textFill>
                  <w14:solidFill>
                    <w14:schemeClr w14:val="tx1"/>
                  </w14:solidFill>
                </w14:textFill>
              </w:rPr>
              <w:t>生产废水主要为磨边、钻孔、玻璃清洗产生的废水经沉淀池沉淀后循环利用，定期补充新鲜用水</w:t>
            </w:r>
            <w:r>
              <w:rPr>
                <w:color w:val="000000" w:themeColor="text1"/>
                <w:sz w:val="24"/>
                <w:highlight w:val="none"/>
                <w14:textFill>
                  <w14:solidFill>
                    <w14:schemeClr w14:val="tx1"/>
                  </w14:solidFill>
                </w14:textFill>
              </w:rPr>
              <w:t>，无生产废水外排，外排废水主要为生活污水，食堂废水经隔油池处理后和其他生活污水一起进入化粪池处理，处理达到《污水综合排放标准》（GB8978-1996）表4三级标准</w:t>
            </w:r>
            <w:r>
              <w:rPr>
                <w:rFonts w:hint="eastAsia"/>
                <w:color w:val="000000" w:themeColor="text1"/>
                <w:sz w:val="24"/>
                <w:highlight w:val="none"/>
                <w14:textFill>
                  <w14:solidFill>
                    <w14:schemeClr w14:val="tx1"/>
                  </w14:solidFill>
                </w14:textFill>
              </w:rPr>
              <w:t>后</w:t>
            </w:r>
            <w:r>
              <w:rPr>
                <w:color w:val="000000" w:themeColor="text1"/>
                <w:sz w:val="24"/>
                <w:highlight w:val="none"/>
                <w14:textFill>
                  <w14:solidFill>
                    <w14:schemeClr w14:val="tx1"/>
                  </w14:solidFill>
                </w14:textFill>
              </w:rPr>
              <w:t>排入杨林工业园区污水管网，最终进入嵩明县第二污水处理厂处理，标准值见表3-1</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w:t>
            </w:r>
          </w:p>
          <w:p>
            <w:pPr>
              <w:jc w:val="center"/>
              <w:rPr>
                <w:b/>
                <w:bCs/>
                <w:color w:val="000000" w:themeColor="text1"/>
                <w:sz w:val="24"/>
                <w:szCs w:val="24"/>
                <w:highlight w:val="none"/>
                <w14:textFill>
                  <w14:solidFill>
                    <w14:schemeClr w14:val="tx1"/>
                  </w14:solidFill>
                </w14:textFill>
              </w:rPr>
            </w:pPr>
            <w:r>
              <w:rPr>
                <w:b/>
                <w:color w:val="000000" w:themeColor="text1"/>
                <w:sz w:val="24"/>
                <w:szCs w:val="24"/>
                <w14:textFill>
                  <w14:solidFill>
                    <w14:schemeClr w14:val="tx1"/>
                  </w14:solidFill>
                </w14:textFill>
              </w:rPr>
              <w:t>表3-1</w:t>
            </w:r>
            <w:r>
              <w:rPr>
                <w:rFonts w:hint="eastAsia"/>
                <w:b/>
                <w:color w:val="000000" w:themeColor="text1"/>
                <w:sz w:val="24"/>
                <w:szCs w:val="24"/>
                <w14:textFill>
                  <w14:solidFill>
                    <w14:schemeClr w14:val="tx1"/>
                  </w14:solidFill>
                </w14:textFill>
              </w:rPr>
              <w:t>2</w:t>
            </w:r>
            <w:r>
              <w:rPr>
                <w:b/>
                <w:bCs/>
                <w:color w:val="000000" w:themeColor="text1"/>
                <w:sz w:val="24"/>
                <w:szCs w:val="24"/>
                <w:highlight w:val="none"/>
                <w14:textFill>
                  <w14:solidFill>
                    <w14:schemeClr w14:val="tx1"/>
                  </w14:solidFill>
                </w14:textFill>
              </w:rPr>
              <w:t>《污水综合排放标准》（GB8978-1996）表4中三级标准单位：mg/L</w:t>
            </w:r>
          </w:p>
          <w:tbl>
            <w:tblPr>
              <w:tblStyle w:val="29"/>
              <w:tblW w:w="8137" w:type="dxa"/>
              <w:jc w:val="center"/>
              <w:tblLayout w:type="fixed"/>
              <w:tblCellMar>
                <w:top w:w="0" w:type="dxa"/>
                <w:left w:w="108" w:type="dxa"/>
                <w:bottom w:w="0" w:type="dxa"/>
                <w:right w:w="108" w:type="dxa"/>
              </w:tblCellMar>
            </w:tblPr>
            <w:tblGrid>
              <w:gridCol w:w="1744"/>
              <w:gridCol w:w="1511"/>
              <w:gridCol w:w="1356"/>
              <w:gridCol w:w="1160"/>
              <w:gridCol w:w="1044"/>
              <w:gridCol w:w="1322"/>
            </w:tblGrid>
            <w:tr>
              <w:tblPrEx>
                <w:tblCellMar>
                  <w:top w:w="0" w:type="dxa"/>
                  <w:left w:w="108" w:type="dxa"/>
                  <w:bottom w:w="0" w:type="dxa"/>
                  <w:right w:w="108" w:type="dxa"/>
                </w:tblCellMar>
              </w:tblPrEx>
              <w:trPr>
                <w:trHeight w:val="317" w:hRule="atLeast"/>
                <w:jc w:val="center"/>
              </w:trPr>
              <w:tc>
                <w:tcPr>
                  <w:tcW w:w="1744" w:type="dxa"/>
                  <w:tcBorders>
                    <w:top w:val="single" w:color="000000" w:sz="2" w:space="0"/>
                    <w:left w:val="single" w:color="000000" w:sz="2" w:space="0"/>
                    <w:bottom w:val="single" w:color="000000" w:sz="4" w:space="0"/>
                    <w:right w:val="single" w:color="000000" w:sz="4"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污染物名称</w:t>
                  </w:r>
                </w:p>
              </w:tc>
              <w:tc>
                <w:tcPr>
                  <w:tcW w:w="1511" w:type="dxa"/>
                  <w:tcBorders>
                    <w:top w:val="single" w:color="000000" w:sz="2" w:space="0"/>
                    <w:left w:val="single" w:color="000000" w:sz="4" w:space="0"/>
                    <w:bottom w:val="single" w:color="000000" w:sz="4" w:space="0"/>
                    <w:right w:val="single" w:color="000000" w:sz="4"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pH</w:t>
                  </w:r>
                </w:p>
              </w:tc>
              <w:tc>
                <w:tcPr>
                  <w:tcW w:w="1356" w:type="dxa"/>
                  <w:tcBorders>
                    <w:top w:val="single" w:color="000000" w:sz="2" w:space="0"/>
                    <w:left w:val="single" w:color="000000" w:sz="4" w:space="0"/>
                    <w:bottom w:val="single" w:color="000000" w:sz="4" w:space="0"/>
                    <w:right w:val="single" w:color="000000" w:sz="4"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COD</w:t>
                  </w:r>
                </w:p>
              </w:tc>
              <w:tc>
                <w:tcPr>
                  <w:tcW w:w="1160" w:type="dxa"/>
                  <w:tcBorders>
                    <w:top w:val="single" w:color="000000" w:sz="2" w:space="0"/>
                    <w:left w:val="single" w:color="000000" w:sz="4" w:space="0"/>
                    <w:bottom w:val="single" w:color="000000" w:sz="4" w:space="0"/>
                    <w:right w:val="single" w:color="000000" w:sz="4"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SS</w:t>
                  </w:r>
                </w:p>
              </w:tc>
              <w:tc>
                <w:tcPr>
                  <w:tcW w:w="1044" w:type="dxa"/>
                  <w:tcBorders>
                    <w:top w:val="single" w:color="000000" w:sz="2" w:space="0"/>
                    <w:left w:val="single" w:color="000000" w:sz="4" w:space="0"/>
                    <w:bottom w:val="single" w:color="000000" w:sz="4" w:space="0"/>
                    <w:right w:val="single" w:color="000000" w:sz="4"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BOD</w:t>
                  </w:r>
                  <w:r>
                    <w:rPr>
                      <w:b/>
                      <w:bCs/>
                      <w:color w:val="000000" w:themeColor="text1"/>
                      <w:szCs w:val="21"/>
                      <w:highlight w:val="none"/>
                      <w:vertAlign w:val="subscript"/>
                      <w14:textFill>
                        <w14:solidFill>
                          <w14:schemeClr w14:val="tx1"/>
                        </w14:solidFill>
                      </w14:textFill>
                    </w:rPr>
                    <w:t>5</w:t>
                  </w:r>
                </w:p>
              </w:tc>
              <w:tc>
                <w:tcPr>
                  <w:tcW w:w="1322" w:type="dxa"/>
                  <w:tcBorders>
                    <w:top w:val="single" w:color="000000" w:sz="2" w:space="0"/>
                    <w:left w:val="single" w:color="000000" w:sz="4" w:space="0"/>
                    <w:bottom w:val="single" w:color="000000" w:sz="4" w:space="0"/>
                    <w:right w:val="single" w:color="000000" w:sz="4" w:space="0"/>
                  </w:tcBorders>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动植物油</w:t>
                  </w:r>
                </w:p>
              </w:tc>
            </w:tr>
            <w:tr>
              <w:tblPrEx>
                <w:tblCellMar>
                  <w:top w:w="0" w:type="dxa"/>
                  <w:left w:w="108" w:type="dxa"/>
                  <w:bottom w:w="0" w:type="dxa"/>
                  <w:right w:w="108" w:type="dxa"/>
                </w:tblCellMar>
              </w:tblPrEx>
              <w:trPr>
                <w:trHeight w:val="343" w:hRule="atLeast"/>
                <w:jc w:val="center"/>
              </w:trPr>
              <w:tc>
                <w:tcPr>
                  <w:tcW w:w="1744" w:type="dxa"/>
                  <w:tcBorders>
                    <w:top w:val="single" w:color="000000" w:sz="4" w:space="0"/>
                    <w:left w:val="single" w:color="000000" w:sz="2" w:space="0"/>
                    <w:bottom w:val="single" w:color="000000" w:sz="2" w:space="0"/>
                    <w:right w:val="single" w:color="000000" w:sz="4" w:space="0"/>
                  </w:tcBorders>
                  <w:vAlign w:val="center"/>
                </w:tcPr>
                <w:p>
                  <w:pPr>
                    <w:jc w:val="center"/>
                    <w:rPr>
                      <w:color w:val="000000" w:themeColor="text1"/>
                      <w:szCs w:val="21"/>
                      <w:highlight w:val="none"/>
                      <w14:textFill>
                        <w14:solidFill>
                          <w14:schemeClr w14:val="tx1"/>
                        </w14:solidFill>
                      </w14:textFill>
                    </w:rPr>
                  </w:pPr>
                  <w:r>
                    <w:rPr>
                      <w:color w:val="000000" w:themeColor="text1"/>
                      <w:spacing w:val="10"/>
                      <w:szCs w:val="21"/>
                      <w:highlight w:val="none"/>
                      <w14:textFill>
                        <w14:solidFill>
                          <w14:schemeClr w14:val="tx1"/>
                        </w14:solidFill>
                      </w14:textFill>
                    </w:rPr>
                    <w:t>排放浓度</w:t>
                  </w:r>
                </w:p>
              </w:tc>
              <w:tc>
                <w:tcPr>
                  <w:tcW w:w="1511" w:type="dxa"/>
                  <w:tcBorders>
                    <w:top w:val="single" w:color="000000" w:sz="4" w:space="0"/>
                    <w:left w:val="single" w:color="000000" w:sz="4" w:space="0"/>
                    <w:bottom w:val="single" w:color="000000" w:sz="2" w:space="0"/>
                    <w:right w:val="single" w:color="000000" w:sz="4" w:space="0"/>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6~9</w:t>
                  </w:r>
                </w:p>
              </w:tc>
              <w:tc>
                <w:tcPr>
                  <w:tcW w:w="1356" w:type="dxa"/>
                  <w:tcBorders>
                    <w:top w:val="single" w:color="000000" w:sz="4" w:space="0"/>
                    <w:left w:val="single" w:color="000000" w:sz="4" w:space="0"/>
                    <w:bottom w:val="single" w:color="000000" w:sz="2" w:space="0"/>
                    <w:right w:val="single" w:color="000000" w:sz="4" w:space="0"/>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w:t>
                  </w:r>
                </w:p>
              </w:tc>
              <w:tc>
                <w:tcPr>
                  <w:tcW w:w="1160" w:type="dxa"/>
                  <w:tcBorders>
                    <w:top w:val="single" w:color="000000" w:sz="4" w:space="0"/>
                    <w:left w:val="single" w:color="000000" w:sz="4" w:space="0"/>
                    <w:bottom w:val="single" w:color="000000" w:sz="2" w:space="0"/>
                    <w:right w:val="single" w:color="000000" w:sz="4" w:space="0"/>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400</w:t>
                  </w:r>
                </w:p>
              </w:tc>
              <w:tc>
                <w:tcPr>
                  <w:tcW w:w="1044" w:type="dxa"/>
                  <w:tcBorders>
                    <w:top w:val="single" w:color="000000" w:sz="4" w:space="0"/>
                    <w:left w:val="single" w:color="000000" w:sz="4" w:space="0"/>
                    <w:bottom w:val="single" w:color="000000" w:sz="2" w:space="0"/>
                    <w:right w:val="single" w:color="000000" w:sz="4" w:space="0"/>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300</w:t>
                  </w:r>
                </w:p>
              </w:tc>
              <w:tc>
                <w:tcPr>
                  <w:tcW w:w="1322" w:type="dxa"/>
                  <w:tcBorders>
                    <w:top w:val="single" w:color="000000" w:sz="4" w:space="0"/>
                    <w:left w:val="single" w:color="000000" w:sz="4" w:space="0"/>
                    <w:bottom w:val="single" w:color="000000" w:sz="2" w:space="0"/>
                    <w:right w:val="single" w:color="000000" w:sz="4" w:space="0"/>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w:t>
                  </w:r>
                </w:p>
              </w:tc>
            </w:tr>
          </w:tbl>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4、固废</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一般工业固废处置执行《一般工业固体废物贮存和填埋污染控制标准》（GB18599-2020）相关标准要求；危险废物执行《危险废物贮存污染物控制标准》（</w:t>
            </w:r>
            <w:r>
              <w:rPr>
                <w:color w:val="000000" w:themeColor="text1"/>
                <w:sz w:val="24"/>
                <w14:textFill>
                  <w14:solidFill>
                    <w14:schemeClr w14:val="tx1"/>
                  </w14:solidFill>
                </w14:textFill>
              </w:rPr>
              <w:t>GB18597-2023</w:t>
            </w:r>
            <w:r>
              <w:rPr>
                <w:rFonts w:hint="eastAsia"/>
                <w:color w:val="000000" w:themeColor="text1"/>
                <w:sz w:val="24"/>
                <w14:textFill>
                  <w14:solidFill>
                    <w14:schemeClr w14:val="tx1"/>
                  </w14:solidFill>
                </w14:textFill>
              </w:rPr>
              <w:t>）中的相关要求。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ign w:val="center"/>
          </w:tcPr>
          <w:p>
            <w:pPr>
              <w:adjustRightInd w:val="0"/>
              <w:snapToGri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总量</w:t>
            </w:r>
          </w:p>
          <w:p>
            <w:pPr>
              <w:adjustRightInd w:val="0"/>
              <w:snapToGri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控制</w:t>
            </w:r>
          </w:p>
          <w:p>
            <w:pPr>
              <w:adjustRightInd w:val="0"/>
              <w:snapToGrid w:val="0"/>
              <w:spacing w:line="360" w:lineRule="auto"/>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指标</w:t>
            </w:r>
          </w:p>
        </w:tc>
        <w:tc>
          <w:tcPr>
            <w:tcW w:w="8190" w:type="dxa"/>
            <w:noWrap/>
            <w:vAlign w:val="center"/>
          </w:tcPr>
          <w:p>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根据国家污染物排放总量控制原则，结合本项目的具体情况，建议本项目的总量控制指标如下：</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1、废水</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项目生产过程中无生产废水外排，</w:t>
            </w:r>
            <w:r>
              <w:rPr>
                <w:rFonts w:hint="eastAsia"/>
                <w:color w:val="000000" w:themeColor="text1"/>
                <w:sz w:val="24"/>
                <w:highlight w:val="none"/>
                <w14:textFill>
                  <w14:solidFill>
                    <w14:schemeClr w14:val="tx1"/>
                  </w14:solidFill>
                </w14:textFill>
              </w:rPr>
              <w:t>食堂废水经隔油池处理后与</w:t>
            </w:r>
            <w:r>
              <w:rPr>
                <w:color w:val="000000" w:themeColor="text1"/>
                <w:sz w:val="24"/>
                <w:highlight w:val="none"/>
                <w14:textFill>
                  <w14:solidFill>
                    <w14:schemeClr w14:val="tx1"/>
                  </w14:solidFill>
                </w14:textFill>
              </w:rPr>
              <w:t>生活污水</w:t>
            </w:r>
            <w:r>
              <w:rPr>
                <w:rFonts w:hint="eastAsia"/>
                <w:color w:val="000000" w:themeColor="text1"/>
                <w:sz w:val="24"/>
                <w:highlight w:val="none"/>
                <w14:textFill>
                  <w14:solidFill>
                    <w14:schemeClr w14:val="tx1"/>
                  </w14:solidFill>
                </w14:textFill>
              </w:rPr>
              <w:t>一并</w:t>
            </w:r>
            <w:r>
              <w:rPr>
                <w:color w:val="000000" w:themeColor="text1"/>
                <w:sz w:val="24"/>
                <w:highlight w:val="none"/>
                <w14:textFill>
                  <w14:solidFill>
                    <w14:schemeClr w14:val="tx1"/>
                  </w14:solidFill>
                </w14:textFill>
              </w:rPr>
              <w:t>收集后进入化粪池处理，处理达到</w:t>
            </w:r>
            <w:r>
              <w:rPr>
                <w:rFonts w:hint="eastAsia"/>
                <w:color w:val="000000" w:themeColor="text1"/>
                <w:sz w:val="24"/>
                <w:highlight w:val="none"/>
                <w:lang w:eastAsia="zh-CN"/>
                <w14:textFill>
                  <w14:solidFill>
                    <w14:schemeClr w14:val="tx1"/>
                  </w14:solidFill>
                </w14:textFill>
              </w:rPr>
              <w:t>《污水综合排放标准》（GB8978-1996）表4三级标准后</w:t>
            </w:r>
            <w:r>
              <w:rPr>
                <w:color w:val="000000" w:themeColor="text1"/>
                <w:sz w:val="24"/>
                <w:highlight w:val="none"/>
                <w14:textFill>
                  <w14:solidFill>
                    <w14:schemeClr w14:val="tx1"/>
                  </w14:solidFill>
                </w14:textFill>
              </w:rPr>
              <w:t>排入杨林工业园区</w:t>
            </w:r>
            <w:r>
              <w:rPr>
                <w:rFonts w:hint="eastAsia"/>
                <w:color w:val="000000" w:themeColor="text1"/>
                <w:sz w:val="24"/>
                <w:highlight w:val="none"/>
                <w:lang w:val="en-US" w:eastAsia="zh-CN"/>
                <w14:textFill>
                  <w14:solidFill>
                    <w14:schemeClr w14:val="tx1"/>
                  </w14:solidFill>
                </w14:textFill>
              </w:rPr>
              <w:t>金湖</w:t>
            </w:r>
            <w:r>
              <w:rPr>
                <w:rFonts w:hint="eastAsia"/>
                <w:color w:val="000000" w:themeColor="text1"/>
                <w:sz w:val="24"/>
                <w:highlight w:val="none"/>
                <w:lang w:eastAsia="zh-CN"/>
                <w14:textFill>
                  <w14:solidFill>
                    <w14:schemeClr w14:val="tx1"/>
                  </w14:solidFill>
                </w14:textFill>
              </w:rPr>
              <w:t>路</w:t>
            </w:r>
            <w:r>
              <w:rPr>
                <w:color w:val="000000" w:themeColor="text1"/>
                <w:sz w:val="24"/>
                <w:highlight w:val="none"/>
                <w14:textFill>
                  <w14:solidFill>
                    <w14:schemeClr w14:val="tx1"/>
                  </w14:solidFill>
                </w14:textFill>
              </w:rPr>
              <w:t>污水管网，最终进入嵩明县第二污水处理厂处理。本项目废水总量控制指标纳入</w:t>
            </w:r>
            <w:bookmarkStart w:id="15" w:name="_Hlk161960649"/>
            <w:r>
              <w:rPr>
                <w:color w:val="000000" w:themeColor="text1"/>
                <w:sz w:val="24"/>
                <w:highlight w:val="none"/>
                <w14:textFill>
                  <w14:solidFill>
                    <w14:schemeClr w14:val="tx1"/>
                  </w14:solidFill>
                </w14:textFill>
              </w:rPr>
              <w:t>嵩明县第二污水处理厂</w:t>
            </w:r>
            <w:bookmarkEnd w:id="15"/>
            <w:r>
              <w:rPr>
                <w:color w:val="000000" w:themeColor="text1"/>
                <w:sz w:val="24"/>
                <w:highlight w:val="none"/>
                <w14:textFill>
                  <w14:solidFill>
                    <w14:schemeClr w14:val="tx1"/>
                  </w14:solidFill>
                </w14:textFill>
              </w:rPr>
              <w:t>总量考核。</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废水</w:t>
            </w:r>
            <w:r>
              <w:rPr>
                <w:rFonts w:hint="eastAsia"/>
                <w:color w:val="000000" w:themeColor="text1"/>
                <w:sz w:val="24"/>
                <w:highlight w:val="none"/>
                <w:lang w:val="en-US" w:eastAsia="zh-CN"/>
                <w14:textFill>
                  <w14:solidFill>
                    <w14:schemeClr w14:val="tx1"/>
                  </w14:solidFill>
                </w14:textFill>
              </w:rPr>
              <w:t>量</w:t>
            </w:r>
            <w:r>
              <w:rPr>
                <w:color w:val="000000" w:themeColor="text1"/>
                <w:sz w:val="24"/>
                <w:highlight w:val="none"/>
                <w14:textFill>
                  <w14:solidFill>
                    <w14:schemeClr w14:val="tx1"/>
                  </w14:solidFill>
                </w14:textFill>
              </w:rPr>
              <w:t>：</w:t>
            </w:r>
            <w:bookmarkStart w:id="16" w:name="_Hlk161960597"/>
            <w:r>
              <w:rPr>
                <w:rFonts w:hint="eastAsia"/>
                <w:color w:val="000000" w:themeColor="text1"/>
                <w:sz w:val="24"/>
                <w:highlight w:val="none"/>
                <w:lang w:val="en-US" w:eastAsia="zh-CN"/>
                <w14:textFill>
                  <w14:solidFill>
                    <w14:schemeClr w14:val="tx1"/>
                  </w14:solidFill>
                </w14:textFill>
              </w:rPr>
              <w:t>1104</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/a</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CODcr：</w:t>
            </w:r>
            <w:r>
              <w:rPr>
                <w:rFonts w:hint="eastAsia"/>
                <w:color w:val="000000" w:themeColor="text1"/>
                <w:sz w:val="24"/>
                <w:highlight w:val="none"/>
                <w:lang w:val="en-US" w:eastAsia="zh-CN"/>
                <w14:textFill>
                  <w14:solidFill>
                    <w14:schemeClr w14:val="tx1"/>
                  </w14:solidFill>
                </w14:textFill>
              </w:rPr>
              <w:t>0.2835</w:t>
            </w:r>
            <w:r>
              <w:rPr>
                <w:rFonts w:hint="eastAsia"/>
                <w:color w:val="000000" w:themeColor="text1"/>
                <w:sz w:val="24"/>
                <w:highlight w:val="none"/>
                <w14:textFill>
                  <w14:solidFill>
                    <w14:schemeClr w14:val="tx1"/>
                  </w14:solidFill>
                </w14:textFill>
              </w:rPr>
              <w:t>t/a</w:t>
            </w:r>
            <w:r>
              <w:rPr>
                <w:color w:val="000000" w:themeColor="text1"/>
                <w:sz w:val="24"/>
                <w:highlight w:val="none"/>
                <w14:textFill>
                  <w14:solidFill>
                    <w14:schemeClr w14:val="tx1"/>
                  </w14:solidFill>
                </w14:textFill>
              </w:rPr>
              <w:t>、氨氮：</w:t>
            </w:r>
            <w:r>
              <w:rPr>
                <w:rFonts w:hint="eastAsia"/>
                <w:color w:val="000000" w:themeColor="text1"/>
                <w:sz w:val="24"/>
                <w:highlight w:val="none"/>
                <w:lang w:val="en-US" w:eastAsia="zh-CN"/>
                <w14:textFill>
                  <w14:solidFill>
                    <w14:schemeClr w14:val="tx1"/>
                  </w14:solidFill>
                </w14:textFill>
              </w:rPr>
              <w:t>0.0391</w:t>
            </w:r>
            <w:r>
              <w:rPr>
                <w:color w:val="000000" w:themeColor="text1"/>
                <w:sz w:val="24"/>
                <w:highlight w:val="none"/>
                <w14:textFill>
                  <w14:solidFill>
                    <w14:schemeClr w14:val="tx1"/>
                  </w14:solidFill>
                </w14:textFill>
              </w:rPr>
              <w:t>t/a、</w:t>
            </w:r>
            <w:r>
              <w:rPr>
                <w:rFonts w:hint="eastAsia"/>
                <w:color w:val="000000" w:themeColor="text1"/>
                <w:sz w:val="24"/>
                <w:highlight w:val="none"/>
                <w14:textFill>
                  <w14:solidFill>
                    <w14:schemeClr w14:val="tx1"/>
                  </w14:solidFill>
                </w14:textFill>
              </w:rPr>
              <w:t>总磷（以磷计）</w:t>
            </w: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0.0040</w:t>
            </w:r>
            <w:r>
              <w:rPr>
                <w:color w:val="000000" w:themeColor="text1"/>
                <w:sz w:val="24"/>
                <w:highlight w:val="none"/>
                <w14:textFill>
                  <w14:solidFill>
                    <w14:schemeClr w14:val="tx1"/>
                  </w14:solidFill>
                </w14:textFill>
              </w:rPr>
              <w:t>t/a、BOD</w:t>
            </w:r>
            <w:r>
              <w:rPr>
                <w:color w:val="000000" w:themeColor="text1"/>
                <w:sz w:val="24"/>
                <w:highlight w:val="none"/>
                <w:vertAlign w:val="subscript"/>
                <w14:textFill>
                  <w14:solidFill>
                    <w14:schemeClr w14:val="tx1"/>
                  </w14:solidFill>
                </w14:textFill>
              </w:rPr>
              <w:t>5</w:t>
            </w: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0.1170</w:t>
            </w:r>
            <w:r>
              <w:rPr>
                <w:color w:val="000000" w:themeColor="text1"/>
                <w:sz w:val="24"/>
                <w:highlight w:val="none"/>
                <w14:textFill>
                  <w14:solidFill>
                    <w14:schemeClr w14:val="tx1"/>
                  </w14:solidFill>
                </w14:textFill>
              </w:rPr>
              <w:t>t/a、SS：</w:t>
            </w:r>
            <w:r>
              <w:rPr>
                <w:rFonts w:hint="eastAsia"/>
                <w:color w:val="000000" w:themeColor="text1"/>
                <w:sz w:val="24"/>
                <w:highlight w:val="none"/>
                <w:lang w:val="en-US" w:eastAsia="zh-CN"/>
                <w14:textFill>
                  <w14:solidFill>
                    <w14:schemeClr w14:val="tx1"/>
                  </w14:solidFill>
                </w14:textFill>
              </w:rPr>
              <w:t>0.1104</w:t>
            </w:r>
            <w:r>
              <w:rPr>
                <w:color w:val="000000" w:themeColor="text1"/>
                <w:sz w:val="24"/>
                <w:highlight w:val="none"/>
                <w14:textFill>
                  <w14:solidFill>
                    <w14:schemeClr w14:val="tx1"/>
                  </w14:solidFill>
                </w14:textFill>
              </w:rPr>
              <w:t>t/a</w:t>
            </w:r>
            <w:bookmarkEnd w:id="16"/>
            <w:r>
              <w:rPr>
                <w:color w:val="000000" w:themeColor="text1"/>
                <w:sz w:val="24"/>
                <w:highlight w:val="none"/>
                <w14:textFill>
                  <w14:solidFill>
                    <w14:schemeClr w14:val="tx1"/>
                  </w14:solidFill>
                </w14:textFill>
              </w:rPr>
              <w:t>。</w:t>
            </w:r>
          </w:p>
          <w:p>
            <w:pPr>
              <w:numPr>
                <w:ilvl w:val="0"/>
                <w:numId w:val="3"/>
              </w:num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废气</w:t>
            </w:r>
            <w:r>
              <w:rPr>
                <w:rFonts w:hint="eastAsia"/>
                <w:color w:val="000000" w:themeColor="text1"/>
                <w:sz w:val="24"/>
                <w:highlight w:val="none"/>
                <w14:textFill>
                  <w14:solidFill>
                    <w14:schemeClr w14:val="tx1"/>
                  </w14:solidFill>
                </w14:textFill>
              </w:rPr>
              <w:t>：废气量：</w:t>
            </w:r>
            <w:r>
              <w:rPr>
                <w:rFonts w:hint="eastAsia"/>
                <w:color w:val="000000" w:themeColor="text1"/>
                <w:sz w:val="24"/>
                <w:highlight w:val="none"/>
                <w:lang w:val="en-US" w:eastAsia="zh-CN"/>
                <w14:textFill>
                  <w14:solidFill>
                    <w14:schemeClr w14:val="tx1"/>
                  </w14:solidFill>
                </w14:textFill>
              </w:rPr>
              <w:t>3840</w:t>
            </w:r>
            <w:r>
              <w:rPr>
                <w:rFonts w:hint="eastAsia"/>
                <w:color w:val="000000" w:themeColor="text1"/>
                <w:sz w:val="24"/>
                <w:highlight w:val="none"/>
                <w14:textFill>
                  <w14:solidFill>
                    <w14:schemeClr w14:val="tx1"/>
                  </w14:solidFill>
                </w14:textFill>
              </w:rPr>
              <w:t>万</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/a</w:t>
            </w:r>
            <w:r>
              <w:rPr>
                <w:rFonts w:hint="eastAsia"/>
                <w:color w:val="000000" w:themeColor="text1"/>
                <w:sz w:val="24"/>
                <w:highlight w:val="none"/>
                <w14:textFill>
                  <w14:solidFill>
                    <w14:schemeClr w14:val="tx1"/>
                  </w14:solidFill>
                </w14:textFill>
              </w:rPr>
              <w:t>。</w:t>
            </w:r>
          </w:p>
          <w:p>
            <w:pPr>
              <w:spacing w:line="360" w:lineRule="auto"/>
              <w:ind w:left="420" w:left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各污染因子排放情况详见表3-</w:t>
            </w:r>
            <w:r>
              <w:rPr>
                <w:rFonts w:hint="eastAsia"/>
                <w:color w:val="000000" w:themeColor="text1"/>
                <w:sz w:val="24"/>
                <w:highlight w:val="none"/>
                <w14:textFill>
                  <w14:solidFill>
                    <w14:schemeClr w14:val="tx1"/>
                  </w14:solidFill>
                </w14:textFill>
              </w:rPr>
              <w:t>13</w:t>
            </w:r>
            <w:r>
              <w:rPr>
                <w:color w:val="000000" w:themeColor="text1"/>
                <w:sz w:val="24"/>
                <w:highlight w:val="none"/>
                <w14:textFill>
                  <w14:solidFill>
                    <w14:schemeClr w14:val="tx1"/>
                  </w14:solidFill>
                </w14:textFill>
              </w:rPr>
              <w:t>。</w:t>
            </w:r>
          </w:p>
          <w:p>
            <w:pPr>
              <w:pStyle w:val="5"/>
              <w:spacing w:before="0" w:after="0"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表3-1</w:t>
            </w: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废气污染物排放情况一览表</w:t>
            </w:r>
          </w:p>
          <w:tbl>
            <w:tblPr>
              <w:tblStyle w:val="29"/>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1706"/>
              <w:gridCol w:w="1172"/>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2929" w:type="dxa"/>
                  <w:noWrap/>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污染因子</w:t>
                  </w:r>
                </w:p>
              </w:tc>
              <w:tc>
                <w:tcPr>
                  <w:tcW w:w="1706" w:type="dxa"/>
                  <w:noWrap/>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有组织</w:t>
                  </w:r>
                </w:p>
              </w:tc>
              <w:tc>
                <w:tcPr>
                  <w:tcW w:w="1172" w:type="dxa"/>
                  <w:noWrap/>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w:t>
                  </w:r>
                </w:p>
              </w:tc>
              <w:tc>
                <w:tcPr>
                  <w:tcW w:w="2211" w:type="dxa"/>
                  <w:noWrap/>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2929" w:type="dxa"/>
                  <w:noWrap/>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颗粒物（t/a）</w:t>
                  </w:r>
                </w:p>
              </w:tc>
              <w:tc>
                <w:tcPr>
                  <w:tcW w:w="1706" w:type="dxa"/>
                  <w:noWrap/>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72" w:type="dxa"/>
                  <w:noWrap/>
                </w:tcPr>
                <w:p>
                  <w:pPr>
                    <w:spacing w:line="3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0.0005</w:t>
                  </w:r>
                </w:p>
              </w:tc>
              <w:tc>
                <w:tcPr>
                  <w:tcW w:w="2211" w:type="dxa"/>
                  <w:noWrap/>
                </w:tcPr>
                <w:p>
                  <w:pPr>
                    <w:spacing w:line="3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929" w:type="dxa"/>
                  <w:noWrap/>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非甲烷总烃（t/a）</w:t>
                  </w:r>
                </w:p>
              </w:tc>
              <w:tc>
                <w:tcPr>
                  <w:tcW w:w="1706" w:type="dxa"/>
                  <w:noWrap/>
                </w:tcPr>
                <w:p>
                  <w:pPr>
                    <w:spacing w:line="3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0.554</w:t>
                  </w:r>
                </w:p>
              </w:tc>
              <w:tc>
                <w:tcPr>
                  <w:tcW w:w="1172" w:type="dxa"/>
                  <w:noWrap/>
                </w:tcPr>
                <w:p>
                  <w:pPr>
                    <w:spacing w:line="3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0.4038</w:t>
                  </w:r>
                </w:p>
              </w:tc>
              <w:tc>
                <w:tcPr>
                  <w:tcW w:w="2211" w:type="dxa"/>
                  <w:noWrap/>
                </w:tcPr>
                <w:p>
                  <w:pPr>
                    <w:spacing w:line="3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0.9578</w:t>
                  </w:r>
                </w:p>
              </w:tc>
            </w:tr>
          </w:tbl>
          <w:p>
            <w:pPr>
              <w:numPr>
                <w:ilvl w:val="0"/>
                <w:numId w:val="3"/>
              </w:numPr>
              <w:spacing w:line="360" w:lineRule="auto"/>
              <w:ind w:left="0" w:leftChars="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固体废物</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项目固体废弃物处置率为100%。</w:t>
            </w:r>
          </w:p>
          <w:p>
            <w:pPr>
              <w:pStyle w:val="2"/>
              <w:widowControl/>
              <w:numPr>
                <w:ilvl w:val="0"/>
                <w:numId w:val="0"/>
              </w:numPr>
              <w:snapToGrid w:val="0"/>
              <w:spacing w:before="60" w:after="160" w:line="259" w:lineRule="auto"/>
              <w:ind w:right="113" w:rightChars="0"/>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tc>
      </w:tr>
    </w:tbl>
    <w:p>
      <w:pPr>
        <w:pStyle w:val="25"/>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sz w:val="36"/>
          <w:szCs w:val="36"/>
          <w14:textFill>
            <w14:solidFill>
              <w14:schemeClr w14:val="tx1"/>
            </w14:solidFill>
          </w14:textFill>
        </w:rPr>
        <w:br w:type="page"/>
      </w:r>
      <w:bookmarkStart w:id="17" w:name="_Toc79625057"/>
      <w:r>
        <w:rPr>
          <w:rFonts w:ascii="Times New Roman" w:hAnsi="Times New Roman"/>
          <w:b/>
          <w:bCs/>
          <w:snapToGrid w:val="0"/>
          <w:color w:val="000000" w:themeColor="text1"/>
          <w:sz w:val="30"/>
          <w:szCs w:val="30"/>
          <w14:textFill>
            <w14:solidFill>
              <w14:schemeClr w14:val="tx1"/>
            </w14:solidFill>
          </w14:textFill>
        </w:rPr>
        <w:t>四、主要环境影响和保护措施</w:t>
      </w:r>
      <w:bookmarkEnd w:id="17"/>
    </w:p>
    <w:tbl>
      <w:tblPr>
        <w:tblStyle w:val="29"/>
        <w:tblW w:w="50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249" w:type="pct"/>
            <w:noWrap/>
            <w:tcMar>
              <w:left w:w="28" w:type="dxa"/>
              <w:right w:w="28" w:type="dxa"/>
            </w:tcMar>
            <w:vAlign w:val="center"/>
          </w:tcPr>
          <w:p>
            <w:pPr>
              <w:pStyle w:val="25"/>
              <w:adjustRightInd w:val="0"/>
              <w:snapToGri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施工</w:t>
            </w:r>
          </w:p>
          <w:p>
            <w:pPr>
              <w:pStyle w:val="25"/>
              <w:adjustRightInd w:val="0"/>
              <w:snapToGri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期环</w:t>
            </w:r>
          </w:p>
          <w:p>
            <w:pPr>
              <w:pStyle w:val="25"/>
              <w:adjustRightInd w:val="0"/>
              <w:snapToGri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境保</w:t>
            </w:r>
          </w:p>
          <w:p>
            <w:pPr>
              <w:pStyle w:val="25"/>
              <w:adjustRightInd w:val="0"/>
              <w:snapToGri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护措</w:t>
            </w:r>
          </w:p>
          <w:p>
            <w:pPr>
              <w:pStyle w:val="25"/>
              <w:adjustRightInd w:val="0"/>
              <w:snapToGrid w:val="0"/>
              <w:spacing w:before="0" w:beforeAutospacing="0" w:after="0" w:afterAutospacing="0" w:line="360" w:lineRule="auto"/>
              <w:jc w:val="center"/>
              <w:rPr>
                <w:rFonts w:ascii="Times New Roman" w:hAnsi="Times New Roman"/>
                <w:bCs/>
                <w:color w:val="000000" w:themeColor="text1"/>
                <w:kern w:val="2"/>
                <w:sz w:val="21"/>
                <w:szCs w:val="21"/>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w:t>
            </w:r>
          </w:p>
        </w:tc>
        <w:tc>
          <w:tcPr>
            <w:tcW w:w="4750" w:type="pct"/>
            <w:noWrap/>
            <w:vAlign w:val="center"/>
          </w:tcPr>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本项目为新建项目，</w:t>
            </w:r>
            <w:r>
              <w:rPr>
                <w:bCs/>
                <w:color w:val="000000" w:themeColor="text1"/>
                <w:sz w:val="24"/>
                <w14:textFill>
                  <w14:solidFill>
                    <w14:schemeClr w14:val="tx1"/>
                  </w14:solidFill>
                </w14:textFill>
              </w:rPr>
              <w:t>租用已建成的闲置厂房进行项目的生产，</w:t>
            </w:r>
            <w:r>
              <w:rPr>
                <w:color w:val="000000" w:themeColor="text1"/>
                <w:sz w:val="24"/>
                <w14:textFill>
                  <w14:solidFill>
                    <w14:schemeClr w14:val="tx1"/>
                  </w14:solidFill>
                </w14:textFill>
              </w:rPr>
              <w:t>不涉及房屋建设和装修，仅对生产设备和环保设施进行安装，工程量较小，污染物产生量较小。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1、施工废气环境影响分析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施工期废气来自生产设备和环保设施安装过程产生的废气。建设过程使用的机械都是以电为能源，如压缩机、切割机等，废气产生量较小，通过洒水降尘处理，对周围环境影响较小。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2、施工废水环境影响分析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施工人员食宿自行解决，施工人员生活污水进入化粪池处理达标后排入杨林工业园区</w:t>
            </w:r>
            <w:r>
              <w:rPr>
                <w:rFonts w:hint="eastAsia"/>
                <w:color w:val="000000" w:themeColor="text1"/>
                <w:sz w:val="24"/>
                <w:lang w:eastAsia="zh-CN"/>
                <w14:textFill>
                  <w14:solidFill>
                    <w14:schemeClr w14:val="tx1"/>
                  </w14:solidFill>
                </w14:textFill>
              </w:rPr>
              <w:t>金</w:t>
            </w:r>
            <w:r>
              <w:rPr>
                <w:rFonts w:hint="eastAsia"/>
                <w:color w:val="000000" w:themeColor="text1"/>
                <w:sz w:val="24"/>
                <w:lang w:val="en-US" w:eastAsia="zh-CN"/>
                <w14:textFill>
                  <w14:solidFill>
                    <w14:schemeClr w14:val="tx1"/>
                  </w14:solidFill>
                </w14:textFill>
              </w:rPr>
              <w:t>湖</w:t>
            </w:r>
            <w:r>
              <w:rPr>
                <w:rFonts w:hint="eastAsia"/>
                <w:color w:val="000000" w:themeColor="text1"/>
                <w:sz w:val="24"/>
                <w:lang w:eastAsia="zh-CN"/>
                <w14:textFill>
                  <w14:solidFill>
                    <w14:schemeClr w14:val="tx1"/>
                  </w14:solidFill>
                </w14:textFill>
              </w:rPr>
              <w:t>路</w:t>
            </w:r>
            <w:r>
              <w:rPr>
                <w:color w:val="000000" w:themeColor="text1"/>
                <w:sz w:val="24"/>
                <w14:textFill>
                  <w14:solidFill>
                    <w14:schemeClr w14:val="tx1"/>
                  </w14:solidFill>
                </w14:textFill>
              </w:rPr>
              <w:t>污水管网，最终进入嵩明县第二污水处理厂处理，对周边环境影响较小。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3、施工噪声环境影响分析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本项目施工不使用大型设备，仅用到压缩机、切割机等小设备，不连续使用，噪声源强较小，对周边环境影响较小。同时本项目后续施工期时间较短，施工结束后，噪声影响也随之消失，对周围环境的影响较小。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4、施工固废环境影响分析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（1）施工期生活垃圾环境影响分析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施工固废主要为施工人员产生的生活垃圾，施工高峰期的施工人员预计为25人，按0.5kg/d·人的垃圾产生量计算，垃圾产生量为12.5kg/d，统一收集后委托园区环卫部门定期清运处理。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（2）施工期建筑垃圾环境影响分析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施工期项目生产设备、环保设施安装等会产生一定的废弃建筑材料，本项目建筑垃圾产生量为1.8t，对建筑垃圾通过分类集中堆存、回收利用，不能利用的运至城管指定地点堆放。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综上所述，本项目施工期产生的生活垃圾、建筑垃圾均能得到有效的处置，禁止随意丢弃，对环境影响较小。</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49" w:type="pct"/>
            <w:noWrap/>
            <w:tcMar>
              <w:left w:w="28" w:type="dxa"/>
              <w:right w:w="28" w:type="dxa"/>
            </w:tcMar>
            <w:vAlign w:val="center"/>
          </w:tcPr>
          <w:p>
            <w:pPr>
              <w:pStyle w:val="25"/>
              <w:adjustRightInd w:val="0"/>
              <w:snapToGri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p>
        </w:tc>
        <w:tc>
          <w:tcPr>
            <w:tcW w:w="4750" w:type="pct"/>
            <w:noWrap/>
            <w:vAlign w:val="center"/>
          </w:tcPr>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一、废气</w:t>
            </w:r>
          </w:p>
          <w:p>
            <w:pPr>
              <w:pStyle w:val="79"/>
              <w:ind w:firstLine="481" w:firstLineChars="200"/>
              <w:rPr>
                <w:rFonts w:cs="Times New Roman"/>
                <w:b/>
                <w:bCs/>
                <w:color w:val="000000" w:themeColor="text1"/>
                <w:szCs w:val="24"/>
                <w14:textFill>
                  <w14:solidFill>
                    <w14:schemeClr w14:val="tx1"/>
                  </w14:solidFill>
                </w14:textFill>
              </w:rPr>
            </w:pPr>
            <w:r>
              <w:rPr>
                <w:rFonts w:hint="eastAsia" w:cs="Times New Roman"/>
                <w:b/>
                <w:bCs/>
                <w:color w:val="000000" w:themeColor="text1"/>
                <w:szCs w:val="24"/>
                <w14:textFill>
                  <w14:solidFill>
                    <w14:schemeClr w14:val="tx1"/>
                  </w14:solidFill>
                </w14:textFill>
              </w:rPr>
              <w:t>1、源强核算</w:t>
            </w:r>
          </w:p>
          <w:p>
            <w:pPr>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highlight w:val="none"/>
                <w14:textFill>
                  <w14:solidFill>
                    <w14:schemeClr w14:val="tx1"/>
                  </w14:solidFill>
                </w14:textFill>
              </w:rPr>
              <w:t>项目</w:t>
            </w:r>
            <w:r>
              <w:rPr>
                <w:bCs/>
                <w:color w:val="000000" w:themeColor="text1"/>
                <w:sz w:val="24"/>
                <w:highlight w:val="none"/>
                <w14:textFill>
                  <w14:solidFill>
                    <w14:schemeClr w14:val="tx1"/>
                  </w14:solidFill>
                </w14:textFill>
              </w:rPr>
              <w:t>运营期共有员</w:t>
            </w:r>
            <w:r>
              <w:rPr>
                <w:rFonts w:hint="eastAsia"/>
                <w:bCs/>
                <w:color w:val="000000" w:themeColor="text1"/>
                <w:sz w:val="24"/>
                <w:highlight w:val="none"/>
                <w:lang w:val="en-US" w:eastAsia="zh-CN"/>
                <w14:textFill>
                  <w14:solidFill>
                    <w14:schemeClr w14:val="tx1"/>
                  </w14:solidFill>
                </w14:textFill>
              </w:rPr>
              <w:t>工50人</w:t>
            </w:r>
            <w:r>
              <w:rPr>
                <w:bCs/>
                <w:color w:val="000000" w:themeColor="text1"/>
                <w:sz w:val="24"/>
                <w:highlight w:val="none"/>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其中30人</w:t>
            </w:r>
            <w:r>
              <w:rPr>
                <w:bCs/>
                <w:color w:val="000000" w:themeColor="text1"/>
                <w:sz w:val="24"/>
                <w:highlight w:val="none"/>
                <w14:textFill>
                  <w14:solidFill>
                    <w14:schemeClr w14:val="tx1"/>
                  </w14:solidFill>
                </w14:textFill>
              </w:rPr>
              <w:t>在厂内食宿，因此项目食堂会产生食堂油烟</w:t>
            </w:r>
            <w:r>
              <w:rPr>
                <w:rFonts w:hint="eastAsia"/>
                <w:bCs/>
                <w:color w:val="000000" w:themeColor="text1"/>
                <w:sz w:val="24"/>
                <w:highlight w:val="none"/>
                <w:lang w:eastAsia="zh-CN"/>
                <w14:textFill>
                  <w14:solidFill>
                    <w14:schemeClr w14:val="tx1"/>
                  </w14:solidFill>
                </w14:textFill>
              </w:rPr>
              <w:t>。</w:t>
            </w:r>
            <w:r>
              <w:rPr>
                <w:rFonts w:hint="eastAsia"/>
                <w:color w:val="000000" w:themeColor="text1"/>
                <w:sz w:val="24"/>
                <w14:textFill>
                  <w14:solidFill>
                    <w14:schemeClr w14:val="tx1"/>
                  </w14:solidFill>
                </w14:textFill>
              </w:rPr>
              <w:t>项目生产过程中切割采用小缝隙划痕后机械掰断，无粉尘产生；项目磨边、钻孔时在砂轮及钻头与玻璃接触的部位冲水，因此，磨边、钻孔时产生的玻璃粉末全部随冲洗水进入沉淀池，无粉尘产生；玻璃钢化工序采用电加热，不发生化学反应，仅为玻璃物理结构性质的变化，产生的热空气不含新的污染物，经风机排气口排放，无污染。</w:t>
            </w:r>
          </w:p>
          <w:p>
            <w:pPr>
              <w:spacing w:line="360" w:lineRule="auto"/>
              <w:ind w:firstLine="480" w:firstLineChars="200"/>
              <w:rPr>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项目</w:t>
            </w:r>
            <w:r>
              <w:rPr>
                <w:rFonts w:hint="eastAsia"/>
                <w:b w:val="0"/>
                <w:bCs w:val="0"/>
                <w:color w:val="000000" w:themeColor="text1"/>
                <w:sz w:val="24"/>
                <w:lang w:val="en-US" w:eastAsia="zh-CN"/>
                <w14:textFill>
                  <w14:solidFill>
                    <w14:schemeClr w14:val="tx1"/>
                  </w14:solidFill>
                </w14:textFill>
              </w:rPr>
              <w:t>生产</w:t>
            </w:r>
            <w:r>
              <w:rPr>
                <w:rFonts w:hint="eastAsia"/>
                <w:b w:val="0"/>
                <w:bCs w:val="0"/>
                <w:color w:val="000000" w:themeColor="text1"/>
                <w:sz w:val="24"/>
                <w14:textFill>
                  <w14:solidFill>
                    <w14:schemeClr w14:val="tx1"/>
                  </w14:solidFill>
                </w14:textFill>
              </w:rPr>
              <w:t>废气主要来源于中空玻璃生产线的合片封胶</w:t>
            </w:r>
            <w:r>
              <w:rPr>
                <w:rFonts w:hint="eastAsia"/>
                <w:b w:val="0"/>
                <w:bCs w:val="0"/>
                <w:color w:val="000000" w:themeColor="text1"/>
                <w:sz w:val="24"/>
                <w:lang w:val="en-US" w:eastAsia="zh-CN"/>
                <w14:textFill>
                  <w14:solidFill>
                    <w14:schemeClr w14:val="tx1"/>
                  </w14:solidFill>
                </w14:textFill>
              </w:rPr>
              <w:t>产生的有机</w:t>
            </w:r>
            <w:r>
              <w:rPr>
                <w:rFonts w:hint="eastAsia"/>
                <w:b w:val="0"/>
                <w:bCs w:val="0"/>
                <w:color w:val="000000" w:themeColor="text1"/>
                <w:sz w:val="24"/>
                <w14:textFill>
                  <w14:solidFill>
                    <w14:schemeClr w14:val="tx1"/>
                  </w14:solidFill>
                </w14:textFill>
              </w:rPr>
              <w:t>废气</w:t>
            </w:r>
            <w:r>
              <w:rPr>
                <w:rFonts w:hint="eastAsia"/>
                <w:b w:val="0"/>
                <w:bCs w:val="0"/>
                <w:color w:val="000000" w:themeColor="text1"/>
                <w:sz w:val="24"/>
                <w:lang w:eastAsia="zh-CN"/>
                <w14:textFill>
                  <w14:solidFill>
                    <w14:schemeClr w14:val="tx1"/>
                  </w14:solidFill>
                </w14:textFill>
              </w:rPr>
              <w:t>（</w:t>
            </w:r>
            <w:r>
              <w:rPr>
                <w:rFonts w:hint="eastAsia"/>
                <w:b w:val="0"/>
                <w:bCs w:val="0"/>
                <w:color w:val="000000" w:themeColor="text1"/>
                <w:sz w:val="24"/>
                <w14:textFill>
                  <w14:solidFill>
                    <w14:schemeClr w14:val="tx1"/>
                  </w14:solidFill>
                </w14:textFill>
              </w:rPr>
              <w:t>铝框涂胶、补密封胶</w:t>
            </w:r>
            <w:r>
              <w:rPr>
                <w:rFonts w:hint="eastAsia"/>
                <w:b w:val="0"/>
                <w:bCs w:val="0"/>
                <w:color w:val="000000" w:themeColor="text1"/>
                <w:sz w:val="24"/>
                <w:lang w:eastAsia="zh-CN"/>
                <w14:textFill>
                  <w14:solidFill>
                    <w14:schemeClr w14:val="tx1"/>
                  </w14:solidFill>
                </w14:textFill>
              </w:rPr>
              <w:t>）、</w:t>
            </w:r>
            <w:r>
              <w:rPr>
                <w:rFonts w:hint="eastAsia"/>
                <w:b w:val="0"/>
                <w:bCs w:val="0"/>
                <w:color w:val="000000" w:themeColor="text1"/>
                <w:sz w:val="24"/>
                <w:lang w:val="en-US" w:eastAsia="zh-CN"/>
                <w14:textFill>
                  <w14:solidFill>
                    <w14:schemeClr w14:val="tx1"/>
                  </w14:solidFill>
                </w14:textFill>
              </w:rPr>
              <w:t>夹胶玻璃生产线产生的</w:t>
            </w:r>
            <w:r>
              <w:rPr>
                <w:rFonts w:hint="eastAsia"/>
                <w:b w:val="0"/>
                <w:bCs w:val="0"/>
                <w:color w:val="000000" w:themeColor="text1"/>
                <w:sz w:val="24"/>
                <w14:textFill>
                  <w14:solidFill>
                    <w14:schemeClr w14:val="tx1"/>
                  </w14:solidFill>
                </w14:textFill>
              </w:rPr>
              <w:t>高压釜固化</w:t>
            </w:r>
            <w:r>
              <w:rPr>
                <w:rFonts w:hint="eastAsia"/>
                <w:b w:val="0"/>
                <w:bCs w:val="0"/>
                <w:color w:val="000000" w:themeColor="text1"/>
                <w:sz w:val="24"/>
                <w:lang w:val="en-US" w:eastAsia="zh-CN"/>
                <w14:textFill>
                  <w14:solidFill>
                    <w14:schemeClr w14:val="tx1"/>
                  </w14:solidFill>
                </w14:textFill>
              </w:rPr>
              <w:t>有机废气</w:t>
            </w:r>
            <w:r>
              <w:rPr>
                <w:rFonts w:hint="eastAsia"/>
                <w:b w:val="0"/>
                <w:bCs w:val="0"/>
                <w:color w:val="000000" w:themeColor="text1"/>
                <w:sz w:val="24"/>
                <w14:textFill>
                  <w14:solidFill>
                    <w14:schemeClr w14:val="tx1"/>
                  </w14:solidFill>
                </w14:textFill>
              </w:rPr>
              <w:t>以及铝条切割产生的粉尘</w:t>
            </w:r>
            <w:r>
              <w:rPr>
                <w:rFonts w:hint="eastAsia"/>
                <w:b w:val="0"/>
                <w:bCs w:val="0"/>
                <w:color w:val="000000" w:themeColor="text1"/>
                <w:sz w:val="24"/>
                <w:lang w:val="en-US" w:eastAsia="zh-CN"/>
                <w14:textFill>
                  <w14:solidFill>
                    <w14:schemeClr w14:val="tx1"/>
                  </w14:solidFill>
                </w14:textFill>
              </w:rPr>
              <w:t>颗粒物</w:t>
            </w:r>
            <w:r>
              <w:rPr>
                <w:rFonts w:hint="eastAsia"/>
                <w:b w:val="0"/>
                <w:bCs w:val="0"/>
                <w:color w:val="000000" w:themeColor="text1"/>
                <w:sz w:val="24"/>
                <w14:textFill>
                  <w14:solidFill>
                    <w14:schemeClr w14:val="tx1"/>
                  </w14:solidFill>
                </w14:textFill>
              </w:rPr>
              <w:t>。</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bookmarkStart w:id="18" w:name="_Hlk151452892"/>
            <w:r>
              <w:rPr>
                <w:rFonts w:hint="eastAsia"/>
                <w:b/>
                <w:bCs/>
                <w:color w:val="000000" w:themeColor="text1"/>
                <w:sz w:val="24"/>
                <w14:textFill>
                  <w14:solidFill>
                    <w14:schemeClr w14:val="tx1"/>
                  </w14:solidFill>
                </w14:textFill>
              </w:rPr>
              <w:t>合片封胶废气（非甲烷总烃）</w:t>
            </w:r>
          </w:p>
          <w:bookmarkEnd w:id="18"/>
          <w:p>
            <w:pPr>
              <w:spacing w:line="360" w:lineRule="auto"/>
              <w:ind w:firstLine="480" w:firstLineChars="200"/>
              <w:rPr>
                <w:color w:val="000000" w:themeColor="text1"/>
                <w:sz w:val="24"/>
                <w14:textFill>
                  <w14:solidFill>
                    <w14:schemeClr w14:val="tx1"/>
                  </w14:solidFill>
                </w14:textFill>
              </w:rPr>
            </w:pPr>
            <w:bookmarkStart w:id="19" w:name="_Hlk151452980"/>
            <w:r>
              <w:rPr>
                <w:rFonts w:hint="eastAsia"/>
                <w:color w:val="000000" w:themeColor="text1"/>
                <w:sz w:val="24"/>
                <w14:textFill>
                  <w14:solidFill>
                    <w14:schemeClr w14:val="tx1"/>
                  </w14:solidFill>
                </w14:textFill>
              </w:rPr>
              <w:t>本项目中空玻璃生产使用到的丁基胶及硅酮中空胶；其中，丁基胶是以聚异丁烯橡胶为基料的固态弹性体，主要成分为丁基橡胶、聚异丁烯、碳黑、碳酸钙等，性质较稳定，在上胶过程中会产生少量挥发性有机废气；硅酮中空胶是双组份硅酮胶，俗称玻璃胶，A组为硅酮胶，白色膏状物基本无气味，主要由二甲基硅氧烷、二甲基硅油及碳酸钙组成，</w:t>
            </w:r>
            <w:r>
              <w:rPr>
                <w:color w:val="000000" w:themeColor="text1"/>
                <w:sz w:val="24"/>
                <w14:textFill>
                  <w14:solidFill>
                    <w14:schemeClr w14:val="tx1"/>
                  </w14:solidFill>
                </w14:textFill>
              </w:rPr>
              <w:t>B</w:t>
            </w:r>
            <w:r>
              <w:rPr>
                <w:rFonts w:hint="eastAsia"/>
                <w:color w:val="000000" w:themeColor="text1"/>
                <w:sz w:val="24"/>
                <w14:textFill>
                  <w14:solidFill>
                    <w14:schemeClr w14:val="tx1"/>
                  </w14:solidFill>
                </w14:textFill>
              </w:rPr>
              <w:t>组为固化剂，黑色膏状物，主要成分为二甲基硅油、炭黑、甲基三甲氧基硅烷氨丙基三乙氧基硅烷、二丁基二月桂酸锡组成，涂胶、密封过程会产生少量挥发性有机废气（以非甲烷总烃计）。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项目外购的硅酮胶均为桶装，</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组、</w:t>
            </w:r>
            <w:r>
              <w:rPr>
                <w:color w:val="000000" w:themeColor="text1"/>
                <w:sz w:val="24"/>
                <w14:textFill>
                  <w14:solidFill>
                    <w14:schemeClr w14:val="tx1"/>
                  </w14:solidFill>
                </w14:textFill>
              </w:rPr>
              <w:t>B</w:t>
            </w:r>
            <w:r>
              <w:rPr>
                <w:rFonts w:hint="eastAsia"/>
                <w:color w:val="000000" w:themeColor="text1"/>
                <w:sz w:val="24"/>
                <w14:textFill>
                  <w14:solidFill>
                    <w14:schemeClr w14:val="tx1"/>
                  </w14:solidFill>
                </w14:textFill>
              </w:rPr>
              <w:t>组通过密闭管道按比例输送至全自动打胶机的混合器，混合过程中设备密闭，因此，评价不再考虑投胶工序产生的废气，仅考虑涂胶密封过程中会产生的有机废气（非甲烷总烃）。</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根据中空玻璃加工生产相关规范要求，中空玻璃生产过程中使用的丁基胶必须满足《中空玻璃用丁基热熔密封胶》</w:t>
            </w:r>
            <w:r>
              <w:rPr>
                <w:color w:val="000000" w:themeColor="text1"/>
                <w:sz w:val="24"/>
                <w14:textFill>
                  <w14:solidFill>
                    <w14:schemeClr w14:val="tx1"/>
                  </w14:solidFill>
                </w14:textFill>
              </w:rPr>
              <w:t>(JC/T914-2014)</w:t>
            </w:r>
            <w:r>
              <w:rPr>
                <w:rFonts w:hint="eastAsia"/>
                <w:color w:val="000000" w:themeColor="text1"/>
                <w:sz w:val="24"/>
                <w14:textFill>
                  <w14:solidFill>
                    <w14:schemeClr w14:val="tx1"/>
                  </w14:solidFill>
                </w14:textFill>
              </w:rPr>
              <w:t>规定要求；硅酮中空胶应符合现行行业标准《中空玻璃用弹性密封胶》</w:t>
            </w:r>
            <w:r>
              <w:rPr>
                <w:color w:val="000000" w:themeColor="text1"/>
                <w:sz w:val="24"/>
                <w14:textFill>
                  <w14:solidFill>
                    <w14:schemeClr w14:val="tx1"/>
                  </w14:solidFill>
                </w14:textFill>
              </w:rPr>
              <w:t>(JC/T486-2001)</w:t>
            </w:r>
            <w:r>
              <w:rPr>
                <w:rFonts w:hint="eastAsia"/>
                <w:color w:val="000000" w:themeColor="text1"/>
                <w:sz w:val="24"/>
                <w14:textFill>
                  <w14:solidFill>
                    <w14:schemeClr w14:val="tx1"/>
                  </w14:solidFill>
                </w14:textFill>
              </w:rPr>
              <w:t>的规定。由《中空玻璃用丁基热熔密封胶》</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JC/T914-2014</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、《中空玻璃用弹性密封胶》</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JC/T486-2001</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和《中空玻璃用硅酮结构密封胶》</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GB24266-2009</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等规范可知，丁基密封胶热失重≤</w:t>
            </w:r>
            <w:r>
              <w:rPr>
                <w:color w:val="000000" w:themeColor="text1"/>
                <w:sz w:val="24"/>
                <w14:textFill>
                  <w14:solidFill>
                    <w14:schemeClr w14:val="tx1"/>
                  </w14:solidFill>
                </w14:textFill>
              </w:rPr>
              <w:t>0.75%</w:t>
            </w:r>
            <w:r>
              <w:rPr>
                <w:rFonts w:hint="eastAsia"/>
                <w:color w:val="000000" w:themeColor="text1"/>
                <w:sz w:val="24"/>
                <w14:textFill>
                  <w14:solidFill>
                    <w14:schemeClr w14:val="tx1"/>
                  </w14:solidFill>
                </w14:textFill>
              </w:rPr>
              <w:t>，硅酮类密封胶热失重≤</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热失重就是通过对物质加热，使物质逐渐挥发、分解，测量其随温度升高重量的变化。根据企业提供的硅酮中空胶检验报告（报告编号：2022MH076），丁基胶检验报告（报告编号：WT20220076），本项目拟用的硅酮中空胶热失重为</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，丁基胶失重为</w:t>
            </w:r>
            <w:r>
              <w:rPr>
                <w:color w:val="000000" w:themeColor="text1"/>
                <w:sz w:val="24"/>
                <w14:textFill>
                  <w14:solidFill>
                    <w14:schemeClr w14:val="tx1"/>
                  </w14:solidFill>
                </w14:textFill>
              </w:rPr>
              <w:t>0.35%</w:t>
            </w:r>
            <w:r>
              <w:rPr>
                <w:rFonts w:hint="eastAsia"/>
                <w:color w:val="000000" w:themeColor="text1"/>
                <w:sz w:val="24"/>
                <w14:textFill>
                  <w14:solidFill>
                    <w14:schemeClr w14:val="tx1"/>
                  </w14:solidFill>
                </w14:textFill>
              </w:rPr>
              <w:t>。故本项目丁基胶选取</w:t>
            </w:r>
            <w:r>
              <w:rPr>
                <w:color w:val="000000" w:themeColor="text1"/>
                <w:sz w:val="24"/>
                <w14:textFill>
                  <w14:solidFill>
                    <w14:schemeClr w14:val="tx1"/>
                  </w14:solidFill>
                </w14:textFill>
              </w:rPr>
              <w:t>0.35%</w:t>
            </w:r>
            <w:r>
              <w:rPr>
                <w:rFonts w:hint="eastAsia"/>
                <w:color w:val="000000" w:themeColor="text1"/>
                <w:sz w:val="24"/>
                <w14:textFill>
                  <w14:solidFill>
                    <w14:schemeClr w14:val="tx1"/>
                  </w14:solidFill>
                </w14:textFill>
              </w:rPr>
              <w:t>计算挥发性有机废气的产生量，双组分硅酮胶选取</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计算挥发性有机废气的产生量，根据建设单位提供资料，中空玻璃生产工序丁基胶使用量</w:t>
            </w:r>
            <w:r>
              <w:rPr>
                <w:rFonts w:hint="eastAsia"/>
                <w:color w:val="000000" w:themeColor="text1"/>
                <w:sz w:val="24"/>
                <w:highlight w:val="none"/>
                <w14:textFill>
                  <w14:solidFill>
                    <w14:schemeClr w14:val="tx1"/>
                  </w14:solidFill>
                </w14:textFill>
              </w:rPr>
              <w:t>为</w:t>
            </w:r>
            <w:r>
              <w:rPr>
                <w:rFonts w:hint="eastAsia"/>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t/a、硅酮胶使用量</w:t>
            </w:r>
            <w:r>
              <w:rPr>
                <w:rFonts w:hint="eastAsia"/>
                <w:color w:val="000000" w:themeColor="text1"/>
                <w:sz w:val="24"/>
                <w:highlight w:val="none"/>
                <w:lang w:val="en-US" w:eastAsia="zh-CN"/>
                <w14:textFill>
                  <w14:solidFill>
                    <w14:schemeClr w14:val="tx1"/>
                  </w14:solidFill>
                </w14:textFill>
              </w:rPr>
              <w:t>88</w:t>
            </w:r>
            <w:r>
              <w:rPr>
                <w:rFonts w:hint="eastAsia"/>
                <w:color w:val="000000" w:themeColor="text1"/>
                <w:sz w:val="24"/>
                <w:highlight w:val="none"/>
                <w14:textFill>
                  <w14:solidFill>
                    <w14:schemeClr w14:val="tx1"/>
                  </w14:solidFill>
                </w14:textFill>
              </w:rPr>
              <w:t>t/a</w:t>
            </w:r>
            <w:r>
              <w:rPr>
                <w:rFonts w:hint="eastAsia"/>
                <w:color w:val="000000" w:themeColor="text1"/>
                <w:sz w:val="24"/>
                <w14:textFill>
                  <w14:solidFill>
                    <w14:schemeClr w14:val="tx1"/>
                  </w14:solidFill>
                </w14:textFill>
              </w:rPr>
              <w:t>，每天工作按16小时计，年工作</w:t>
            </w:r>
            <w:r>
              <w:rPr>
                <w:rFonts w:hint="eastAsia"/>
                <w:color w:val="000000" w:themeColor="text1"/>
                <w:sz w:val="24"/>
                <w:lang w:val="en-US" w:eastAsia="zh-CN"/>
                <w14:textFill>
                  <w14:solidFill>
                    <w14:schemeClr w14:val="tx1"/>
                  </w14:solidFill>
                </w14:textFill>
              </w:rPr>
              <w:t>300</w:t>
            </w:r>
            <w:r>
              <w:rPr>
                <w:rFonts w:hint="eastAsia"/>
                <w:color w:val="000000" w:themeColor="text1"/>
                <w:sz w:val="24"/>
                <w14:textFill>
                  <w14:solidFill>
                    <w14:schemeClr w14:val="tx1"/>
                  </w14:solidFill>
                </w14:textFill>
              </w:rPr>
              <w:t>天，则项目有机废气</w:t>
            </w:r>
            <w:r>
              <w:rPr>
                <w:color w:val="000000" w:themeColor="text1"/>
                <w:sz w:val="24"/>
                <w14:textFill>
                  <w14:solidFill>
                    <w14:schemeClr w14:val="tx1"/>
                  </w14:solidFill>
                </w14:textFill>
              </w:rPr>
              <w:t>VOCs</w:t>
            </w:r>
            <w:r>
              <w:rPr>
                <w:rFonts w:hint="eastAsia"/>
                <w:color w:val="000000" w:themeColor="text1"/>
                <w:sz w:val="24"/>
                <w14:textFill>
                  <w14:solidFill>
                    <w14:schemeClr w14:val="tx1"/>
                  </w14:solidFill>
                </w14:textFill>
              </w:rPr>
              <w:t>产生量为</w:t>
            </w:r>
            <w:r>
              <w:rPr>
                <w:rFonts w:hint="eastAsia"/>
                <w:color w:val="000000" w:themeColor="text1"/>
                <w:sz w:val="24"/>
                <w:lang w:val="en-US" w:eastAsia="zh-CN"/>
                <w14:textFill>
                  <w14:solidFill>
                    <w14:schemeClr w14:val="tx1"/>
                  </w14:solidFill>
                </w14:textFill>
              </w:rPr>
              <w:t>1.964</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，产生速率为</w:t>
            </w:r>
            <w:r>
              <w:rPr>
                <w:rFonts w:hint="eastAsia"/>
                <w:color w:val="000000" w:themeColor="text1"/>
                <w:sz w:val="24"/>
                <w:lang w:val="en-US" w:eastAsia="zh-CN"/>
                <w14:textFill>
                  <w14:solidFill>
                    <w14:schemeClr w14:val="tx1"/>
                  </w14:solidFill>
                </w14:textFill>
              </w:rPr>
              <w:t>0.4092</w:t>
            </w:r>
            <w:r>
              <w:rPr>
                <w:rFonts w:hint="eastAsia"/>
                <w:color w:val="000000" w:themeColor="text1"/>
                <w:sz w:val="24"/>
                <w14:textFill>
                  <w14:solidFill>
                    <w14:schemeClr w14:val="tx1"/>
                  </w14:solidFill>
                </w14:textFill>
              </w:rPr>
              <w:t>kg/h。项目涂胶、封胶废气经集气罩分别收集后通过同一套“</w:t>
            </w:r>
            <w:r>
              <w:rPr>
                <w:rFonts w:hint="eastAsia"/>
                <w:color w:val="000000" w:themeColor="text1"/>
                <w:sz w:val="24"/>
                <w:lang w:val="en-US" w:eastAsia="zh-CN"/>
                <w14:textFill>
                  <w14:solidFill>
                    <w14:schemeClr w14:val="tx1"/>
                  </w14:solidFill>
                </w14:textFill>
              </w:rPr>
              <w:t>三级</w:t>
            </w:r>
            <w:r>
              <w:rPr>
                <w:rFonts w:hint="eastAsia"/>
                <w:color w:val="000000" w:themeColor="text1"/>
                <w:sz w:val="24"/>
                <w14:textFill>
                  <w14:solidFill>
                    <w14:schemeClr w14:val="tx1"/>
                  </w14:solidFill>
                </w14:textFill>
              </w:rPr>
              <w:t>活性炭吸附”处理后</w:t>
            </w:r>
            <w:r>
              <w:rPr>
                <w:color w:val="000000" w:themeColor="text1"/>
                <w:sz w:val="24"/>
                <w14:textFill>
                  <w14:solidFill>
                    <w14:schemeClr w14:val="tx1"/>
                  </w14:solidFill>
                </w14:textFill>
              </w:rPr>
              <w:t>15m</w:t>
            </w:r>
            <w:r>
              <w:rPr>
                <w:rFonts w:hint="eastAsia"/>
                <w:color w:val="000000" w:themeColor="text1"/>
                <w:sz w:val="24"/>
                <w14:textFill>
                  <w14:solidFill>
                    <w14:schemeClr w14:val="tx1"/>
                  </w14:solidFill>
                </w14:textFill>
              </w:rPr>
              <w:t>排气筒（</w:t>
            </w:r>
            <w:r>
              <w:rPr>
                <w:color w:val="000000" w:themeColor="text1"/>
                <w:sz w:val="24"/>
                <w14:textFill>
                  <w14:solidFill>
                    <w14:schemeClr w14:val="tx1"/>
                  </w14:solidFill>
                </w14:textFill>
              </w:rPr>
              <w:t>DA001</w:t>
            </w:r>
            <w:r>
              <w:rPr>
                <w:rFonts w:hint="eastAsia"/>
                <w:color w:val="000000" w:themeColor="text1"/>
                <w:sz w:val="24"/>
                <w14:textFill>
                  <w14:solidFill>
                    <w14:schemeClr w14:val="tx1"/>
                  </w14:solidFill>
                </w14:textFill>
              </w:rPr>
              <w:t>）高空排放。</w:t>
            </w:r>
          </w:p>
          <w:p>
            <w:pPr>
              <w:pStyle w:val="15"/>
              <w:numPr>
                <w:ilvl w:val="0"/>
                <w:numId w:val="5"/>
              </w:numPr>
              <w:spacing w:line="360" w:lineRule="auto"/>
              <w:ind w:left="0" w:firstLine="481" w:firstLineChars="200"/>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高压釜固化废气（非甲烷总烃）</w:t>
            </w:r>
          </w:p>
          <w:p>
            <w:pPr>
              <w:spacing w:line="360" w:lineRule="auto"/>
              <w:ind w:firstLine="480" w:firstLineChars="200"/>
              <w:rPr>
                <w:b w:val="0"/>
                <w:bCs w:val="0"/>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项目夹胶玻璃所使用</w:t>
            </w:r>
            <w:r>
              <w:rPr>
                <w:rFonts w:hint="default" w:ascii="Times New Roman" w:hAnsi="Times New Roman" w:eastAsia="宋体" w:cs="Times New Roman"/>
                <w:color w:val="000000" w:themeColor="text1"/>
                <w:sz w:val="24"/>
                <w:lang w:val="en-US" w:eastAsia="zh-CN"/>
                <w14:textFill>
                  <w14:solidFill>
                    <w14:schemeClr w14:val="tx1"/>
                  </w14:solidFill>
                </w14:textFill>
              </w:rPr>
              <w:t>PVB</w:t>
            </w:r>
            <w:r>
              <w:rPr>
                <w:rFonts w:hint="eastAsia" w:ascii="Times New Roman" w:hAnsi="Times New Roman" w:eastAsia="宋体" w:cs="Times New Roman"/>
                <w:color w:val="000000" w:themeColor="text1"/>
                <w:sz w:val="24"/>
                <w:lang w:val="en-US" w:eastAsia="zh-CN"/>
                <w14:textFill>
                  <w14:solidFill>
                    <w14:schemeClr w14:val="tx1"/>
                  </w14:solidFill>
                </w14:textFill>
              </w:rPr>
              <w:t>胶片的热熔温度为</w:t>
            </w:r>
            <w:r>
              <w:rPr>
                <w:rFonts w:hint="default" w:ascii="Times New Roman" w:hAnsi="Times New Roman" w:eastAsia="宋体" w:cs="Times New Roman"/>
                <w:color w:val="000000" w:themeColor="text1"/>
                <w:sz w:val="24"/>
                <w:lang w:val="en-US" w:eastAsia="zh-CN"/>
                <w14:textFill>
                  <w14:solidFill>
                    <w14:schemeClr w14:val="tx1"/>
                  </w14:solidFill>
                </w14:textFill>
              </w:rPr>
              <w:t>60-65</w:t>
            </w:r>
            <w:r>
              <w:rPr>
                <w:rFonts w:hint="eastAsia" w:ascii="Times New Roman" w:hAnsi="Times New Roman" w:eastAsia="宋体" w:cs="Times New Roman"/>
                <w:color w:val="000000" w:themeColor="text1"/>
                <w:sz w:val="24"/>
                <w:lang w:val="en-US" w:eastAsia="zh-CN"/>
                <w14:textFill>
                  <w14:solidFill>
                    <w14:schemeClr w14:val="tx1"/>
                  </w14:solidFill>
                </w14:textFill>
              </w:rPr>
              <w:t>℃，热稳定性较好，</w:t>
            </w:r>
            <w:r>
              <w:rPr>
                <w:rFonts w:hint="default" w:ascii="Times New Roman" w:hAnsi="Times New Roman" w:eastAsia="宋体" w:cs="Times New Roman"/>
                <w:color w:val="000000" w:themeColor="text1"/>
                <w:sz w:val="24"/>
                <w:lang w:val="en-US" w:eastAsia="zh-CN"/>
                <w14:textFill>
                  <w14:solidFill>
                    <w14:schemeClr w14:val="tx1"/>
                  </w14:solidFill>
                </w14:textFill>
              </w:rPr>
              <w:t>PVB</w:t>
            </w:r>
            <w:r>
              <w:rPr>
                <w:rFonts w:hint="eastAsia" w:ascii="Times New Roman" w:hAnsi="Times New Roman" w:eastAsia="宋体" w:cs="Times New Roman"/>
                <w:color w:val="000000" w:themeColor="text1"/>
                <w:sz w:val="24"/>
                <w:lang w:val="en-US" w:eastAsia="zh-CN"/>
                <w14:textFill>
                  <w14:solidFill>
                    <w14:schemeClr w14:val="tx1"/>
                  </w14:solidFill>
                </w14:textFill>
              </w:rPr>
              <w:t>胶片是聚乙烯醇缩丁醛树脂经增塑剂</w:t>
            </w:r>
            <w:r>
              <w:rPr>
                <w:rFonts w:hint="default" w:ascii="Times New Roman" w:hAnsi="Times New Roman" w:eastAsia="宋体" w:cs="Times New Roman"/>
                <w:color w:val="000000" w:themeColor="text1"/>
                <w:sz w:val="24"/>
                <w:lang w:val="en-US" w:eastAsia="zh-CN"/>
                <w14:textFill>
                  <w14:solidFill>
                    <w14:schemeClr w14:val="tx1"/>
                  </w14:solidFill>
                </w14:textFill>
              </w:rPr>
              <w:t>DHA</w:t>
            </w:r>
            <w:r>
              <w:rPr>
                <w:rFonts w:hint="eastAsia" w:ascii="Times New Roman" w:hAnsi="Times New Roman" w:eastAsia="宋体" w:cs="Times New Roman"/>
                <w:color w:val="000000" w:themeColor="text1"/>
                <w:sz w:val="24"/>
                <w:lang w:val="en-US" w:eastAsia="zh-CN"/>
                <w14:textFill>
                  <w14:solidFill>
                    <w14:schemeClr w14:val="tx1"/>
                  </w14:solidFill>
                </w14:textFill>
              </w:rPr>
              <w:t>塑化挤压成型的一种高分子材料，胶片加热到</w:t>
            </w:r>
            <w:r>
              <w:rPr>
                <w:rFonts w:hint="default" w:ascii="Times New Roman" w:hAnsi="Times New Roman" w:eastAsia="宋体" w:cs="Times New Roman"/>
                <w:color w:val="000000" w:themeColor="text1"/>
                <w:sz w:val="24"/>
                <w:lang w:val="en-US" w:eastAsia="zh-CN"/>
                <w14:textFill>
                  <w14:solidFill>
                    <w14:schemeClr w14:val="tx1"/>
                  </w14:solidFill>
                </w14:textFill>
              </w:rPr>
              <w:t>300</w:t>
            </w:r>
            <w:r>
              <w:rPr>
                <w:rFonts w:hint="eastAsia" w:ascii="Times New Roman" w:hAnsi="Times New Roman" w:eastAsia="宋体" w:cs="Times New Roman"/>
                <w:color w:val="000000" w:themeColor="text1"/>
                <w:sz w:val="24"/>
                <w:lang w:val="en-US" w:eastAsia="zh-CN"/>
                <w14:textFill>
                  <w14:solidFill>
                    <w14:schemeClr w14:val="tx1"/>
                  </w14:solidFill>
                </w14:textFill>
              </w:rPr>
              <w:t>℃以后才发生热分解，本项目生产夹胶玻璃时加热温度根据玻璃厚度和夹胶层的厚度一般为</w:t>
            </w:r>
            <w:r>
              <w:rPr>
                <w:rFonts w:hint="default" w:ascii="Times New Roman" w:hAnsi="Times New Roman" w:eastAsia="宋体" w:cs="Times New Roman"/>
                <w:color w:val="000000" w:themeColor="text1"/>
                <w:sz w:val="24"/>
                <w:lang w:val="en-US" w:eastAsia="zh-CN"/>
                <w14:textFill>
                  <w14:solidFill>
                    <w14:schemeClr w14:val="tx1"/>
                  </w14:solidFill>
                </w14:textFill>
              </w:rPr>
              <w:t>130</w:t>
            </w:r>
            <w:r>
              <w:rPr>
                <w:rFonts w:hint="eastAsia" w:ascii="Times New Roman" w:hAnsi="Times New Roman" w:eastAsia="宋体" w:cs="Times New Roman"/>
                <w:color w:val="000000" w:themeColor="text1"/>
                <w:sz w:val="24"/>
                <w:lang w:val="en-US" w:eastAsia="zh-CN"/>
                <w14:textFill>
                  <w14:solidFill>
                    <w14:schemeClr w14:val="tx1"/>
                  </w14:solidFill>
                </w14:textFill>
              </w:rPr>
              <w:t>℃左右。根据</w:t>
            </w:r>
            <w:r>
              <w:rPr>
                <w:rFonts w:hint="default" w:ascii="Times New Roman" w:hAnsi="Times New Roman" w:eastAsia="宋体" w:cs="Times New Roman"/>
                <w:color w:val="000000" w:themeColor="text1"/>
                <w:sz w:val="24"/>
                <w:lang w:val="en-US" w:eastAsia="zh-CN"/>
                <w14:textFill>
                  <w14:solidFill>
                    <w14:schemeClr w14:val="tx1"/>
                  </w14:solidFill>
                </w14:textFill>
              </w:rPr>
              <w:t>PVB</w:t>
            </w:r>
            <w:r>
              <w:rPr>
                <w:rFonts w:hint="eastAsia" w:ascii="Times New Roman" w:hAnsi="Times New Roman" w:eastAsia="宋体" w:cs="Times New Roman"/>
                <w:color w:val="000000" w:themeColor="text1"/>
                <w:sz w:val="24"/>
                <w:lang w:val="en-US" w:eastAsia="zh-CN"/>
                <w14:textFill>
                  <w14:solidFill>
                    <w14:schemeClr w14:val="tx1"/>
                  </w14:solidFill>
                </w14:textFill>
              </w:rPr>
              <w:t>胶片的理化性质分析，在此工艺温度下原料在熔融过程中基本不发生分解，不产生碳链焦化气体，未达到其热分解温度，但会有很少量的有机废气挥发出来。综合考虑，胶片在加热及冷却降温过程中产生的有机废气参照《我国工业源</w:t>
            </w:r>
            <w:r>
              <w:rPr>
                <w:rFonts w:hint="default" w:ascii="Times New Roman" w:hAnsi="Times New Roman" w:eastAsia="宋体" w:cs="Times New Roman"/>
                <w:color w:val="000000" w:themeColor="text1"/>
                <w:sz w:val="24"/>
                <w:lang w:val="en-US" w:eastAsia="zh-CN"/>
                <w14:textFill>
                  <w14:solidFill>
                    <w14:schemeClr w14:val="tx1"/>
                  </w14:solidFill>
                </w14:textFill>
              </w:rPr>
              <w:t>VOCs</w:t>
            </w:r>
            <w:r>
              <w:rPr>
                <w:rFonts w:hint="eastAsia" w:ascii="Times New Roman" w:hAnsi="Times New Roman" w:eastAsia="宋体" w:cs="Times New Roman"/>
                <w:color w:val="000000" w:themeColor="text1"/>
                <w:sz w:val="24"/>
                <w:lang w:val="en-US" w:eastAsia="zh-CN"/>
                <w14:textFill>
                  <w14:solidFill>
                    <w14:schemeClr w14:val="tx1"/>
                  </w14:solidFill>
                </w14:textFill>
              </w:rPr>
              <w:t>行业排放清单与排放特征》（华南理工大学，杨丽娴）中表</w:t>
            </w:r>
            <w:r>
              <w:rPr>
                <w:rFonts w:hint="default" w:ascii="Times New Roman" w:hAnsi="Times New Roman" w:eastAsia="宋体" w:cs="Times New Roman"/>
                <w:color w:val="000000" w:themeColor="text1"/>
                <w:sz w:val="24"/>
                <w:lang w:val="en-US" w:eastAsia="zh-CN"/>
                <w14:textFill>
                  <w14:solidFill>
                    <w14:schemeClr w14:val="tx1"/>
                  </w14:solidFill>
                </w14:textFill>
              </w:rPr>
              <w:t>2-5VOCs</w:t>
            </w:r>
            <w:r>
              <w:rPr>
                <w:rFonts w:hint="eastAsia" w:ascii="Times New Roman" w:hAnsi="Times New Roman" w:eastAsia="宋体" w:cs="Times New Roman"/>
                <w:color w:val="000000" w:themeColor="text1"/>
                <w:sz w:val="24"/>
                <w:lang w:val="en-US" w:eastAsia="zh-CN"/>
                <w14:textFill>
                  <w14:solidFill>
                    <w14:schemeClr w14:val="tx1"/>
                  </w14:solidFill>
                </w14:textFill>
              </w:rPr>
              <w:t>排放因子及其来源，其他树脂</w:t>
            </w:r>
            <w:r>
              <w:rPr>
                <w:rFonts w:hint="default" w:ascii="Times New Roman" w:hAnsi="Times New Roman" w:eastAsia="宋体" w:cs="Times New Roman"/>
                <w:color w:val="000000" w:themeColor="text1"/>
                <w:sz w:val="24"/>
                <w:lang w:val="en-US" w:eastAsia="zh-CN"/>
                <w14:textFill>
                  <w14:solidFill>
                    <w14:schemeClr w14:val="tx1"/>
                  </w14:solidFill>
                </w14:textFill>
              </w:rPr>
              <w:t>VOCs</w:t>
            </w:r>
            <w:r>
              <w:rPr>
                <w:rFonts w:hint="eastAsia" w:ascii="Times New Roman" w:hAnsi="Times New Roman" w:eastAsia="宋体" w:cs="Times New Roman"/>
                <w:color w:val="000000" w:themeColor="text1"/>
                <w:sz w:val="24"/>
                <w:lang w:val="en-US" w:eastAsia="zh-CN"/>
                <w14:textFill>
                  <w14:solidFill>
                    <w14:schemeClr w14:val="tx1"/>
                  </w14:solidFill>
                </w14:textFill>
              </w:rPr>
              <w:t>排放因子</w:t>
            </w:r>
            <w:r>
              <w:rPr>
                <w:rFonts w:hint="default" w:ascii="Times New Roman" w:hAnsi="Times New Roman" w:eastAsia="宋体" w:cs="Times New Roman"/>
                <w:color w:val="000000" w:themeColor="text1"/>
                <w:sz w:val="24"/>
                <w:lang w:val="en-US" w:eastAsia="zh-CN"/>
                <w14:textFill>
                  <w14:solidFill>
                    <w14:schemeClr w14:val="tx1"/>
                  </w14:solidFill>
                </w14:textFill>
              </w:rPr>
              <w:t>2.2kg/t</w:t>
            </w:r>
            <w:r>
              <w:rPr>
                <w:rFonts w:hint="eastAsia" w:ascii="Times New Roman" w:hAnsi="Times New Roman" w:eastAsia="宋体" w:cs="Times New Roman"/>
                <w:color w:val="000000" w:themeColor="text1"/>
                <w:sz w:val="24"/>
                <w:lang w:val="en-US" w:eastAsia="zh-CN"/>
                <w14:textFill>
                  <w14:solidFill>
                    <w14:schemeClr w14:val="tx1"/>
                  </w14:solidFill>
                </w14:textFill>
              </w:rPr>
              <w:t>原料</w:t>
            </w:r>
            <w:r>
              <w:rPr>
                <w:b w:val="0"/>
                <w:bCs w:val="0"/>
                <w:color w:val="000000" w:themeColor="text1"/>
                <w:sz w:val="24"/>
                <w14:textFill>
                  <w14:solidFill>
                    <w14:schemeClr w14:val="tx1"/>
                  </w14:solidFill>
                </w14:textFill>
              </w:rPr>
              <w:t>，本项目生产夹胶玻璃的PVB胶片用量为</w:t>
            </w:r>
            <w:r>
              <w:rPr>
                <w:rFonts w:hint="eastAsia"/>
                <w:b w:val="0"/>
                <w:bCs w:val="0"/>
                <w:color w:val="000000" w:themeColor="text1"/>
                <w:sz w:val="24"/>
                <w:lang w:val="en-US" w:eastAsia="zh-CN"/>
                <w14:textFill>
                  <w14:solidFill>
                    <w14:schemeClr w14:val="tx1"/>
                  </w14:solidFill>
                </w14:textFill>
              </w:rPr>
              <w:t>25</w:t>
            </w:r>
            <w:r>
              <w:rPr>
                <w:b w:val="0"/>
                <w:bCs w:val="0"/>
                <w:color w:val="000000" w:themeColor="text1"/>
                <w:sz w:val="24"/>
                <w14:textFill>
                  <w14:solidFill>
                    <w14:schemeClr w14:val="tx1"/>
                  </w14:solidFill>
                </w14:textFill>
              </w:rPr>
              <w:t>t/a，</w:t>
            </w:r>
            <w:r>
              <w:rPr>
                <w:b w:val="0"/>
                <w:bCs w:val="0"/>
                <w:color w:val="000000" w:themeColor="text1"/>
                <w:sz w:val="24"/>
                <w:highlight w:val="none"/>
                <w14:textFill>
                  <w14:solidFill>
                    <w14:schemeClr w14:val="tx1"/>
                  </w14:solidFill>
                </w14:textFill>
              </w:rPr>
              <w:t>每天工作按16小时计，年工作</w:t>
            </w:r>
            <w:r>
              <w:rPr>
                <w:rFonts w:hint="eastAsia"/>
                <w:b w:val="0"/>
                <w:bCs w:val="0"/>
                <w:color w:val="000000" w:themeColor="text1"/>
                <w:sz w:val="24"/>
                <w:highlight w:val="none"/>
                <w:lang w:val="en-US" w:eastAsia="zh-CN"/>
                <w14:textFill>
                  <w14:solidFill>
                    <w14:schemeClr w14:val="tx1"/>
                  </w14:solidFill>
                </w14:textFill>
              </w:rPr>
              <w:t>300</w:t>
            </w:r>
            <w:r>
              <w:rPr>
                <w:b w:val="0"/>
                <w:bCs w:val="0"/>
                <w:color w:val="000000" w:themeColor="text1"/>
                <w:sz w:val="24"/>
                <w:highlight w:val="none"/>
                <w14:textFill>
                  <w14:solidFill>
                    <w14:schemeClr w14:val="tx1"/>
                  </w14:solidFill>
                </w14:textFill>
              </w:rPr>
              <w:t>天，故受热挥发非甲烷总烃含量约为</w:t>
            </w:r>
            <w:r>
              <w:rPr>
                <w:rFonts w:hint="eastAsia"/>
                <w:b w:val="0"/>
                <w:bCs w:val="0"/>
                <w:color w:val="000000" w:themeColor="text1"/>
                <w:sz w:val="24"/>
                <w:highlight w:val="none"/>
                <w:lang w:val="en-US" w:eastAsia="zh-CN"/>
                <w14:textFill>
                  <w14:solidFill>
                    <w14:schemeClr w14:val="tx1"/>
                  </w14:solidFill>
                </w14:textFill>
              </w:rPr>
              <w:t>0.055</w:t>
            </w:r>
            <w:r>
              <w:rPr>
                <w:b w:val="0"/>
                <w:bCs w:val="0"/>
                <w:color w:val="000000" w:themeColor="text1"/>
                <w:sz w:val="24"/>
                <w:highlight w:val="none"/>
                <w14:textFill>
                  <w14:solidFill>
                    <w14:schemeClr w14:val="tx1"/>
                  </w14:solidFill>
                </w14:textFill>
              </w:rPr>
              <w:t>t/a，产生速率为</w:t>
            </w:r>
            <w:r>
              <w:rPr>
                <w:rFonts w:hint="eastAsia"/>
                <w:b w:val="0"/>
                <w:bCs w:val="0"/>
                <w:color w:val="000000" w:themeColor="text1"/>
                <w:sz w:val="24"/>
                <w:highlight w:val="none"/>
                <w:lang w:val="en-US" w:eastAsia="zh-CN"/>
                <w14:textFill>
                  <w14:solidFill>
                    <w14:schemeClr w14:val="tx1"/>
                  </w14:solidFill>
                </w14:textFill>
              </w:rPr>
              <w:t>0.0115</w:t>
            </w:r>
            <w:r>
              <w:rPr>
                <w:b w:val="0"/>
                <w:bCs w:val="0"/>
                <w:color w:val="000000" w:themeColor="text1"/>
                <w:sz w:val="24"/>
                <w:highlight w:val="none"/>
                <w14:textFill>
                  <w14:solidFill>
                    <w14:schemeClr w14:val="tx1"/>
                  </w14:solidFill>
                </w14:textFill>
              </w:rPr>
              <w:t>kg/h</w:t>
            </w:r>
            <w:r>
              <w:rPr>
                <w:rFonts w:hint="eastAsia"/>
                <w:b w:val="0"/>
                <w:bCs w:val="0"/>
                <w:color w:val="000000" w:themeColor="text1"/>
                <w:sz w:val="24"/>
                <w:highlight w:val="none"/>
                <w:lang w:eastAsia="zh-CN"/>
                <w14:textFill>
                  <w14:solidFill>
                    <w14:schemeClr w14:val="tx1"/>
                  </w14:solidFill>
                </w14:textFill>
              </w:rPr>
              <w:t>。</w:t>
            </w:r>
            <w:r>
              <w:rPr>
                <w:rFonts w:hint="eastAsia"/>
                <w:b w:val="0"/>
                <w:bCs w:val="0"/>
                <w:color w:val="000000" w:themeColor="text1"/>
                <w:sz w:val="24"/>
                <w:highlight w:val="none"/>
                <w:lang w:val="en-US" w:eastAsia="zh-CN"/>
                <w14:textFill>
                  <w14:solidFill>
                    <w14:schemeClr w14:val="tx1"/>
                  </w14:solidFill>
                </w14:textFill>
              </w:rPr>
              <w:t>项目</w:t>
            </w:r>
            <w:r>
              <w:rPr>
                <w:rFonts w:ascii="Times New Roman" w:hAnsi="Times New Roman" w:cs="Times New Roman"/>
                <w:b w:val="0"/>
                <w:bCs w:val="0"/>
                <w:color w:val="000000" w:themeColor="text1"/>
                <w:sz w:val="24"/>
                <w:highlight w:val="none"/>
                <w14:textFill>
                  <w14:solidFill>
                    <w14:schemeClr w14:val="tx1"/>
                  </w14:solidFill>
                </w14:textFill>
              </w:rPr>
              <w:t>高压釜固化废气</w:t>
            </w:r>
            <w:r>
              <w:rPr>
                <w:b w:val="0"/>
                <w:bCs w:val="0"/>
                <w:color w:val="000000" w:themeColor="text1"/>
                <w:sz w:val="24"/>
                <w:highlight w:val="none"/>
                <w14:textFill>
                  <w14:solidFill>
                    <w14:schemeClr w14:val="tx1"/>
                  </w14:solidFill>
                </w14:textFill>
              </w:rPr>
              <w:t>经集气罩收集后通过同一套“</w:t>
            </w:r>
            <w:r>
              <w:rPr>
                <w:rFonts w:hint="eastAsia"/>
                <w:b w:val="0"/>
                <w:bCs w:val="0"/>
                <w:color w:val="000000" w:themeColor="text1"/>
                <w:sz w:val="24"/>
                <w:highlight w:val="none"/>
                <w:lang w:val="en-US" w:eastAsia="zh-CN"/>
                <w14:textFill>
                  <w14:solidFill>
                    <w14:schemeClr w14:val="tx1"/>
                  </w14:solidFill>
                </w14:textFill>
              </w:rPr>
              <w:t>三</w:t>
            </w:r>
            <w:r>
              <w:rPr>
                <w:b w:val="0"/>
                <w:bCs w:val="0"/>
                <w:color w:val="000000" w:themeColor="text1"/>
                <w:sz w:val="24"/>
                <w:highlight w:val="none"/>
                <w14:textFill>
                  <w14:solidFill>
                    <w14:schemeClr w14:val="tx1"/>
                  </w14:solidFill>
                </w14:textFill>
              </w:rPr>
              <w:t>活性炭吸附”处理后15m排气筒（DA001）高空排放。</w:t>
            </w:r>
          </w:p>
          <w:p>
            <w:pPr>
              <w:spacing w:line="360" w:lineRule="auto"/>
              <w:ind w:firstLine="481" w:firstLineChars="200"/>
              <w:rPr>
                <w:rFonts w:hint="default"/>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综上，项目非甲烷总烃的总产生量为2.019t/a。</w:t>
            </w:r>
          </w:p>
          <w:p>
            <w:pPr>
              <w:spacing w:line="360" w:lineRule="auto"/>
              <w:ind w:firstLine="481" w:firstLineChars="200"/>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污染物治理设施：</w:t>
            </w:r>
            <w:r>
              <w:rPr>
                <w:rFonts w:hint="eastAsia"/>
                <w:color w:val="000000" w:themeColor="text1"/>
                <w:sz w:val="24"/>
                <w14:textFill>
                  <w14:solidFill>
                    <w14:schemeClr w14:val="tx1"/>
                  </w14:solidFill>
                </w14:textFill>
              </w:rPr>
              <w:t>据企业建设方案，本项目拟在丁基胶涂布机、硅酮胶全自动涂胶机、高压釜出口等8台设备上方设置集气罩收集废气。根据《云南省重点行业挥发性有机物综合治理实施方案》，采用局部集气罩的，距集气罩开口面最远处的有机废气无组织排放位置，控制风速应不低于0.3米/秒，每台设备机集气罩截面积约0.5m</w:t>
            </w:r>
            <w:r>
              <w:rPr>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，截面上控制风速为0.5</w:t>
            </w:r>
            <w:r>
              <w:rPr>
                <w:color w:val="000000" w:themeColor="text1"/>
                <w:sz w:val="24"/>
                <w14:textFill>
                  <w14:solidFill>
                    <w14:schemeClr w14:val="tx1"/>
                  </w14:solidFill>
                </w14:textFill>
              </w:rPr>
              <w:t>m/s</w:t>
            </w:r>
            <w:r>
              <w:rPr>
                <w:rFonts w:hint="eastAsia"/>
                <w:color w:val="000000" w:themeColor="text1"/>
                <w:sz w:val="24"/>
                <w14:textFill>
                  <w14:solidFill>
                    <w14:schemeClr w14:val="tx1"/>
                  </w14:solidFill>
                </w14:textFill>
              </w:rPr>
              <w:t>，则理论风量要求不低于7200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，为确保收集效果，本环评取8000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，废气收集效率按</w:t>
            </w:r>
            <w:r>
              <w:rPr>
                <w:color w:val="000000" w:themeColor="text1"/>
                <w:sz w:val="24"/>
                <w14:textFill>
                  <w14:solidFill>
                    <w14:schemeClr w14:val="tx1"/>
                  </w14:solidFill>
                </w14:textFill>
              </w:rPr>
              <w:t>80%</w:t>
            </w:r>
            <w:r>
              <w:rPr>
                <w:rFonts w:hint="eastAsia"/>
                <w:color w:val="000000" w:themeColor="text1"/>
                <w:sz w:val="24"/>
                <w14:textFill>
                  <w14:solidFill>
                    <w14:schemeClr w14:val="tx1"/>
                  </w14:solidFill>
                </w14:textFill>
              </w:rPr>
              <w:t>计。根据《主要污染总量减排核算技术指南（</w:t>
            </w:r>
            <w:r>
              <w:rPr>
                <w:color w:val="000000" w:themeColor="text1"/>
                <w:sz w:val="24"/>
                <w14:textFill>
                  <w14:solidFill>
                    <w14:schemeClr w14:val="tx1"/>
                  </w14:solidFill>
                </w14:textFill>
              </w:rPr>
              <w:t>2022</w:t>
            </w:r>
            <w:r>
              <w:rPr>
                <w:rFonts w:hint="eastAsia"/>
                <w:color w:val="000000" w:themeColor="text1"/>
                <w:sz w:val="24"/>
                <w14:textFill>
                  <w14:solidFill>
                    <w14:schemeClr w14:val="tx1"/>
                  </w14:solidFill>
                </w14:textFill>
              </w:rPr>
              <w:t>年修订）》中表</w:t>
            </w:r>
            <w:r>
              <w:rPr>
                <w:color w:val="000000" w:themeColor="text1"/>
                <w:sz w:val="24"/>
                <w14:textFill>
                  <w14:solidFill>
                    <w14:schemeClr w14:val="tx1"/>
                  </w14:solidFill>
                </w14:textFill>
              </w:rPr>
              <w:t>2-3</w:t>
            </w:r>
            <w:r>
              <w:rPr>
                <w:rFonts w:hint="eastAsia"/>
                <w:color w:val="000000" w:themeColor="text1"/>
                <w:sz w:val="24"/>
                <w14:textFill>
                  <w14:solidFill>
                    <w14:schemeClr w14:val="tx1"/>
                  </w14:solidFill>
                </w14:textFill>
              </w:rPr>
              <w:t>集中再生活性炭处理效率为30%，本项目三级活性炭吸附处理效率按</w:t>
            </w:r>
            <w:r>
              <w:rPr>
                <w:rFonts w:hint="eastAsia"/>
                <w:color w:val="000000" w:themeColor="text1"/>
                <w:sz w:val="24"/>
                <w:lang w:val="en-US" w:eastAsia="zh-CN"/>
                <w14:textFill>
                  <w14:solidFill>
                    <w14:schemeClr w14:val="tx1"/>
                  </w14:solidFill>
                </w14:textFill>
              </w:rPr>
              <w:t>65.7</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计算，处理后尾气经过15米高排气筒</w:t>
            </w:r>
            <w:r>
              <w:rPr>
                <w:color w:val="000000" w:themeColor="text1"/>
                <w:sz w:val="24"/>
                <w14:textFill>
                  <w14:solidFill>
                    <w14:schemeClr w14:val="tx1"/>
                  </w14:solidFill>
                </w14:textFill>
              </w:rPr>
              <w:t>DA001</w:t>
            </w:r>
            <w:r>
              <w:rPr>
                <w:rFonts w:hint="eastAsia"/>
                <w:color w:val="000000" w:themeColor="text1"/>
                <w:sz w:val="24"/>
                <w14:textFill>
                  <w14:solidFill>
                    <w14:schemeClr w14:val="tx1"/>
                  </w14:solidFill>
                </w14:textFill>
              </w:rPr>
              <w:t>排放，剩余的20%呈无组织排放。</w:t>
            </w:r>
          </w:p>
          <w:p>
            <w:pPr>
              <w:pStyle w:val="15"/>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综上，项目非甲烷总烃</w:t>
            </w:r>
            <w:r>
              <w:rPr>
                <w:rFonts w:hint="eastAsia" w:ascii="Times New Roman" w:hAnsi="Times New Roman" w:cs="Times New Roman"/>
                <w:color w:val="000000" w:themeColor="text1"/>
                <w:sz w:val="24"/>
                <w:szCs w:val="24"/>
                <w:lang w:val="en-US" w:eastAsia="zh-CN"/>
                <w14:textFill>
                  <w14:solidFill>
                    <w14:schemeClr w14:val="tx1"/>
                  </w14:solidFill>
                </w14:textFill>
              </w:rPr>
              <w:t>有组织的</w:t>
            </w:r>
            <w:r>
              <w:rPr>
                <w:rFonts w:hint="eastAsia" w:ascii="Times New Roman" w:hAnsi="Times New Roman" w:cs="Times New Roman"/>
                <w:color w:val="000000" w:themeColor="text1"/>
                <w:sz w:val="24"/>
                <w:szCs w:val="24"/>
                <w14:textFill>
                  <w14:solidFill>
                    <w14:schemeClr w14:val="tx1"/>
                  </w14:solidFill>
                </w14:textFill>
              </w:rPr>
              <w:t>产生量为</w:t>
            </w:r>
            <w:r>
              <w:rPr>
                <w:rFonts w:hint="eastAsia" w:ascii="Times New Roman" w:hAnsi="Times New Roman" w:cs="Times New Roman"/>
                <w:color w:val="000000" w:themeColor="text1"/>
                <w:sz w:val="24"/>
                <w:szCs w:val="24"/>
                <w:lang w:val="en-US" w:eastAsia="zh-CN"/>
                <w14:textFill>
                  <w14:solidFill>
                    <w14:schemeClr w14:val="tx1"/>
                  </w14:solidFill>
                </w14:textFill>
              </w:rPr>
              <w:t>1.6152</w:t>
            </w:r>
            <w:r>
              <w:rPr>
                <w:rFonts w:hint="eastAsia" w:ascii="Times New Roman" w:hAnsi="Times New Roman" w:cs="Times New Roman"/>
                <w:color w:val="000000" w:themeColor="text1"/>
                <w:sz w:val="24"/>
                <w:szCs w:val="24"/>
                <w14:textFill>
                  <w14:solidFill>
                    <w14:schemeClr w14:val="tx1"/>
                  </w14:solidFill>
                </w14:textFill>
              </w:rPr>
              <w:t>t/a，排放量为</w:t>
            </w:r>
            <w:r>
              <w:rPr>
                <w:rFonts w:hint="eastAsia" w:ascii="Times New Roman" w:hAnsi="Times New Roman" w:cs="Times New Roman"/>
                <w:color w:val="000000" w:themeColor="text1"/>
                <w:sz w:val="24"/>
                <w:szCs w:val="24"/>
                <w:lang w:val="en-US" w:eastAsia="zh-CN"/>
                <w14:textFill>
                  <w14:solidFill>
                    <w14:schemeClr w14:val="tx1"/>
                  </w14:solidFill>
                </w14:textFill>
              </w:rPr>
              <w:t>0.554</w:t>
            </w:r>
            <w:r>
              <w:rPr>
                <w:rFonts w:hint="eastAsia" w:ascii="Times New Roman" w:hAnsi="Times New Roman" w:cs="Times New Roman"/>
                <w:color w:val="000000" w:themeColor="text1"/>
                <w:sz w:val="24"/>
                <w:szCs w:val="24"/>
                <w14:textFill>
                  <w14:solidFill>
                    <w14:schemeClr w14:val="tx1"/>
                  </w14:solidFill>
                </w14:textFill>
              </w:rPr>
              <w:t>t/a，排放速率为</w:t>
            </w:r>
            <w:r>
              <w:rPr>
                <w:rFonts w:hint="eastAsia" w:ascii="Times New Roman" w:hAnsi="Times New Roman" w:cs="Times New Roman"/>
                <w:color w:val="000000" w:themeColor="text1"/>
                <w:sz w:val="24"/>
                <w:szCs w:val="24"/>
                <w:lang w:val="en-US" w:eastAsia="zh-CN"/>
                <w14:textFill>
                  <w14:solidFill>
                    <w14:schemeClr w14:val="tx1"/>
                  </w14:solidFill>
                </w14:textFill>
              </w:rPr>
              <w:t>0.1154</w:t>
            </w:r>
            <w:r>
              <w:rPr>
                <w:rFonts w:hint="eastAsia" w:ascii="Times New Roman" w:hAnsi="Times New Roman" w:cs="Times New Roman"/>
                <w:color w:val="000000" w:themeColor="text1"/>
                <w:sz w:val="24"/>
                <w:szCs w:val="24"/>
                <w14:textFill>
                  <w14:solidFill>
                    <w14:schemeClr w14:val="tx1"/>
                  </w14:solidFill>
                </w14:textFill>
              </w:rPr>
              <w:t>kg/h，排放浓度为</w:t>
            </w:r>
            <w:r>
              <w:rPr>
                <w:rFonts w:hint="eastAsia" w:ascii="Times New Roman" w:hAnsi="Times New Roman" w:cs="Times New Roman"/>
                <w:color w:val="000000" w:themeColor="text1"/>
                <w:sz w:val="24"/>
                <w:szCs w:val="24"/>
                <w:lang w:val="en-US" w:eastAsia="zh-CN"/>
                <w14:textFill>
                  <w14:solidFill>
                    <w14:schemeClr w14:val="tx1"/>
                  </w14:solidFill>
                </w14:textFill>
              </w:rPr>
              <w:t>14.43</w:t>
            </w:r>
            <w:r>
              <w:rPr>
                <w:rFonts w:hint="eastAsia" w:ascii="Times New Roman" w:hAnsi="Times New Roman" w:cs="Times New Roman"/>
                <w:color w:val="000000" w:themeColor="text1"/>
                <w:sz w:val="24"/>
                <w:szCs w:val="24"/>
                <w14:textFill>
                  <w14:solidFill>
                    <w14:schemeClr w14:val="tx1"/>
                  </w14:solidFill>
                </w14:textFill>
              </w:rPr>
              <w:t>mg/m</w:t>
            </w:r>
            <w:r>
              <w:rPr>
                <w:rFonts w:hint="eastAsia"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。无组织排放量为</w:t>
            </w:r>
            <w:r>
              <w:rPr>
                <w:rFonts w:hint="eastAsia" w:ascii="Times New Roman" w:hAnsi="Times New Roman" w:cs="Times New Roman"/>
                <w:color w:val="000000" w:themeColor="text1"/>
                <w:sz w:val="24"/>
                <w:szCs w:val="24"/>
                <w:lang w:val="en-US" w:eastAsia="zh-CN"/>
                <w14:textFill>
                  <w14:solidFill>
                    <w14:schemeClr w14:val="tx1"/>
                  </w14:solidFill>
                </w14:textFill>
              </w:rPr>
              <w:t>0.4038</w:t>
            </w:r>
            <w:r>
              <w:rPr>
                <w:rFonts w:hint="eastAsia" w:ascii="Times New Roman" w:hAnsi="Times New Roman" w:cs="Times New Roman"/>
                <w:color w:val="000000" w:themeColor="text1"/>
                <w:sz w:val="24"/>
                <w:szCs w:val="24"/>
                <w14:textFill>
                  <w14:solidFill>
                    <w14:schemeClr w14:val="tx1"/>
                  </w14:solidFill>
                </w14:textFill>
              </w:rPr>
              <w:t>t/a，排放速率为</w:t>
            </w:r>
            <w:r>
              <w:rPr>
                <w:rFonts w:hint="eastAsia" w:ascii="Times New Roman" w:hAnsi="Times New Roman" w:cs="Times New Roman"/>
                <w:color w:val="000000" w:themeColor="text1"/>
                <w:sz w:val="24"/>
                <w:szCs w:val="24"/>
                <w:lang w:val="en-US" w:eastAsia="zh-CN"/>
                <w14:textFill>
                  <w14:solidFill>
                    <w14:schemeClr w14:val="tx1"/>
                  </w14:solidFill>
                </w14:textFill>
              </w:rPr>
              <w:t>0.0841</w:t>
            </w:r>
            <w:r>
              <w:rPr>
                <w:rFonts w:hint="eastAsia" w:ascii="Times New Roman" w:hAnsi="Times New Roman" w:cs="Times New Roman"/>
                <w:color w:val="000000" w:themeColor="text1"/>
                <w:sz w:val="24"/>
                <w:szCs w:val="24"/>
                <w14:textFill>
                  <w14:solidFill>
                    <w14:schemeClr w14:val="tx1"/>
                  </w14:solidFill>
                </w14:textFill>
              </w:rPr>
              <w:t>kg/h。</w:t>
            </w:r>
          </w:p>
          <w:p>
            <w:pPr>
              <w:widowControl/>
              <w:jc w:val="center"/>
              <w:rPr>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表4-1项目挥发性有机物产生及排放情况一览表</w:t>
            </w:r>
          </w:p>
          <w:tbl>
            <w:tblPr>
              <w:tblStyle w:val="29"/>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44"/>
              <w:gridCol w:w="3133"/>
              <w:gridCol w:w="5"/>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产污排污环节</w:t>
                  </w:r>
                </w:p>
              </w:tc>
              <w:tc>
                <w:tcPr>
                  <w:tcW w:w="1779" w:type="pct"/>
                  <w:gridSpan w:val="2"/>
                  <w:tcBorders>
                    <w:top w:val="single" w:color="auto" w:sz="4" w:space="0"/>
                    <w:left w:val="nil"/>
                    <w:bottom w:val="single" w:color="auto" w:sz="4" w:space="0"/>
                    <w:right w:val="single" w:color="auto" w:sz="4" w:space="0"/>
                  </w:tcBorders>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合片封胶、高压釜固化</w:t>
                  </w:r>
                  <w:r>
                    <w:rPr>
                      <w:rFonts w:hint="eastAsia"/>
                      <w:color w:val="000000" w:themeColor="text1"/>
                      <w:szCs w:val="21"/>
                      <w:lang w:val="en-US" w:eastAsia="zh-CN"/>
                      <w14:textFill>
                        <w14:solidFill>
                          <w14:schemeClr w14:val="tx1"/>
                        </w14:solidFill>
                      </w14:textFill>
                    </w:rPr>
                    <w:t>有组织废气</w:t>
                  </w:r>
                </w:p>
              </w:tc>
              <w:tc>
                <w:tcPr>
                  <w:tcW w:w="16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合片封胶、高压釜固化</w:t>
                  </w:r>
                  <w:r>
                    <w:rPr>
                      <w:rFonts w:hint="eastAsia"/>
                      <w:color w:val="000000" w:themeColor="text1"/>
                      <w:szCs w:val="21"/>
                      <w:lang w:val="en-US" w:eastAsia="zh-CN"/>
                      <w14:textFill>
                        <w14:solidFill>
                          <w14:schemeClr w14:val="tx1"/>
                        </w14:solidFill>
                      </w14:textFill>
                    </w:rPr>
                    <w:t>无组织废气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污染物种类</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627" w:type="pct"/>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污染物产生量</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1.6512</w:t>
                  </w:r>
                  <w:r>
                    <w:rPr>
                      <w:color w:val="000000" w:themeColor="text1"/>
                      <w:szCs w:val="21"/>
                      <w:highlight w:val="none"/>
                      <w14:textFill>
                        <w14:solidFill>
                          <w14:schemeClr w14:val="tx1"/>
                        </w14:solidFill>
                      </w14:textFill>
                    </w:rPr>
                    <w:t>t/a</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0.4038</w:t>
                  </w:r>
                  <w:r>
                    <w:rPr>
                      <w:rFonts w:hint="eastAsia"/>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污染物产生速率</w:t>
                  </w:r>
                </w:p>
              </w:tc>
              <w:tc>
                <w:tcPr>
                  <w:tcW w:w="1776" w:type="pct"/>
                  <w:tcBorders>
                    <w:top w:val="single" w:color="auto" w:sz="4" w:space="0"/>
                    <w:left w:val="nil"/>
                    <w:bottom w:val="single" w:color="auto" w:sz="4" w:space="0"/>
                    <w:right w:val="single" w:color="auto" w:sz="4" w:space="0"/>
                  </w:tcBorders>
                  <w:noWrap/>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0.344kg/h</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0.0841</w:t>
                  </w:r>
                  <w:r>
                    <w:rPr>
                      <w:color w:val="000000" w:themeColor="text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污染物产生浓度</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43.00</w:t>
                  </w:r>
                  <w:r>
                    <w:rPr>
                      <w:rFonts w:hint="eastAsia"/>
                      <w:color w:val="000000" w:themeColor="text1"/>
                      <w:szCs w:val="21"/>
                      <w:highlight w:val="none"/>
                      <w14:textFill>
                        <w14:solidFill>
                          <w14:schemeClr w14:val="tx1"/>
                        </w14:solidFill>
                      </w14:textFill>
                    </w:rPr>
                    <w:t>mg/m</w:t>
                  </w:r>
                  <w:r>
                    <w:rPr>
                      <w:rFonts w:hint="eastAsia"/>
                      <w:color w:val="000000" w:themeColor="text1"/>
                      <w:szCs w:val="21"/>
                      <w:highlight w:val="none"/>
                      <w:vertAlign w:val="superscript"/>
                      <w14:textFill>
                        <w14:solidFill>
                          <w14:schemeClr w14:val="tx1"/>
                        </w14:solidFill>
                      </w14:textFill>
                    </w:rPr>
                    <w:t>3</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排放形式</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r>
                    <w:rPr>
                      <w:color w:val="000000" w:themeColor="text1"/>
                      <w:szCs w:val="21"/>
                      <w14:textFill>
                        <w14:solidFill>
                          <w14:schemeClr w14:val="tx1"/>
                        </w14:solidFill>
                      </w14:textFill>
                    </w:rPr>
                    <w:t>组织</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restart"/>
                  <w:tcBorders>
                    <w:top w:val="nil"/>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治理设施</w:t>
                  </w: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处理能力</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/h</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收集效率</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治理工艺</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废气经集气罩收集后经“三级活性炭吸附”处置装置处理后，通过1根15m高排气筒（DA001）排放</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治理工艺去除率</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65.7</w:t>
                  </w:r>
                  <w:r>
                    <w:rPr>
                      <w:rFonts w:hint="eastAsia"/>
                      <w:color w:val="000000" w:themeColor="text1"/>
                      <w:szCs w:val="21"/>
                      <w14:textFill>
                        <w14:solidFill>
                          <w14:schemeClr w14:val="tx1"/>
                        </w14:solidFill>
                      </w14:textFill>
                    </w:rPr>
                    <w:t>%</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是否为可行技术</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可行</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污染物排放浓度</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14.43</w:t>
                  </w: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污染物排放速率</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0.1154</w:t>
                  </w:r>
                  <w:r>
                    <w:rPr>
                      <w:color w:val="000000" w:themeColor="text1"/>
                      <w:szCs w:val="21"/>
                      <w14:textFill>
                        <w14:solidFill>
                          <w14:schemeClr w14:val="tx1"/>
                        </w14:solidFill>
                      </w14:textFill>
                    </w:rPr>
                    <w:t>kg/h</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0.0841</w:t>
                  </w:r>
                  <w:r>
                    <w:rPr>
                      <w:color w:val="000000" w:themeColor="text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污染物排放量</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0.554</w:t>
                  </w:r>
                  <w:r>
                    <w:rPr>
                      <w:color w:val="000000" w:themeColor="text1"/>
                      <w:szCs w:val="21"/>
                      <w14:textFill>
                        <w14:solidFill>
                          <w14:schemeClr w14:val="tx1"/>
                        </w14:solidFill>
                      </w14:textFill>
                    </w:rPr>
                    <w:t>t/a</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0.4038</w:t>
                  </w:r>
                  <w:r>
                    <w:rPr>
                      <w:rFonts w:hint="eastAsia"/>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restart"/>
                  <w:tcBorders>
                    <w:top w:val="nil"/>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排放口基本情况</w:t>
                  </w: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排气筒高度</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15m</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排气筒内径</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0.25cm</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温度</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编号</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DA001</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类型</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一般排放口</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地理坐标</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E</w:t>
                  </w:r>
                  <w:r>
                    <w:rPr>
                      <w:rFonts w:hint="eastAsia"/>
                      <w:color w:val="000000" w:themeColor="text1"/>
                      <w:szCs w:val="21"/>
                      <w14:textFill>
                        <w14:solidFill>
                          <w14:schemeClr w14:val="tx1"/>
                        </w14:solidFill>
                      </w14:textFill>
                    </w:rPr>
                    <w:t>103.037586,</w:t>
                  </w:r>
                  <w:r>
                    <w:rPr>
                      <w:rFonts w:hint="eastAsia"/>
                      <w:color w:val="000000" w:themeColor="text1"/>
                      <w:szCs w:val="21"/>
                      <w:lang w:val="en-US" w:eastAsia="zh-CN"/>
                      <w14:textFill>
                        <w14:solidFill>
                          <w14:schemeClr w14:val="tx1"/>
                        </w14:solidFill>
                      </w14:textFill>
                    </w:rPr>
                    <w:t>N</w:t>
                  </w:r>
                  <w:r>
                    <w:rPr>
                      <w:rFonts w:hint="eastAsia"/>
                      <w:color w:val="000000" w:themeColor="text1"/>
                      <w:szCs w:val="21"/>
                      <w14:textFill>
                        <w14:solidFill>
                          <w14:schemeClr w14:val="tx1"/>
                        </w14:solidFill>
                      </w14:textFill>
                    </w:rPr>
                    <w:t>25.265501</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95"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排放标准</w:t>
                  </w:r>
                </w:p>
              </w:tc>
              <w:tc>
                <w:tcPr>
                  <w:tcW w:w="1776" w:type="pct"/>
                  <w:tcBorders>
                    <w:top w:val="single" w:color="auto" w:sz="4" w:space="0"/>
                    <w:left w:val="nil"/>
                    <w:bottom w:val="single" w:color="auto" w:sz="4" w:space="0"/>
                    <w:right w:val="single" w:color="auto" w:sz="4" w:space="0"/>
                  </w:tcBorders>
                  <w:noWrap/>
                  <w:vAlign w:val="center"/>
                </w:tcPr>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玻璃工业</w:t>
                  </w:r>
                  <w:r>
                    <w:rPr>
                      <w:color w:val="000000" w:themeColor="text1"/>
                      <w:szCs w:val="21"/>
                      <w14:textFill>
                        <w14:solidFill>
                          <w14:schemeClr w14:val="tx1"/>
                        </w14:solidFill>
                      </w14:textFill>
                    </w:rPr>
                    <w:t>大气污染物排放标准》（GB</w:t>
                  </w:r>
                  <w:r>
                    <w:rPr>
                      <w:rFonts w:hint="eastAsia"/>
                      <w:color w:val="000000" w:themeColor="text1"/>
                      <w:szCs w:val="21"/>
                      <w14:textFill>
                        <w14:solidFill>
                          <w14:schemeClr w14:val="tx1"/>
                        </w14:solidFill>
                      </w14:textFill>
                    </w:rPr>
                    <w:t>26453-2022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中</w:t>
                  </w:r>
                  <w:r>
                    <w:rPr>
                      <w:color w:val="000000" w:themeColor="text1"/>
                      <w:szCs w:val="21"/>
                      <w14:textFill>
                        <w14:solidFill>
                          <w14:schemeClr w14:val="tx1"/>
                        </w14:solidFill>
                      </w14:textFill>
                    </w:rPr>
                    <w:t>表</w:t>
                  </w:r>
                  <w:r>
                    <w:rPr>
                      <w:rFonts w:hint="eastAsia"/>
                      <w:color w:val="000000" w:themeColor="text1"/>
                      <w:szCs w:val="21"/>
                      <w14:textFill>
                        <w14:solidFill>
                          <w14:schemeClr w14:val="tx1"/>
                        </w14:solidFill>
                      </w14:textFill>
                    </w:rPr>
                    <w:t>1规定的大气污染物排放限值</w:t>
                  </w:r>
                </w:p>
              </w:tc>
              <w:tc>
                <w:tcPr>
                  <w:tcW w:w="1627" w:type="pct"/>
                  <w:gridSpan w:val="2"/>
                  <w:tcBorders>
                    <w:top w:val="single" w:color="auto" w:sz="4" w:space="0"/>
                    <w:left w:val="nil"/>
                    <w:bottom w:val="single" w:color="auto" w:sz="4" w:space="0"/>
                    <w:right w:val="single" w:color="auto" w:sz="4" w:space="0"/>
                  </w:tcBorders>
                  <w:noWrap/>
                  <w:vAlign w:val="center"/>
                </w:tcPr>
                <w:p>
                  <w:pPr>
                    <w:widowControl/>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厂界达到</w:t>
                  </w:r>
                  <w:r>
                    <w:rPr>
                      <w:color w:val="000000" w:themeColor="text1"/>
                      <w:szCs w:val="21"/>
                      <w14:textFill>
                        <w14:solidFill>
                          <w14:schemeClr w14:val="tx1"/>
                        </w14:solidFill>
                      </w14:textFill>
                    </w:rPr>
                    <w:t>《大气污染物综合排放标准》（GB16297-1996）表2中无组织排放监控浓度限值</w:t>
                  </w:r>
                  <w:r>
                    <w:rPr>
                      <w:rFonts w:hint="eastAsia"/>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厂区内厂房外达到《玻璃工业大气污染物排放标准》（GB26453-2022）中表B.1规定的限值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93" w:type="pct"/>
                  <w:vMerge w:val="restart"/>
                  <w:tcBorders>
                    <w:top w:val="nil"/>
                    <w:left w:val="single" w:color="auto" w:sz="4" w:space="0"/>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检测要求</w:t>
                  </w: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监测点位</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DA001</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厂界上风向1个点，下风向3个点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监测因子</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3"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szCs w:val="21"/>
                      <w14:textFill>
                        <w14:solidFill>
                          <w14:schemeClr w14:val="tx1"/>
                        </w14:solidFill>
                      </w14:textFill>
                    </w:rPr>
                  </w:pPr>
                </w:p>
              </w:tc>
              <w:tc>
                <w:tcPr>
                  <w:tcW w:w="1102" w:type="pct"/>
                  <w:tcBorders>
                    <w:top w:val="single" w:color="auto" w:sz="4" w:space="0"/>
                    <w:left w:val="nil"/>
                    <w:bottom w:val="single" w:color="auto" w:sz="4" w:space="0"/>
                    <w:right w:val="single" w:color="auto" w:sz="4"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监测频次</w:t>
                  </w:r>
                </w:p>
              </w:tc>
              <w:tc>
                <w:tcPr>
                  <w:tcW w:w="1776" w:type="pct"/>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1次/年</w:t>
                  </w:r>
                </w:p>
              </w:tc>
              <w:tc>
                <w:tcPr>
                  <w:tcW w:w="1627" w:type="pct"/>
                  <w:gridSpan w:val="2"/>
                  <w:tcBorders>
                    <w:top w:val="single" w:color="auto" w:sz="4" w:space="0"/>
                    <w:left w:val="nil"/>
                    <w:bottom w:val="single" w:color="auto" w:sz="4" w:space="0"/>
                    <w:right w:val="single" w:color="auto" w:sz="4" w:space="0"/>
                  </w:tcBorders>
                  <w:noWrap/>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1次/年</w:t>
                  </w:r>
                </w:p>
              </w:tc>
            </w:tr>
          </w:tbl>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（3）铝条、铝材切割产生的颗粒物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本项目产粉尘主要是铝条切割加工会产生粉尘，铝条用量约</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t/a，铝材加工过程中粉尘产生量参考《33金属制品业行业系数手册》中下料环节中铝板采用切割机切割工艺产物系数：颗粒物的产生量：5.3kg/t-原料，经计算铝材加工过程中粉尘产生量为</w:t>
            </w:r>
            <w:r>
              <w:rPr>
                <w:rFonts w:hint="eastAsia"/>
                <w:color w:val="000000" w:themeColor="text1"/>
                <w:sz w:val="24"/>
                <w:szCs w:val="24"/>
                <w:lang w:val="en-US" w:eastAsia="zh-CN"/>
                <w14:textFill>
                  <w14:solidFill>
                    <w14:schemeClr w14:val="tx1"/>
                  </w14:solidFill>
                </w14:textFill>
              </w:rPr>
              <w:t>0.0159</w:t>
            </w:r>
            <w:r>
              <w:rPr>
                <w:rFonts w:hint="eastAsia"/>
                <w:color w:val="000000" w:themeColor="text1"/>
                <w:sz w:val="24"/>
                <w:szCs w:val="24"/>
                <w14:textFill>
                  <w14:solidFill>
                    <w14:schemeClr w14:val="tx1"/>
                  </w14:solidFill>
                </w14:textFill>
              </w:rPr>
              <w:t>t/a，由于切割粉尘较重，主要沉降在切割机周围，</w:t>
            </w:r>
            <w:r>
              <w:rPr>
                <w:rFonts w:hint="eastAsia"/>
                <w:color w:val="000000" w:themeColor="text1"/>
                <w:kern w:val="0"/>
                <w:sz w:val="24"/>
                <w:szCs w:val="24"/>
                <w:highlight w:val="none"/>
                <w:lang w:bidi="ar"/>
                <w14:textFill>
                  <w14:solidFill>
                    <w14:schemeClr w14:val="tx1"/>
                  </w14:solidFill>
                </w14:textFill>
              </w:rPr>
              <w:t>只有少部分较细小的颗粒物随着机械的运动而在空气中停留短暂时间后沉降于地面，经自然沉降、厂房阻隔后，飘逸至车间外环境的颗粒物极少。根据《环保工作者实用手册》（第</w:t>
            </w:r>
            <w:r>
              <w:rPr>
                <w:color w:val="000000" w:themeColor="text1"/>
                <w:kern w:val="0"/>
                <w:sz w:val="24"/>
                <w:szCs w:val="24"/>
                <w:highlight w:val="none"/>
                <w:lang w:bidi="ar"/>
                <w14:textFill>
                  <w14:solidFill>
                    <w14:schemeClr w14:val="tx1"/>
                  </w14:solidFill>
                </w14:textFill>
              </w:rPr>
              <w:t>2</w:t>
            </w:r>
            <w:r>
              <w:rPr>
                <w:rFonts w:hint="eastAsia"/>
                <w:color w:val="000000" w:themeColor="text1"/>
                <w:kern w:val="0"/>
                <w:sz w:val="24"/>
                <w:szCs w:val="24"/>
                <w:highlight w:val="none"/>
                <w:lang w:bidi="ar"/>
                <w14:textFill>
                  <w14:solidFill>
                    <w14:schemeClr w14:val="tx1"/>
                  </w14:solidFill>
                </w14:textFill>
              </w:rPr>
              <w:t>版），悬浮颗粒物粒径范围在</w:t>
            </w:r>
            <w:r>
              <w:rPr>
                <w:color w:val="000000" w:themeColor="text1"/>
                <w:kern w:val="0"/>
                <w:sz w:val="24"/>
                <w:szCs w:val="24"/>
                <w:highlight w:val="none"/>
                <w:lang w:bidi="ar"/>
                <w14:textFill>
                  <w14:solidFill>
                    <w14:schemeClr w14:val="tx1"/>
                  </w14:solidFill>
                </w14:textFill>
              </w:rPr>
              <w:t>1~200um</w:t>
            </w:r>
            <w:r>
              <w:rPr>
                <w:rFonts w:hint="eastAsia"/>
                <w:color w:val="000000" w:themeColor="text1"/>
                <w:kern w:val="0"/>
                <w:sz w:val="24"/>
                <w:szCs w:val="24"/>
                <w:highlight w:val="none"/>
                <w:lang w:bidi="ar"/>
                <w14:textFill>
                  <w14:solidFill>
                    <w14:schemeClr w14:val="tx1"/>
                  </w14:solidFill>
                </w14:textFill>
              </w:rPr>
              <w:t>之间，大于</w:t>
            </w:r>
            <w:r>
              <w:rPr>
                <w:color w:val="000000" w:themeColor="text1"/>
                <w:kern w:val="0"/>
                <w:sz w:val="24"/>
                <w:szCs w:val="24"/>
                <w:highlight w:val="none"/>
                <w:lang w:bidi="ar"/>
                <w14:textFill>
                  <w14:solidFill>
                    <w14:schemeClr w14:val="tx1"/>
                  </w14:solidFill>
                </w14:textFill>
              </w:rPr>
              <w:t>100um</w:t>
            </w:r>
            <w:r>
              <w:rPr>
                <w:rFonts w:hint="eastAsia"/>
                <w:color w:val="000000" w:themeColor="text1"/>
                <w:kern w:val="0"/>
                <w:sz w:val="24"/>
                <w:szCs w:val="24"/>
                <w:highlight w:val="none"/>
                <w:lang w:bidi="ar"/>
                <w14:textFill>
                  <w14:solidFill>
                    <w14:schemeClr w14:val="tx1"/>
                  </w14:solidFill>
                </w14:textFill>
              </w:rPr>
              <w:t>的颗粒物会很快沉降，沉降效率按</w:t>
            </w:r>
            <w:r>
              <w:rPr>
                <w:color w:val="000000" w:themeColor="text1"/>
                <w:kern w:val="0"/>
                <w:sz w:val="24"/>
                <w:szCs w:val="24"/>
                <w:highlight w:val="none"/>
                <w:lang w:bidi="ar"/>
                <w14:textFill>
                  <w14:solidFill>
                    <w14:schemeClr w14:val="tx1"/>
                  </w14:solidFill>
                </w14:textFill>
              </w:rPr>
              <w:t>90%</w:t>
            </w:r>
            <w:r>
              <w:rPr>
                <w:rFonts w:hint="eastAsia"/>
                <w:color w:val="000000" w:themeColor="text1"/>
                <w:kern w:val="0"/>
                <w:sz w:val="24"/>
                <w:szCs w:val="24"/>
                <w:highlight w:val="none"/>
                <w:lang w:bidi="ar"/>
                <w14:textFill>
                  <w14:solidFill>
                    <w14:schemeClr w14:val="tx1"/>
                  </w14:solidFill>
                </w14:textFill>
              </w:rPr>
              <w:t>计算</w:t>
            </w:r>
            <w:r>
              <w:rPr>
                <w:rFonts w:hint="eastAsia"/>
                <w:color w:val="auto"/>
                <w:sz w:val="24"/>
                <w:szCs w:val="24"/>
              </w:rPr>
              <w:t>，</w:t>
            </w:r>
            <w:r>
              <w:rPr>
                <w:color w:val="auto"/>
                <w:sz w:val="24"/>
                <w:szCs w:val="24"/>
              </w:rPr>
              <w:t>每天由工人进行清扫作为金属屑外卖给回收公司回收利用，剩余</w:t>
            </w:r>
            <w:r>
              <w:rPr>
                <w:rFonts w:hint="eastAsia"/>
                <w:color w:val="auto"/>
                <w:sz w:val="24"/>
                <w:szCs w:val="24"/>
              </w:rPr>
              <w:t>10</w:t>
            </w:r>
            <w:r>
              <w:rPr>
                <w:color w:val="auto"/>
                <w:sz w:val="24"/>
                <w:szCs w:val="24"/>
              </w:rPr>
              <w:t>%（</w:t>
            </w:r>
            <w:r>
              <w:rPr>
                <w:rFonts w:hint="eastAsia"/>
                <w:color w:val="auto"/>
                <w:sz w:val="24"/>
                <w:szCs w:val="24"/>
                <w:lang w:val="en-US" w:eastAsia="zh-CN"/>
              </w:rPr>
              <w:t>0.0016</w:t>
            </w:r>
            <w:r>
              <w:rPr>
                <w:color w:val="auto"/>
                <w:sz w:val="24"/>
                <w:szCs w:val="24"/>
              </w:rPr>
              <w:t>t/a、</w:t>
            </w:r>
            <w:r>
              <w:rPr>
                <w:rFonts w:hint="eastAsia"/>
                <w:color w:val="auto"/>
                <w:sz w:val="24"/>
                <w:szCs w:val="24"/>
                <w:lang w:val="en-US" w:eastAsia="zh-CN"/>
              </w:rPr>
              <w:t>0.0003</w:t>
            </w:r>
            <w:r>
              <w:rPr>
                <w:color w:val="auto"/>
                <w:sz w:val="24"/>
                <w:szCs w:val="24"/>
              </w:rPr>
              <w:t>kg/h）的粉尘无组织排放在生产车间内，本项目厂房为封闭厂房，根据《逸散性工业粉尘控制技术》（中国环境科学出版社），封闭厂房对无组织粉尘控制效率能够达到70%，则下料工序外排粉尘量为</w:t>
            </w:r>
            <w:r>
              <w:rPr>
                <w:rFonts w:hint="eastAsia"/>
                <w:color w:val="auto"/>
                <w:sz w:val="24"/>
                <w:szCs w:val="24"/>
                <w:lang w:val="en-US" w:eastAsia="zh-CN"/>
              </w:rPr>
              <w:t>0.0005</w:t>
            </w:r>
            <w:r>
              <w:rPr>
                <w:color w:val="auto"/>
                <w:sz w:val="24"/>
                <w:szCs w:val="24"/>
              </w:rPr>
              <w:t>t/a、</w:t>
            </w:r>
            <w:r>
              <w:rPr>
                <w:rFonts w:hint="eastAsia"/>
                <w:color w:val="auto"/>
                <w:sz w:val="24"/>
                <w:szCs w:val="24"/>
                <w:lang w:val="en-US" w:eastAsia="zh-CN"/>
              </w:rPr>
              <w:t>0.0001</w:t>
            </w:r>
            <w:r>
              <w:rPr>
                <w:color w:val="auto"/>
                <w:sz w:val="24"/>
                <w:szCs w:val="24"/>
              </w:rPr>
              <w:t>kg/h</w:t>
            </w:r>
            <w:r>
              <w:rPr>
                <w:rFonts w:hint="eastAsia"/>
                <w:color w:val="000000" w:themeColor="text1"/>
                <w:sz w:val="24"/>
                <w:szCs w:val="24"/>
                <w14:textFill>
                  <w14:solidFill>
                    <w14:schemeClr w14:val="tx1"/>
                  </w14:solidFill>
                </w14:textFill>
              </w:rPr>
              <w:t>。</w:t>
            </w:r>
          </w:p>
          <w:p>
            <w:pPr>
              <w:widowControl/>
              <w:jc w:val="center"/>
              <w:rPr>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表4-2项目切割粉尘（无组织）产生及排放情况一览表</w:t>
            </w:r>
          </w:p>
          <w:tbl>
            <w:tblPr>
              <w:tblStyle w:val="29"/>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32"/>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产污排污环节</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切割粉尘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污染物种类</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污染物产生量</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0.0159</w:t>
                  </w:r>
                  <w:r>
                    <w:rPr>
                      <w:color w:val="000000" w:themeColor="text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污染物产生速率</w:t>
                  </w:r>
                </w:p>
              </w:tc>
              <w:tc>
                <w:tcPr>
                  <w:tcW w:w="2811" w:type="pct"/>
                  <w:tcBorders>
                    <w:top w:val="single" w:color="auto" w:sz="4" w:space="0"/>
                    <w:left w:val="nil"/>
                    <w:bottom w:val="single" w:color="auto" w:sz="4" w:space="0"/>
                    <w:right w:val="single" w:color="auto" w:sz="4" w:space="0"/>
                  </w:tcBorders>
                  <w:noWrap/>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0.0033kg/h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污染物产生浓度</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排放形式</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restart"/>
                  <w:tcBorders>
                    <w:top w:val="nil"/>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治理设施</w:t>
                  </w: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处理能力</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收集效率</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治理工艺</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切割</w:t>
                  </w:r>
                  <w:r>
                    <w:rPr>
                      <w:rFonts w:ascii="Times New Roman" w:hAnsi="Times New Roman" w:eastAsia="宋体" w:cs="Times New Roman"/>
                      <w:color w:val="000000" w:themeColor="text1"/>
                      <w14:textFill>
                        <w14:solidFill>
                          <w14:schemeClr w14:val="tx1"/>
                        </w14:solidFill>
                      </w14:textFill>
                    </w:rPr>
                    <w:t>粉尘较重，</w:t>
                  </w:r>
                  <w:r>
                    <w:rPr>
                      <w:rFonts w:hint="eastAsia" w:ascii="Times New Roman" w:hAnsi="Times New Roman" w:eastAsia="宋体" w:cs="Times New Roman"/>
                      <w:color w:val="000000" w:themeColor="text1"/>
                      <w:lang w:val="en-US" w:eastAsia="zh-CN"/>
                      <w14:textFill>
                        <w14:solidFill>
                          <w14:schemeClr w14:val="tx1"/>
                        </w14:solidFill>
                      </w14:textFill>
                    </w:rPr>
                    <w:t>90%</w:t>
                  </w:r>
                  <w:r>
                    <w:rPr>
                      <w:rFonts w:ascii="Times New Roman" w:hAnsi="Times New Roman" w:eastAsia="宋体" w:cs="Times New Roman"/>
                      <w:color w:val="000000" w:themeColor="text1"/>
                      <w14:textFill>
                        <w14:solidFill>
                          <w14:schemeClr w14:val="tx1"/>
                        </w14:solidFill>
                      </w14:textFill>
                    </w:rPr>
                    <w:t>沉降在切割机周围</w:t>
                  </w:r>
                  <w:r>
                    <w:rPr>
                      <w:rFonts w:hint="eastAsia" w:ascii="Times New Roman" w:hAnsi="Times New Roman" w:eastAsia="宋体" w:cs="Times New Roman"/>
                      <w:color w:val="000000" w:themeColor="text1"/>
                      <w:lang w:eastAsia="zh-CN"/>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封闭厂房对无组织粉尘控制效率能够达到70%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治理工艺去除率</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是否为可行技术</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污染物排放浓度</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污染物排放速率</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0.0001</w:t>
                  </w:r>
                  <w:r>
                    <w:rPr>
                      <w:color w:val="000000" w:themeColor="text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污染物排放量</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restart"/>
                  <w:tcBorders>
                    <w:top w:val="nil"/>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排放口基本情况</w:t>
                  </w: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排气筒高度</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排气筒内径</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温度</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编号</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类型</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地理坐标</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88" w:type="pct"/>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排放标准</w:t>
                  </w:r>
                </w:p>
              </w:tc>
              <w:tc>
                <w:tcPr>
                  <w:tcW w:w="2811" w:type="pct"/>
                  <w:tcBorders>
                    <w:top w:val="single" w:color="auto" w:sz="4" w:space="0"/>
                    <w:left w:val="nil"/>
                    <w:bottom w:val="single" w:color="auto" w:sz="4" w:space="0"/>
                    <w:right w:val="single" w:color="auto" w:sz="4" w:space="0"/>
                  </w:tcBorders>
                  <w:noWrap/>
                  <w:vAlign w:val="center"/>
                </w:tcPr>
                <w:p>
                  <w:pPr>
                    <w:widowControl/>
                    <w:jc w:val="both"/>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厂界达到</w:t>
                  </w:r>
                  <w:r>
                    <w:rPr>
                      <w:color w:val="000000" w:themeColor="text1"/>
                      <w:szCs w:val="21"/>
                      <w14:textFill>
                        <w14:solidFill>
                          <w14:schemeClr w14:val="tx1"/>
                        </w14:solidFill>
                      </w14:textFill>
                    </w:rPr>
                    <w:t>《大气污染物综合排放标准》（GB16297-1996）表2中无组织排放监控浓度限值</w:t>
                  </w:r>
                  <w:r>
                    <w:rPr>
                      <w:rFonts w:hint="eastAsia"/>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厂区内厂房外达到《玻璃工业大气污染物排放标准》（GB26453-2022）中表B.1规定的限值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restart"/>
                  <w:tcBorders>
                    <w:top w:val="nil"/>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检测要求</w:t>
                  </w: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监测点位</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厂界上风向1个点，下风向3个点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监测因子</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vMerge w:val="continue"/>
                  <w:tcBorders>
                    <w:top w:val="nil"/>
                    <w:left w:val="single" w:color="auto" w:sz="4" w:space="0"/>
                    <w:bottom w:val="single" w:color="auto" w:sz="4" w:space="0"/>
                    <w:right w:val="single" w:color="auto" w:sz="4" w:space="0"/>
                  </w:tcBorders>
                  <w:noWrap/>
                  <w:vAlign w:val="center"/>
                </w:tcPr>
                <w:p>
                  <w:pPr>
                    <w:widowControl/>
                    <w:jc w:val="left"/>
                    <w:rPr>
                      <w:b/>
                      <w:bCs/>
                      <w:color w:val="000000" w:themeColor="text1"/>
                      <w14:textFill>
                        <w14:solidFill>
                          <w14:schemeClr w14:val="tx1"/>
                        </w14:solidFill>
                      </w14:textFill>
                    </w:rPr>
                  </w:pPr>
                </w:p>
              </w:tc>
              <w:tc>
                <w:tcPr>
                  <w:tcW w:w="1381" w:type="pct"/>
                  <w:tcBorders>
                    <w:top w:val="single" w:color="auto" w:sz="4" w:space="0"/>
                    <w:left w:val="nil"/>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监测频次</w:t>
                  </w:r>
                </w:p>
              </w:tc>
              <w:tc>
                <w:tcPr>
                  <w:tcW w:w="2811" w:type="pct"/>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1次/年</w:t>
                  </w:r>
                </w:p>
              </w:tc>
            </w:tr>
          </w:tbl>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）食堂油烟</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项目设置食堂</w:t>
            </w:r>
            <w:r>
              <w:rPr>
                <w:rFonts w:hint="eastAsia"/>
                <w:color w:val="000000" w:themeColor="text1"/>
                <w:sz w:val="24"/>
                <w14:textFill>
                  <w14:solidFill>
                    <w14:schemeClr w14:val="tx1"/>
                  </w14:solidFill>
                </w14:textFill>
              </w:rPr>
              <w:t>宿舍</w:t>
            </w:r>
            <w:r>
              <w:rPr>
                <w:color w:val="000000" w:themeColor="text1"/>
                <w:sz w:val="24"/>
                <w14:textFill>
                  <w14:solidFill>
                    <w14:schemeClr w14:val="tx1"/>
                  </w14:solidFill>
                </w14:textFill>
              </w:rPr>
              <w:t>，项目共有员工</w:t>
            </w:r>
            <w:r>
              <w:rPr>
                <w:rFonts w:hint="eastAsia"/>
                <w:color w:val="000000" w:themeColor="text1"/>
                <w:sz w:val="24"/>
                <w:lang w:val="en-US" w:eastAsia="zh-CN"/>
                <w14:textFill>
                  <w14:solidFill>
                    <w14:schemeClr w14:val="tx1"/>
                  </w14:solidFill>
                </w14:textFill>
              </w:rPr>
              <w:t>50</w:t>
            </w:r>
            <w:r>
              <w:rPr>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其中</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人在厂区食宿。</w:t>
            </w:r>
            <w:r>
              <w:rPr>
                <w:color w:val="000000" w:themeColor="text1"/>
                <w:sz w:val="24"/>
                <w14:textFill>
                  <w14:solidFill>
                    <w14:schemeClr w14:val="tx1"/>
                  </w14:solidFill>
                </w14:textFill>
              </w:rPr>
              <w:t>厨房所使用的能源为煤气和电能。项目年工作</w:t>
            </w:r>
            <w:r>
              <w:rPr>
                <w:rFonts w:hint="eastAsia"/>
                <w:color w:val="000000" w:themeColor="text1"/>
                <w:sz w:val="24"/>
                <w:lang w:val="en-US" w:eastAsia="zh-CN"/>
                <w14:textFill>
                  <w14:solidFill>
                    <w14:schemeClr w14:val="tx1"/>
                  </w14:solidFill>
                </w14:textFill>
              </w:rPr>
              <w:t>300</w:t>
            </w:r>
            <w:r>
              <w:rPr>
                <w:color w:val="000000" w:themeColor="text1"/>
                <w:sz w:val="24"/>
                <w14:textFill>
                  <w14:solidFill>
                    <w14:schemeClr w14:val="tx1"/>
                  </w14:solidFill>
                </w14:textFill>
              </w:rPr>
              <w:t>d，食用油用量以30g/人·d计算，则耗油量为</w:t>
            </w:r>
            <w:r>
              <w:rPr>
                <w:rFonts w:hint="eastAsia"/>
                <w:color w:val="000000" w:themeColor="text1"/>
                <w:sz w:val="24"/>
                <w:lang w:val="en-US" w:eastAsia="zh-CN"/>
                <w14:textFill>
                  <w14:solidFill>
                    <w14:schemeClr w14:val="tx1"/>
                  </w14:solidFill>
                </w14:textFill>
              </w:rPr>
              <w:t>0.9</w:t>
            </w:r>
            <w:r>
              <w:rPr>
                <w:color w:val="000000" w:themeColor="text1"/>
                <w:sz w:val="24"/>
                <w14:textFill>
                  <w14:solidFill>
                    <w14:schemeClr w14:val="tx1"/>
                  </w14:solidFill>
                </w14:textFill>
              </w:rPr>
              <w:t>kg/d，</w:t>
            </w:r>
            <w:r>
              <w:rPr>
                <w:rFonts w:hint="eastAsia"/>
                <w:color w:val="000000" w:themeColor="text1"/>
                <w:sz w:val="24"/>
                <w:lang w:val="en-US" w:eastAsia="zh-CN"/>
                <w14:textFill>
                  <w14:solidFill>
                    <w14:schemeClr w14:val="tx1"/>
                  </w14:solidFill>
                </w14:textFill>
              </w:rPr>
              <w:t>270</w:t>
            </w:r>
            <w:r>
              <w:rPr>
                <w:color w:val="000000" w:themeColor="text1"/>
                <w:sz w:val="24"/>
                <w14:textFill>
                  <w14:solidFill>
                    <w14:schemeClr w14:val="tx1"/>
                  </w14:solidFill>
                </w14:textFill>
              </w:rPr>
              <w:t>kg/a。据调查，不同的烧炸工况，油烟中烟气浓度及挥发量均有所不同，油的平均挥发量为总耗油量的2%~3%，本次评价取2.83%，则油烟产生量为</w:t>
            </w:r>
            <w:r>
              <w:rPr>
                <w:rFonts w:hint="eastAsia"/>
                <w:color w:val="000000" w:themeColor="text1"/>
                <w:sz w:val="24"/>
                <w:lang w:val="en-US" w:eastAsia="zh-CN"/>
                <w14:textFill>
                  <w14:solidFill>
                    <w14:schemeClr w14:val="tx1"/>
                  </w14:solidFill>
                </w14:textFill>
              </w:rPr>
              <w:t>0.0254</w:t>
            </w:r>
            <w:r>
              <w:rPr>
                <w:color w:val="000000" w:themeColor="text1"/>
                <w:sz w:val="24"/>
                <w14:textFill>
                  <w14:solidFill>
                    <w14:schemeClr w14:val="tx1"/>
                  </w14:solidFill>
                </w14:textFill>
              </w:rPr>
              <w:t>kg/d，</w:t>
            </w:r>
            <w:r>
              <w:rPr>
                <w:rFonts w:hint="eastAsia"/>
                <w:color w:val="000000" w:themeColor="text1"/>
                <w:sz w:val="24"/>
                <w:lang w:val="en-US" w:eastAsia="zh-CN"/>
                <w14:textFill>
                  <w14:solidFill>
                    <w14:schemeClr w14:val="tx1"/>
                  </w14:solidFill>
                </w14:textFill>
              </w:rPr>
              <w:t>7.62</w:t>
            </w:r>
            <w:r>
              <w:rPr>
                <w:color w:val="000000" w:themeColor="text1"/>
                <w:sz w:val="24"/>
                <w14:textFill>
                  <w14:solidFill>
                    <w14:schemeClr w14:val="tx1"/>
                  </w14:solidFill>
                </w14:textFill>
              </w:rPr>
              <w:t>kg/a。项目炊事时间按</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h计算，则高峰期油烟中含油量为</w:t>
            </w:r>
            <w:r>
              <w:rPr>
                <w:rFonts w:hint="eastAsia"/>
                <w:color w:val="000000" w:themeColor="text1"/>
                <w:sz w:val="24"/>
                <w:lang w:val="en-US" w:eastAsia="zh-CN"/>
                <w14:textFill>
                  <w14:solidFill>
                    <w14:schemeClr w14:val="tx1"/>
                  </w14:solidFill>
                </w14:textFill>
              </w:rPr>
              <w:t>6.35</w:t>
            </w:r>
            <w:r>
              <w:rPr>
                <w:color w:val="000000" w:themeColor="text1"/>
                <w:sz w:val="24"/>
                <w14:textFill>
                  <w14:solidFill>
                    <w14:schemeClr w14:val="tx1"/>
                  </w14:solidFill>
                </w14:textFill>
              </w:rPr>
              <w:t>g/h。项目厨房油烟采用一套抽油烟机收集后外排，抽油烟机风机风量为2</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/h，油烟去除效率按60%计，则油烟排放浓度为</w:t>
            </w:r>
            <w:r>
              <w:rPr>
                <w:rFonts w:hint="eastAsia"/>
                <w:color w:val="000000" w:themeColor="text1"/>
                <w:sz w:val="24"/>
                <w:lang w:val="en-US" w:eastAsia="zh-CN"/>
                <w14:textFill>
                  <w14:solidFill>
                    <w14:schemeClr w14:val="tx1"/>
                  </w14:solidFill>
                </w14:textFill>
              </w:rPr>
              <w:t>1.27</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，能达到《饮食业油烟排放标准（试行）》（GB18483-2001）中排放允许浓度2.0mg/m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的要求。</w:t>
            </w:r>
          </w:p>
          <w:p>
            <w:pPr>
              <w:widowControl/>
              <w:spacing w:line="360" w:lineRule="auto"/>
              <w:ind w:firstLine="480" w:firstLineChars="200"/>
              <w:rPr>
                <w:rFonts w:ascii="宋体" w:hAnsi="宋体"/>
                <w:b/>
                <w:bCs/>
                <w:color w:val="000000" w:themeColor="text1"/>
                <w:kern w:val="0"/>
                <w:szCs w:val="21"/>
                <w14:textFill>
                  <w14:solidFill>
                    <w14:schemeClr w14:val="tx1"/>
                  </w14:solidFill>
                </w14:textFill>
              </w:rPr>
            </w:pPr>
            <w:r>
              <w:rPr>
                <w:rFonts w:ascii="宋体" w:hAnsi="宋体"/>
                <w:color w:val="000000" w:themeColor="text1"/>
                <w:kern w:val="0"/>
                <w:sz w:val="24"/>
                <w14:textFill>
                  <w14:solidFill>
                    <w14:schemeClr w14:val="tx1"/>
                  </w14:solidFill>
                </w14:textFill>
              </w:rPr>
              <w:t>项目饮食油烟排放情况见表</w:t>
            </w:r>
            <w:r>
              <w:rPr>
                <w:color w:val="000000" w:themeColor="text1"/>
                <w:kern w:val="0"/>
                <w:sz w:val="24"/>
                <w14:textFill>
                  <w14:solidFill>
                    <w14:schemeClr w14:val="tx1"/>
                  </w14:solidFill>
                </w14:textFill>
              </w:rPr>
              <w:t>4-</w:t>
            </w:r>
            <w:r>
              <w:rPr>
                <w:rFonts w:hint="eastAsia"/>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w:t>
            </w:r>
          </w:p>
          <w:p>
            <w:pPr>
              <w:widowControl/>
              <w:jc w:val="center"/>
              <w:rPr>
                <w:color w:val="000000" w:themeColor="text1"/>
                <w:kern w:val="0"/>
                <w:sz w:val="24"/>
                <w14:textFill>
                  <w14:solidFill>
                    <w14:schemeClr w14:val="tx1"/>
                  </w14:solidFill>
                </w14:textFill>
              </w:rPr>
            </w:pPr>
            <w:r>
              <w:rPr>
                <w:rFonts w:ascii="宋体" w:hAnsi="宋体"/>
                <w:b/>
                <w:bCs/>
                <w:color w:val="000000" w:themeColor="text1"/>
                <w:kern w:val="0"/>
                <w:sz w:val="24"/>
                <w14:textFill>
                  <w14:solidFill>
                    <w14:schemeClr w14:val="tx1"/>
                  </w14:solidFill>
                </w14:textFill>
              </w:rPr>
              <w:t>表</w:t>
            </w:r>
            <w:r>
              <w:rPr>
                <w:b/>
                <w:bCs/>
                <w:color w:val="000000" w:themeColor="text1"/>
                <w:kern w:val="0"/>
                <w:sz w:val="24"/>
                <w14:textFill>
                  <w14:solidFill>
                    <w14:schemeClr w14:val="tx1"/>
                  </w14:solidFill>
                </w14:textFill>
              </w:rPr>
              <w:t>4-</w:t>
            </w:r>
            <w:r>
              <w:rPr>
                <w:rFonts w:hint="eastAsia"/>
                <w:b/>
                <w:bCs/>
                <w:color w:val="000000" w:themeColor="text1"/>
                <w:kern w:val="0"/>
                <w:sz w:val="24"/>
                <w14:textFill>
                  <w14:solidFill>
                    <w14:schemeClr w14:val="tx1"/>
                  </w14:solidFill>
                </w14:textFill>
              </w:rPr>
              <w:t>3</w:t>
            </w:r>
            <w:r>
              <w:rPr>
                <w:rFonts w:ascii="宋体" w:hAnsi="宋体"/>
                <w:b/>
                <w:bCs/>
                <w:color w:val="000000" w:themeColor="text1"/>
                <w:kern w:val="0"/>
                <w:sz w:val="24"/>
                <w14:textFill>
                  <w14:solidFill>
                    <w14:schemeClr w14:val="tx1"/>
                  </w14:solidFill>
                </w14:textFill>
              </w:rPr>
              <w:t>食堂油烟产生及排放情况一览表</w:t>
            </w:r>
          </w:p>
          <w:tbl>
            <w:tblPr>
              <w:tblStyle w:val="29"/>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428"/>
              <w:gridCol w:w="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42"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b/>
                      <w:bCs/>
                      <w:color w:val="000000" w:themeColor="text1"/>
                      <w14:textFill>
                        <w14:solidFill>
                          <w14:schemeClr w14:val="tx1"/>
                        </w14:solidFill>
                      </w14:textFill>
                    </w:rPr>
                    <w:t>产污排污环节</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42"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污染物种类</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油烟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42"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污染物产生量</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7.62</w:t>
                  </w:r>
                  <w:r>
                    <w:rPr>
                      <w:color w:val="000000" w:themeColor="text1"/>
                      <w14:textFill>
                        <w14:solidFill>
                          <w14:schemeClr w14:val="tx1"/>
                        </w14:solidFill>
                      </w14:textFill>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42" w:type="dxa"/>
                  <w:gridSpan w:val="2"/>
                  <w:tcBorders>
                    <w:top w:val="single" w:color="auto" w:sz="4" w:space="0"/>
                    <w:left w:val="single" w:color="auto" w:sz="4" w:space="0"/>
                    <w:bottom w:val="single" w:color="auto" w:sz="4" w:space="0"/>
                    <w:right w:val="single" w:color="auto" w:sz="4" w:space="0"/>
                  </w:tcBorders>
                  <w:noWrap/>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污染物产生浓度</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3.175</w:t>
                  </w:r>
                  <w:r>
                    <w:rPr>
                      <w:color w:val="000000" w:themeColor="text1"/>
                      <w14:textFill>
                        <w14:solidFill>
                          <w14:schemeClr w14:val="tx1"/>
                        </w14:solidFill>
                      </w14:textFill>
                    </w:rPr>
                    <w:t>mg/m</w:t>
                  </w:r>
                  <w:r>
                    <w:rPr>
                      <w:color w:val="000000" w:themeColor="text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42"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排放形式</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restart"/>
                  <w:tcBorders>
                    <w:top w:val="nil"/>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治理设施</w:t>
                  </w: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处理能力</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治理工艺</w:t>
                  </w:r>
                </w:p>
              </w:tc>
              <w:tc>
                <w:tcPr>
                  <w:tcW w:w="4937" w:type="dxa"/>
                  <w:tcBorders>
                    <w:top w:val="single" w:color="auto" w:sz="4" w:space="0"/>
                    <w:left w:val="nil"/>
                    <w:bottom w:val="single" w:color="auto" w:sz="4" w:space="0"/>
                    <w:right w:val="single" w:color="auto" w:sz="4" w:space="0"/>
                  </w:tcBorders>
                  <w:noWrap/>
                  <w:vAlign w:val="center"/>
                </w:tcPr>
                <w:p>
                  <w:pPr>
                    <w:widowControl/>
                    <w:jc w:val="center"/>
                    <w:rPr>
                      <w:color w:val="000000" w:themeColor="text1"/>
                      <w14:textFill>
                        <w14:solidFill>
                          <w14:schemeClr w14:val="tx1"/>
                        </w14:solidFill>
                      </w14:textFill>
                    </w:rPr>
                  </w:pPr>
                  <w:r>
                    <w:rPr>
                      <w:color w:val="000000" w:themeColor="text1"/>
                      <w:kern w:val="0"/>
                      <w14:textFill>
                        <w14:solidFill>
                          <w14:schemeClr w14:val="tx1"/>
                        </w14:solidFill>
                      </w14:textFill>
                    </w:rPr>
                    <w:t>食堂油烟经处理效率不低于60%油烟净化器处理后，经排气筒排放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治理工艺去除率</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是否为可行技术</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42"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污染物排放浓度</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1.27</w:t>
                  </w:r>
                  <w:r>
                    <w:rPr>
                      <w:color w:val="000000" w:themeColor="text1"/>
                      <w14:textFill>
                        <w14:solidFill>
                          <w14:schemeClr w14:val="tx1"/>
                        </w14:solidFill>
                      </w14:textFill>
                    </w:rPr>
                    <w:t>mg/m</w:t>
                  </w:r>
                  <w:r>
                    <w:rPr>
                      <w:color w:val="000000" w:themeColor="text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42"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污染物排放速率</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0.0025k</w:t>
                  </w:r>
                  <w:r>
                    <w:rPr>
                      <w:color w:val="000000" w:themeColor="text1"/>
                      <w14:textFill>
                        <w14:solidFill>
                          <w14:schemeClr w14:val="tx1"/>
                        </w14:solidFill>
                      </w14:textFill>
                    </w:rPr>
                    <w:t>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42"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污染物排放量</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3.048</w:t>
                  </w:r>
                  <w:r>
                    <w:rPr>
                      <w:color w:val="000000" w:themeColor="text1"/>
                      <w14:textFill>
                        <w14:solidFill>
                          <w14:schemeClr w14:val="tx1"/>
                        </w14:solidFill>
                      </w14:textFill>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restart"/>
                  <w:tcBorders>
                    <w:top w:val="nil"/>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排放口基本情况</w:t>
                  </w: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排气筒高度</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10.5</w:t>
                  </w:r>
                  <w:r>
                    <w:rPr>
                      <w:color w:val="000000" w:themeColor="text1"/>
                      <w14:textFill>
                        <w14:solidFill>
                          <w14:schemeClr w14:val="tx1"/>
                        </w14:solidFill>
                      </w14:textFill>
                    </w:rPr>
                    <w:t>m（屋顶距地面的距离</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排气筒内径</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温度</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编号</w:t>
                  </w:r>
                </w:p>
              </w:tc>
              <w:tc>
                <w:tcPr>
                  <w:tcW w:w="4937" w:type="dxa"/>
                  <w:tcBorders>
                    <w:top w:val="single" w:color="auto" w:sz="4" w:space="0"/>
                    <w:left w:val="nil"/>
                    <w:bottom w:val="single" w:color="auto" w:sz="4" w:space="0"/>
                    <w:right w:val="single" w:color="auto" w:sz="4" w:space="0"/>
                  </w:tcBorders>
                  <w:noWrap/>
                  <w:vAlign w:val="center"/>
                </w:tcPr>
                <w:p>
                  <w:pPr>
                    <w:jc w:val="center"/>
                    <w:rPr>
                      <w:rFonts w:hint="eastAsia" w:eastAsia="宋体" w:cs="Calibri"/>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类型</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其他排放口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地理坐标</w:t>
                  </w:r>
                </w:p>
              </w:tc>
              <w:tc>
                <w:tcPr>
                  <w:tcW w:w="4937" w:type="dxa"/>
                  <w:tcBorders>
                    <w:top w:val="single" w:color="auto" w:sz="4" w:space="0"/>
                    <w:left w:val="nil"/>
                    <w:bottom w:val="single" w:color="auto" w:sz="4" w:space="0"/>
                    <w:right w:val="single" w:color="auto" w:sz="4" w:space="0"/>
                  </w:tcBorders>
                  <w:noWrap/>
                  <w:vAlign w:val="center"/>
                </w:tcPr>
                <w:p>
                  <w:pPr>
                    <w:pStyle w:val="25"/>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E</w:t>
                  </w:r>
                  <w:r>
                    <w:rPr>
                      <w:rFonts w:hint="eastAsia" w:ascii="Times New Roman" w:hAnsi="Times New Roman"/>
                      <w:color w:val="000000" w:themeColor="text1"/>
                      <w:sz w:val="21"/>
                      <w:szCs w:val="21"/>
                      <w14:textFill>
                        <w14:solidFill>
                          <w14:schemeClr w14:val="tx1"/>
                        </w14:solidFill>
                      </w14:textFill>
                    </w:rPr>
                    <w:t>103.037768,</w:t>
                  </w:r>
                  <w:r>
                    <w:rPr>
                      <w:rFonts w:hint="eastAsia" w:ascii="Times New Roman" w:hAnsi="Times New Roman"/>
                      <w:color w:val="000000" w:themeColor="text1"/>
                      <w:sz w:val="21"/>
                      <w:szCs w:val="21"/>
                      <w:lang w:val="en-US" w:eastAsia="zh-CN"/>
                      <w14:textFill>
                        <w14:solidFill>
                          <w14:schemeClr w14:val="tx1"/>
                        </w14:solidFill>
                      </w14:textFill>
                    </w:rPr>
                    <w:t>N</w:t>
                  </w:r>
                  <w:r>
                    <w:rPr>
                      <w:rFonts w:hint="eastAsia" w:ascii="Times New Roman" w:hAnsi="Times New Roman"/>
                      <w:color w:val="000000" w:themeColor="text1"/>
                      <w:sz w:val="21"/>
                      <w:szCs w:val="21"/>
                      <w14:textFill>
                        <w14:solidFill>
                          <w14:schemeClr w14:val="tx1"/>
                        </w14:solidFill>
                      </w14:textFill>
                    </w:rPr>
                    <w:t>25.2650185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842"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排放标准</w:t>
                  </w:r>
                </w:p>
              </w:tc>
              <w:tc>
                <w:tcPr>
                  <w:tcW w:w="4937" w:type="dxa"/>
                  <w:tcBorders>
                    <w:top w:val="single" w:color="auto" w:sz="4" w:space="0"/>
                    <w:left w:val="nil"/>
                    <w:bottom w:val="single" w:color="auto" w:sz="4" w:space="0"/>
                    <w:right w:val="single" w:color="auto" w:sz="4" w:space="0"/>
                  </w:tcBorders>
                  <w:noWrap/>
                  <w:vAlign w:val="center"/>
                </w:tcPr>
                <w:p>
                  <w:pPr>
                    <w:widowControl/>
                    <w:jc w:val="center"/>
                    <w:rPr>
                      <w:color w:val="000000" w:themeColor="text1"/>
                      <w14:textFill>
                        <w14:solidFill>
                          <w14:schemeClr w14:val="tx1"/>
                        </w14:solidFill>
                      </w14:textFill>
                    </w:rPr>
                  </w:pPr>
                  <w:r>
                    <w:rPr>
                      <w:color w:val="000000" w:themeColor="text1"/>
                      <w:kern w:val="0"/>
                      <w14:textFill>
                        <w14:solidFill>
                          <w14:schemeClr w14:val="tx1"/>
                        </w14:solidFill>
                      </w14:textFill>
                    </w:rPr>
                    <w:t>达到《饮食行业油烟排放标准（试行）》（GB18483-2001）小型规模的相关要求，即最高允许排放浓度为2.0mg/m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restart"/>
                  <w:tcBorders>
                    <w:top w:val="nil"/>
                    <w:left w:val="single" w:color="auto" w:sz="4" w:space="0"/>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检测要求</w:t>
                  </w: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监测点位</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监测因子</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5" w:type="dxa"/>
                  <w:vMerge w:val="continue"/>
                  <w:tcBorders>
                    <w:top w:val="nil"/>
                    <w:left w:val="single" w:color="auto" w:sz="4" w:space="0"/>
                    <w:bottom w:val="single" w:color="auto" w:sz="4" w:space="0"/>
                    <w:right w:val="single" w:color="auto" w:sz="4" w:space="0"/>
                  </w:tcBorders>
                  <w:noWrap/>
                  <w:vAlign w:val="center"/>
                </w:tcPr>
                <w:p>
                  <w:pPr>
                    <w:widowControl/>
                    <w:jc w:val="left"/>
                    <w:rPr>
                      <w:color w:val="000000" w:themeColor="text1"/>
                      <w:szCs w:val="21"/>
                      <w14:textFill>
                        <w14:solidFill>
                          <w14:schemeClr w14:val="tx1"/>
                        </w14:solidFill>
                      </w14:textFill>
                    </w:rPr>
                  </w:pPr>
                </w:p>
              </w:tc>
              <w:tc>
                <w:tcPr>
                  <w:tcW w:w="242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b/>
                      <w:bCs/>
                      <w:color w:val="000000" w:themeColor="text1"/>
                      <w14:textFill>
                        <w14:solidFill>
                          <w14:schemeClr w14:val="tx1"/>
                        </w14:solidFill>
                      </w14:textFill>
                    </w:rPr>
                    <w:t>监测频次</w:t>
                  </w:r>
                </w:p>
              </w:tc>
              <w:tc>
                <w:tcPr>
                  <w:tcW w:w="4937" w:type="dxa"/>
                  <w:tcBorders>
                    <w:top w:val="single" w:color="auto" w:sz="4" w:space="0"/>
                    <w:left w:val="nil"/>
                    <w:bottom w:val="single" w:color="auto" w:sz="4" w:space="0"/>
                    <w:right w:val="single" w:color="auto"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bookmarkEnd w:id="19"/>
          </w:tbl>
          <w:p>
            <w:pPr>
              <w:widowControl/>
              <w:spacing w:line="360" w:lineRule="auto"/>
              <w:ind w:firstLine="481"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2、项目大气污染物排放量核算汇总表</w:t>
            </w:r>
          </w:p>
          <w:p>
            <w:pPr>
              <w:widowControl/>
              <w:spacing w:line="360" w:lineRule="auto"/>
              <w:ind w:firstLine="481" w:firstLineChars="200"/>
              <w:jc w:val="left"/>
              <w:rPr>
                <w:b/>
                <w:bCs/>
                <w:color w:val="000000" w:themeColor="text1"/>
                <w:highlight w:val="none"/>
                <w14:textFill>
                  <w14:solidFill>
                    <w14:schemeClr w14:val="tx1"/>
                  </w14:solidFill>
                </w14:textFill>
              </w:rPr>
            </w:pPr>
            <w:r>
              <w:rPr>
                <w:rFonts w:hint="eastAsia"/>
                <w:b/>
                <w:bCs/>
                <w:color w:val="000000" w:themeColor="text1"/>
                <w:kern w:val="0"/>
                <w:sz w:val="24"/>
                <w:highlight w:val="none"/>
                <w:lang w:eastAsia="zh-CN" w:bidi="ar"/>
                <w14:textFill>
                  <w14:solidFill>
                    <w14:schemeClr w14:val="tx1"/>
                  </w14:solidFill>
                </w14:textFill>
              </w:rPr>
              <w:t>（</w:t>
            </w:r>
            <w:r>
              <w:rPr>
                <w:rFonts w:hint="eastAsia"/>
                <w:b/>
                <w:bCs/>
                <w:color w:val="000000" w:themeColor="text1"/>
                <w:kern w:val="0"/>
                <w:sz w:val="24"/>
                <w:highlight w:val="none"/>
                <w:lang w:val="en-US" w:eastAsia="zh-CN" w:bidi="ar"/>
                <w14:textFill>
                  <w14:solidFill>
                    <w14:schemeClr w14:val="tx1"/>
                  </w14:solidFill>
                </w14:textFill>
              </w:rPr>
              <w:t>1</w:t>
            </w:r>
            <w:r>
              <w:rPr>
                <w:rFonts w:hint="eastAsia"/>
                <w:b/>
                <w:bCs/>
                <w:color w:val="000000" w:themeColor="text1"/>
                <w:kern w:val="0"/>
                <w:sz w:val="24"/>
                <w:highlight w:val="none"/>
                <w:lang w:eastAsia="zh-CN" w:bidi="ar"/>
                <w14:textFill>
                  <w14:solidFill>
                    <w14:schemeClr w14:val="tx1"/>
                  </w14:solidFill>
                </w14:textFill>
              </w:rPr>
              <w:t>）</w:t>
            </w:r>
            <w:r>
              <w:rPr>
                <w:b/>
                <w:bCs/>
                <w:color w:val="000000" w:themeColor="text1"/>
                <w:kern w:val="0"/>
                <w:sz w:val="24"/>
                <w:highlight w:val="none"/>
                <w:lang w:bidi="ar"/>
                <w14:textFill>
                  <w14:solidFill>
                    <w14:schemeClr w14:val="tx1"/>
                  </w14:solidFill>
                </w14:textFill>
              </w:rPr>
              <w:t>本次项目大气污染物排放量核算见下表。</w:t>
            </w:r>
          </w:p>
          <w:p>
            <w:pPr>
              <w:adjustRightInd w:val="0"/>
              <w:snapToGrid w:val="0"/>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表4</w:t>
            </w:r>
            <w:r>
              <w:rPr>
                <w:rFonts w:hint="eastAsia"/>
                <w:b/>
                <w:bCs/>
                <w:color w:val="000000" w:themeColor="text1"/>
                <w:sz w:val="24"/>
                <w:highlight w:val="none"/>
                <w14:textFill>
                  <w14:solidFill>
                    <w14:schemeClr w14:val="tx1"/>
                  </w14:solidFill>
                </w14:textFill>
              </w:rPr>
              <w:t>-</w:t>
            </w:r>
            <w:r>
              <w:rPr>
                <w:rFonts w:hint="eastAsia"/>
                <w:b/>
                <w:bCs/>
                <w:color w:val="000000" w:themeColor="text1"/>
                <w:sz w:val="24"/>
                <w:highlight w:val="none"/>
                <w:lang w:val="en-US" w:eastAsia="zh-CN"/>
                <w14:textFill>
                  <w14:solidFill>
                    <w14:schemeClr w14:val="tx1"/>
                  </w14:solidFill>
                </w14:textFill>
              </w:rPr>
              <w:t>4</w:t>
            </w:r>
            <w:r>
              <w:rPr>
                <w:b/>
                <w:bCs/>
                <w:color w:val="000000" w:themeColor="text1"/>
                <w:sz w:val="24"/>
                <w:highlight w:val="none"/>
                <w14:textFill>
                  <w14:solidFill>
                    <w14:schemeClr w14:val="tx1"/>
                  </w14:solidFill>
                </w14:textFill>
              </w:rPr>
              <w:t>大气污染物有组织排放量核算表</w:t>
            </w:r>
          </w:p>
          <w:tbl>
            <w:tblPr>
              <w:tblStyle w:val="30"/>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84"/>
              <w:gridCol w:w="1432"/>
              <w:gridCol w:w="1788"/>
              <w:gridCol w:w="1651"/>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22"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序号</w:t>
                  </w:r>
                </w:p>
              </w:tc>
              <w:tc>
                <w:tcPr>
                  <w:tcW w:w="1384"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排放口编号</w:t>
                  </w:r>
                </w:p>
              </w:tc>
              <w:tc>
                <w:tcPr>
                  <w:tcW w:w="1432"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污染物</w:t>
                  </w:r>
                </w:p>
              </w:tc>
              <w:tc>
                <w:tcPr>
                  <w:tcW w:w="1788"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核算排放浓度/（mg/m</w:t>
                  </w:r>
                  <w:r>
                    <w:rPr>
                      <w:b/>
                      <w:bCs/>
                      <w:color w:val="000000" w:themeColor="text1"/>
                      <w:szCs w:val="21"/>
                      <w:highlight w:val="none"/>
                      <w:vertAlign w:val="superscript"/>
                      <w14:textFill>
                        <w14:solidFill>
                          <w14:schemeClr w14:val="tx1"/>
                        </w14:solidFill>
                      </w14:textFill>
                    </w:rPr>
                    <w:t>3</w:t>
                  </w:r>
                  <w:r>
                    <w:rPr>
                      <w:b/>
                      <w:bCs/>
                      <w:color w:val="000000" w:themeColor="text1"/>
                      <w:szCs w:val="21"/>
                      <w:highlight w:val="none"/>
                      <w14:textFill>
                        <w14:solidFill>
                          <w14:schemeClr w14:val="tx1"/>
                        </w14:solidFill>
                      </w14:textFill>
                    </w:rPr>
                    <w:t>）</w:t>
                  </w:r>
                </w:p>
              </w:tc>
              <w:tc>
                <w:tcPr>
                  <w:tcW w:w="1651"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核算排放速率/（kg/h）</w:t>
                  </w:r>
                </w:p>
              </w:tc>
              <w:tc>
                <w:tcPr>
                  <w:tcW w:w="1720" w:type="dxa"/>
                  <w:vAlign w:val="center"/>
                </w:tcPr>
                <w:p>
                  <w:pPr>
                    <w:widowControl/>
                    <w:jc w:val="center"/>
                    <w:rPr>
                      <w:b/>
                      <w:bCs/>
                      <w:color w:val="000000" w:themeColor="text1"/>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22" w:type="dxa"/>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1384" w:type="dxa"/>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DA001</w:t>
                  </w:r>
                </w:p>
              </w:tc>
              <w:tc>
                <w:tcPr>
                  <w:tcW w:w="1432"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非甲烷总烃</w:t>
                  </w:r>
                </w:p>
              </w:tc>
              <w:tc>
                <w:tcPr>
                  <w:tcW w:w="1788"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14.43</w:t>
                  </w:r>
                </w:p>
              </w:tc>
              <w:tc>
                <w:tcPr>
                  <w:tcW w:w="1651"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0.1154</w:t>
                  </w:r>
                </w:p>
              </w:tc>
              <w:tc>
                <w:tcPr>
                  <w:tcW w:w="1720"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06" w:type="dxa"/>
                  <w:gridSpan w:val="2"/>
                  <w:vAlign w:val="center"/>
                </w:tcPr>
                <w:p>
                  <w:pPr>
                    <w:adjustRightInd w:val="0"/>
                    <w:snapToGrid w:val="0"/>
                    <w:jc w:val="center"/>
                    <w:rPr>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一般排放口合计</w:t>
                  </w:r>
                </w:p>
              </w:tc>
              <w:tc>
                <w:tcPr>
                  <w:tcW w:w="4871" w:type="dxa"/>
                  <w:gridSpan w:val="3"/>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非甲烷总烃</w:t>
                  </w:r>
                </w:p>
              </w:tc>
              <w:tc>
                <w:tcPr>
                  <w:tcW w:w="1720"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0.554</w:t>
                  </w:r>
                </w:p>
              </w:tc>
            </w:tr>
          </w:tbl>
          <w:p>
            <w:pPr>
              <w:adjustRightInd w:val="0"/>
              <w:snapToGrid w:val="0"/>
              <w:jc w:val="cente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highlight w:val="none"/>
                <w:lang w:val="en-US" w:eastAsia="zh-CN"/>
                <w14:textFill>
                  <w14:solidFill>
                    <w14:schemeClr w14:val="tx1"/>
                  </w14:solidFill>
                </w14:textFill>
              </w:rPr>
              <w:t>表4-5大气污染物无组织排放量核算表</w:t>
            </w:r>
          </w:p>
          <w:tbl>
            <w:tblPr>
              <w:tblStyle w:val="30"/>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857"/>
              <w:gridCol w:w="988"/>
              <w:gridCol w:w="1395"/>
              <w:gridCol w:w="2741"/>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90"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序号</w:t>
                  </w:r>
                </w:p>
              </w:tc>
              <w:tc>
                <w:tcPr>
                  <w:tcW w:w="1857"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排放源</w:t>
                  </w:r>
                </w:p>
              </w:tc>
              <w:tc>
                <w:tcPr>
                  <w:tcW w:w="988"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污染物</w:t>
                  </w:r>
                </w:p>
              </w:tc>
              <w:tc>
                <w:tcPr>
                  <w:tcW w:w="1395"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主要污染防治措施</w:t>
                  </w:r>
                </w:p>
              </w:tc>
              <w:tc>
                <w:tcPr>
                  <w:tcW w:w="2741"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国家或地方污染物排放标准</w:t>
                  </w:r>
                </w:p>
              </w:tc>
              <w:tc>
                <w:tcPr>
                  <w:tcW w:w="1146"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0" w:type="dxa"/>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1857" w:type="dxa"/>
                  <w:vAlign w:val="center"/>
                </w:tcPr>
                <w:p>
                  <w:pPr>
                    <w:adjustRightInd w:val="0"/>
                    <w:snapToGrid w:val="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合片封胶工序、</w:t>
                  </w:r>
                  <w:r>
                    <w:rPr>
                      <w:rFonts w:hint="eastAsia"/>
                      <w:color w:val="000000" w:themeColor="text1"/>
                      <w:szCs w:val="21"/>
                      <w14:textFill>
                        <w14:solidFill>
                          <w14:schemeClr w14:val="tx1"/>
                        </w14:solidFill>
                      </w14:textFill>
                    </w:rPr>
                    <w:t>高压釜固化</w:t>
                  </w:r>
                  <w:r>
                    <w:rPr>
                      <w:rFonts w:hint="eastAsia"/>
                      <w:color w:val="000000" w:themeColor="text1"/>
                      <w:szCs w:val="21"/>
                      <w:lang w:val="en-US" w:eastAsia="zh-CN"/>
                      <w14:textFill>
                        <w14:solidFill>
                          <w14:schemeClr w14:val="tx1"/>
                        </w14:solidFill>
                      </w14:textFill>
                    </w:rPr>
                    <w:t>工序</w:t>
                  </w:r>
                </w:p>
              </w:tc>
              <w:tc>
                <w:tcPr>
                  <w:tcW w:w="988"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非甲烷总</w:t>
                  </w:r>
                </w:p>
              </w:tc>
              <w:tc>
                <w:tcPr>
                  <w:tcW w:w="1395" w:type="dxa"/>
                  <w:vAlign w:val="center"/>
                </w:tcPr>
                <w:p>
                  <w:pPr>
                    <w:widowControl/>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加强有机废气收集</w:t>
                  </w:r>
                </w:p>
              </w:tc>
              <w:tc>
                <w:tcPr>
                  <w:tcW w:w="2741" w:type="dxa"/>
                  <w:vMerge w:val="restart"/>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lang w:val="en-US" w:eastAsia="zh-CN"/>
                      <w14:textFill>
                        <w14:solidFill>
                          <w14:schemeClr w14:val="tx1"/>
                        </w14:solidFill>
                      </w14:textFill>
                    </w:rPr>
                    <w:t>厂界达到</w:t>
                  </w:r>
                  <w:r>
                    <w:rPr>
                      <w:color w:val="000000" w:themeColor="text1"/>
                      <w:szCs w:val="21"/>
                      <w14:textFill>
                        <w14:solidFill>
                          <w14:schemeClr w14:val="tx1"/>
                        </w14:solidFill>
                      </w14:textFill>
                    </w:rPr>
                    <w:t>《大气污染物综合排放标准》（GB16297-1996）表2中无组织排放监控浓度限值</w:t>
                  </w:r>
                  <w:r>
                    <w:rPr>
                      <w:rFonts w:hint="eastAsia"/>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厂区内厂房外达到《玻璃工业大气污染物排放标准》（GB26453-2022）中表B.1规定的限值</w:t>
                  </w:r>
                </w:p>
              </w:tc>
              <w:tc>
                <w:tcPr>
                  <w:tcW w:w="1146"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90" w:type="dxa"/>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1857" w:type="dxa"/>
                  <w:vAlign w:val="center"/>
                </w:tcPr>
                <w:p>
                  <w:pPr>
                    <w:adjustRightInd w:val="0"/>
                    <w:snapToGrid w:val="0"/>
                    <w:jc w:val="center"/>
                    <w:rPr>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铝条、铝材切割工序</w:t>
                  </w:r>
                </w:p>
              </w:tc>
              <w:tc>
                <w:tcPr>
                  <w:tcW w:w="988" w:type="dxa"/>
                  <w:shd w:val="clear" w:color="auto" w:fill="auto"/>
                  <w:vAlign w:val="center"/>
                </w:tcPr>
                <w:p>
                  <w:pPr>
                    <w:adjustRightInd w:val="0"/>
                    <w:snapToGrid w:val="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颗粒物</w:t>
                  </w:r>
                </w:p>
              </w:tc>
              <w:tc>
                <w:tcPr>
                  <w:tcW w:w="1395" w:type="dxa"/>
                  <w:vAlign w:val="center"/>
                </w:tcPr>
                <w:p>
                  <w:pPr>
                    <w:adjustRightInd w:val="0"/>
                    <w:snapToGrid w:val="0"/>
                    <w:jc w:val="center"/>
                    <w:rPr>
                      <w:color w:val="000000" w:themeColor="text1"/>
                      <w:szCs w:val="21"/>
                      <w:highlight w:val="none"/>
                      <w14:textFill>
                        <w14:solidFill>
                          <w14:schemeClr w14:val="tx1"/>
                        </w14:solidFill>
                      </w14:textFill>
                    </w:rPr>
                  </w:pPr>
                  <w:bookmarkStart w:id="20" w:name="_Hlk195799125"/>
                  <w:r>
                    <w:rPr>
                      <w:color w:val="000000" w:themeColor="text1"/>
                      <w:kern w:val="0"/>
                      <w:szCs w:val="21"/>
                      <w:highlight w:val="none"/>
                      <w14:textFill>
                        <w14:solidFill>
                          <w14:schemeClr w14:val="tx1"/>
                        </w14:solidFill>
                      </w14:textFill>
                    </w:rPr>
                    <w:t>车间通风、局部密闭、车间沉降</w:t>
                  </w:r>
                  <w:bookmarkEnd w:id="20"/>
                </w:p>
              </w:tc>
              <w:tc>
                <w:tcPr>
                  <w:tcW w:w="2741" w:type="dxa"/>
                  <w:vMerge w:val="continue"/>
                  <w:vAlign w:val="center"/>
                </w:tcPr>
                <w:p>
                  <w:pPr>
                    <w:adjustRightInd w:val="0"/>
                    <w:snapToGrid w:val="0"/>
                    <w:jc w:val="center"/>
                    <w:rPr>
                      <w:color w:val="000000" w:themeColor="text1"/>
                      <w:szCs w:val="21"/>
                      <w:highlight w:val="none"/>
                      <w14:textFill>
                        <w14:solidFill>
                          <w14:schemeClr w14:val="tx1"/>
                        </w14:solidFill>
                      </w14:textFill>
                    </w:rPr>
                  </w:pPr>
                </w:p>
              </w:tc>
              <w:tc>
                <w:tcPr>
                  <w:tcW w:w="1146"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447" w:type="dxa"/>
                  <w:gridSpan w:val="2"/>
                  <w:vMerge w:val="restart"/>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无组织排放</w:t>
                  </w:r>
                </w:p>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合计</w:t>
                  </w:r>
                </w:p>
              </w:tc>
              <w:tc>
                <w:tcPr>
                  <w:tcW w:w="5124" w:type="dxa"/>
                  <w:gridSpan w:val="3"/>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非甲烷总烃</w:t>
                  </w:r>
                </w:p>
              </w:tc>
              <w:tc>
                <w:tcPr>
                  <w:tcW w:w="1146" w:type="dxa"/>
                  <w:vAlign w:val="center"/>
                </w:tcPr>
                <w:p>
                  <w:pPr>
                    <w:adjustRightInd w:val="0"/>
                    <w:snapToGrid w:val="0"/>
                    <w:jc w:val="center"/>
                    <w:rPr>
                      <w:rFonts w:hint="default"/>
                      <w:color w:val="000000" w:themeColor="text1"/>
                      <w:kern w:val="0"/>
                      <w:szCs w:val="21"/>
                      <w:highlight w:val="none"/>
                      <w:lang w:val="en-US"/>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447" w:type="dxa"/>
                  <w:gridSpan w:val="2"/>
                  <w:vMerge w:val="continue"/>
                  <w:vAlign w:val="center"/>
                </w:tcPr>
                <w:p>
                  <w:pPr>
                    <w:adjustRightInd w:val="0"/>
                    <w:snapToGrid w:val="0"/>
                    <w:jc w:val="center"/>
                    <w:rPr>
                      <w:color w:val="000000" w:themeColor="text1"/>
                      <w:szCs w:val="21"/>
                      <w:highlight w:val="none"/>
                      <w14:textFill>
                        <w14:solidFill>
                          <w14:schemeClr w14:val="tx1"/>
                        </w14:solidFill>
                      </w14:textFill>
                    </w:rPr>
                  </w:pPr>
                </w:p>
              </w:tc>
              <w:tc>
                <w:tcPr>
                  <w:tcW w:w="5124" w:type="dxa"/>
                  <w:gridSpan w:val="3"/>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颗粒物</w:t>
                  </w:r>
                </w:p>
              </w:tc>
              <w:tc>
                <w:tcPr>
                  <w:tcW w:w="1146" w:type="dxa"/>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0.0005</w:t>
                  </w:r>
                </w:p>
              </w:tc>
            </w:tr>
          </w:tbl>
          <w:p>
            <w:pPr>
              <w:adjustRightInd w:val="0"/>
              <w:snapToGrid w:val="0"/>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表4-</w:t>
            </w:r>
            <w:r>
              <w:rPr>
                <w:rFonts w:hint="eastAsia"/>
                <w:b/>
                <w:bCs/>
                <w:color w:val="000000" w:themeColor="text1"/>
                <w:sz w:val="24"/>
                <w:highlight w:val="none"/>
                <w:lang w:val="en-US" w:eastAsia="zh-CN"/>
                <w14:textFill>
                  <w14:solidFill>
                    <w14:schemeClr w14:val="tx1"/>
                  </w14:solidFill>
                </w14:textFill>
              </w:rPr>
              <w:t>6</w:t>
            </w:r>
            <w:r>
              <w:rPr>
                <w:b/>
                <w:bCs/>
                <w:color w:val="000000" w:themeColor="text1"/>
                <w:sz w:val="24"/>
                <w:highlight w:val="none"/>
                <w14:textFill>
                  <w14:solidFill>
                    <w14:schemeClr w14:val="tx1"/>
                  </w14:solidFill>
                </w14:textFill>
              </w:rPr>
              <w:t>大气污染物年排放量核算表</w:t>
            </w:r>
          </w:p>
          <w:tbl>
            <w:tblPr>
              <w:tblStyle w:val="30"/>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85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30"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序号</w:t>
                  </w:r>
                </w:p>
              </w:tc>
              <w:tc>
                <w:tcPr>
                  <w:tcW w:w="3855"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污染物</w:t>
                  </w:r>
                </w:p>
              </w:tc>
              <w:tc>
                <w:tcPr>
                  <w:tcW w:w="2893" w:type="dxa"/>
                  <w:vAlign w:val="center"/>
                </w:tcPr>
                <w:p>
                  <w:pPr>
                    <w:adjustRightInd w:val="0"/>
                    <w:snapToGrid w:val="0"/>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30" w:type="dxa"/>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3855" w:type="dxa"/>
                  <w:vAlign w:val="center"/>
                </w:tcPr>
                <w:p>
                  <w:pPr>
                    <w:jc w:val="center"/>
                    <w:rPr>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非甲烷总烃</w:t>
                  </w:r>
                </w:p>
              </w:tc>
              <w:tc>
                <w:tcPr>
                  <w:tcW w:w="2893"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0.9578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0" w:type="dxa"/>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3855" w:type="dxa"/>
                  <w:vAlign w:val="center"/>
                </w:tcPr>
                <w:p>
                  <w:pPr>
                    <w:jc w:val="center"/>
                    <w:rPr>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颗粒物</w:t>
                  </w:r>
                </w:p>
              </w:tc>
              <w:tc>
                <w:tcPr>
                  <w:tcW w:w="2893" w:type="dxa"/>
                  <w:vAlign w:val="center"/>
                </w:tcPr>
                <w:p>
                  <w:pPr>
                    <w:adjustRightInd w:val="0"/>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0.0005</w:t>
                  </w:r>
                </w:p>
              </w:tc>
            </w:tr>
          </w:tbl>
          <w:p>
            <w:pPr>
              <w:adjustRightInd w:val="0"/>
              <w:snapToGrid w:val="0"/>
              <w:spacing w:line="348" w:lineRule="auto"/>
              <w:ind w:firstLine="482"/>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3、大气环境影响分析</w:t>
            </w:r>
          </w:p>
          <w:p>
            <w:pPr>
              <w:pStyle w:val="25"/>
              <w:keepLines/>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1）有组织废气环境影响分析</w:t>
            </w:r>
          </w:p>
          <w:p>
            <w:pPr>
              <w:pStyle w:val="25"/>
              <w:keepLines/>
              <w:widowControl w:val="0"/>
              <w:adjustRightInd w:val="0"/>
              <w:snapToGrid w:val="0"/>
              <w:spacing w:before="0" w:beforeAutospacing="0" w:after="0" w:afterAutospacing="0" w:line="360" w:lineRule="auto"/>
              <w:ind w:firstLine="481" w:firstLineChars="200"/>
              <w:jc w:val="both"/>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①达标性分析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合片封胶、高压釜固化工序产生的有机废气</w:t>
            </w:r>
            <w:r>
              <w:rPr>
                <w:color w:val="000000" w:themeColor="text1"/>
                <w:sz w:val="24"/>
                <w14:textFill>
                  <w14:solidFill>
                    <w14:schemeClr w14:val="tx1"/>
                  </w14:solidFill>
                </w14:textFill>
              </w:rPr>
              <w:t>（以非甲烷总烃计）收集进入</w:t>
            </w:r>
            <w:r>
              <w:rPr>
                <w:rFonts w:hint="eastAsia"/>
                <w:color w:val="000000" w:themeColor="text1"/>
                <w:sz w:val="24"/>
                <w14:textFill>
                  <w14:solidFill>
                    <w14:schemeClr w14:val="tx1"/>
                  </w14:solidFill>
                </w14:textFill>
              </w:rPr>
              <w:t>三</w:t>
            </w:r>
            <w:r>
              <w:rPr>
                <w:color w:val="000000" w:themeColor="text1"/>
                <w:sz w:val="24"/>
                <w14:textFill>
                  <w14:solidFill>
                    <w14:schemeClr w14:val="tx1"/>
                  </w14:solidFill>
                </w14:textFill>
              </w:rPr>
              <w:t>级活性炭吸附装置处理后通过15m高的排气筒（DA00</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）排放。食堂油烟由油烟净化器处理后通过油烟管道排放，正常工况下达标情况详见下表</w:t>
            </w:r>
            <w:r>
              <w:rPr>
                <w:rFonts w:hint="eastAsia"/>
                <w:color w:val="000000" w:themeColor="text1"/>
                <w:sz w:val="24"/>
                <w14:textFill>
                  <w14:solidFill>
                    <w14:schemeClr w14:val="tx1"/>
                  </w14:solidFill>
                </w14:textFill>
              </w:rPr>
              <w:t>。</w:t>
            </w:r>
          </w:p>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表4-</w:t>
            </w:r>
            <w:r>
              <w:rPr>
                <w:rFonts w:hint="eastAsia"/>
                <w:b/>
                <w:bCs/>
                <w:color w:val="000000" w:themeColor="text1"/>
                <w:sz w:val="24"/>
                <w:lang w:val="en-US" w:eastAsia="zh-CN"/>
                <w14:textFill>
                  <w14:solidFill>
                    <w14:schemeClr w14:val="tx1"/>
                  </w14:solidFill>
                </w14:textFill>
              </w:rPr>
              <w:t>7</w:t>
            </w:r>
            <w:r>
              <w:rPr>
                <w:rFonts w:hint="eastAsia"/>
                <w:b/>
                <w:bCs/>
                <w:color w:val="000000" w:themeColor="text1"/>
                <w:sz w:val="24"/>
                <w14:textFill>
                  <w14:solidFill>
                    <w14:schemeClr w14:val="tx1"/>
                  </w14:solidFill>
                </w14:textFill>
              </w:rPr>
              <w:t>废气产排情况一览表</w:t>
            </w:r>
          </w:p>
          <w:tbl>
            <w:tblPr>
              <w:tblStyle w:val="2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676"/>
              <w:gridCol w:w="688"/>
              <w:gridCol w:w="780"/>
              <w:gridCol w:w="814"/>
              <w:gridCol w:w="656"/>
              <w:gridCol w:w="882"/>
              <w:gridCol w:w="811"/>
              <w:gridCol w:w="831"/>
              <w:gridCol w:w="834"/>
              <w:gridCol w:w="66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04" w:type="pct"/>
                  <w:vMerge w:val="restar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排气筒编号</w:t>
                  </w:r>
                </w:p>
              </w:tc>
              <w:tc>
                <w:tcPr>
                  <w:tcW w:w="381" w:type="pct"/>
                  <w:vMerge w:val="restar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产污环节</w:t>
                  </w:r>
                </w:p>
              </w:tc>
              <w:tc>
                <w:tcPr>
                  <w:tcW w:w="388" w:type="pct"/>
                  <w:vMerge w:val="restar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污染因子</w:t>
                  </w:r>
                </w:p>
              </w:tc>
              <w:tc>
                <w:tcPr>
                  <w:tcW w:w="899" w:type="pct"/>
                  <w:gridSpan w:val="2"/>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产生情况</w:t>
                  </w:r>
                </w:p>
              </w:tc>
              <w:tc>
                <w:tcPr>
                  <w:tcW w:w="370" w:type="pct"/>
                  <w:vMerge w:val="restar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处理效率</w:t>
                  </w:r>
                </w:p>
              </w:tc>
              <w:tc>
                <w:tcPr>
                  <w:tcW w:w="1425" w:type="pct"/>
                  <w:gridSpan w:val="3"/>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排放情况</w:t>
                  </w:r>
                </w:p>
              </w:tc>
              <w:tc>
                <w:tcPr>
                  <w:tcW w:w="843" w:type="pct"/>
                  <w:gridSpan w:val="2"/>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标准值</w:t>
                  </w:r>
                </w:p>
              </w:tc>
              <w:tc>
                <w:tcPr>
                  <w:tcW w:w="386" w:type="pct"/>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04" w:type="pct"/>
                  <w:vMerge w:val="continue"/>
                  <w:noWrap/>
                  <w:vAlign w:val="center"/>
                </w:tcPr>
                <w:p>
                  <w:pPr>
                    <w:adjustRightInd w:val="0"/>
                    <w:snapToGrid w:val="0"/>
                    <w:jc w:val="center"/>
                    <w:rPr>
                      <w:color w:val="000000" w:themeColor="text1"/>
                      <w:szCs w:val="21"/>
                      <w14:textFill>
                        <w14:solidFill>
                          <w14:schemeClr w14:val="tx1"/>
                        </w14:solidFill>
                      </w14:textFill>
                    </w:rPr>
                  </w:pPr>
                </w:p>
              </w:tc>
              <w:tc>
                <w:tcPr>
                  <w:tcW w:w="381" w:type="pct"/>
                  <w:vMerge w:val="continue"/>
                  <w:noWrap/>
                  <w:vAlign w:val="center"/>
                </w:tcPr>
                <w:p>
                  <w:pPr>
                    <w:adjustRightInd w:val="0"/>
                    <w:snapToGrid w:val="0"/>
                    <w:jc w:val="center"/>
                    <w:rPr>
                      <w:color w:val="000000" w:themeColor="text1"/>
                      <w:szCs w:val="21"/>
                      <w14:textFill>
                        <w14:solidFill>
                          <w14:schemeClr w14:val="tx1"/>
                        </w14:solidFill>
                      </w14:textFill>
                    </w:rPr>
                  </w:pPr>
                </w:p>
              </w:tc>
              <w:tc>
                <w:tcPr>
                  <w:tcW w:w="388" w:type="pct"/>
                  <w:vMerge w:val="continue"/>
                  <w:noWrap/>
                  <w:vAlign w:val="center"/>
                </w:tcPr>
                <w:p>
                  <w:pPr>
                    <w:adjustRightInd w:val="0"/>
                    <w:snapToGrid w:val="0"/>
                    <w:jc w:val="center"/>
                    <w:rPr>
                      <w:color w:val="000000" w:themeColor="text1"/>
                      <w:szCs w:val="21"/>
                      <w14:textFill>
                        <w14:solidFill>
                          <w14:schemeClr w14:val="tx1"/>
                        </w14:solidFill>
                      </w14:textFill>
                    </w:rPr>
                  </w:pPr>
                </w:p>
              </w:tc>
              <w:tc>
                <w:tcPr>
                  <w:tcW w:w="440"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pacing w:val="-11"/>
                      <w:szCs w:val="21"/>
                      <w14:textFill>
                        <w14:solidFill>
                          <w14:schemeClr w14:val="tx1"/>
                        </w14:solidFill>
                      </w14:textFill>
                    </w:rPr>
                    <w:t>浓度mg/m</w:t>
                  </w:r>
                  <w:r>
                    <w:rPr>
                      <w:rFonts w:hint="eastAsia"/>
                      <w:b/>
                      <w:bCs/>
                      <w:color w:val="000000" w:themeColor="text1"/>
                      <w:spacing w:val="-11"/>
                      <w:szCs w:val="21"/>
                      <w:vertAlign w:val="superscript"/>
                      <w14:textFill>
                        <w14:solidFill>
                          <w14:schemeClr w14:val="tx1"/>
                        </w14:solidFill>
                      </w14:textFill>
                    </w:rPr>
                    <w:t>3</w:t>
                  </w:r>
                </w:p>
              </w:tc>
              <w:tc>
                <w:tcPr>
                  <w:tcW w:w="459" w:type="pct"/>
                  <w:noWrap/>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产生量t</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a</w:t>
                  </w:r>
                </w:p>
              </w:tc>
              <w:tc>
                <w:tcPr>
                  <w:tcW w:w="370" w:type="pct"/>
                  <w:vMerge w:val="continue"/>
                  <w:noWrap/>
                  <w:vAlign w:val="center"/>
                </w:tcPr>
                <w:p>
                  <w:pPr>
                    <w:adjustRightInd w:val="0"/>
                    <w:snapToGrid w:val="0"/>
                    <w:jc w:val="center"/>
                    <w:rPr>
                      <w:b/>
                      <w:bCs/>
                      <w:color w:val="000000" w:themeColor="text1"/>
                      <w:szCs w:val="21"/>
                      <w14:textFill>
                        <w14:solidFill>
                          <w14:schemeClr w14:val="tx1"/>
                        </w14:solidFill>
                      </w14:textFill>
                    </w:rPr>
                  </w:pPr>
                </w:p>
              </w:tc>
              <w:tc>
                <w:tcPr>
                  <w:tcW w:w="497"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pacing w:val="-11"/>
                      <w:szCs w:val="21"/>
                      <w14:textFill>
                        <w14:solidFill>
                          <w14:schemeClr w14:val="tx1"/>
                        </w14:solidFill>
                      </w14:textFill>
                    </w:rPr>
                    <w:t>浓度mg/m</w:t>
                  </w:r>
                  <w:r>
                    <w:rPr>
                      <w:rFonts w:hint="eastAsia"/>
                      <w:b/>
                      <w:bCs/>
                      <w:color w:val="000000" w:themeColor="text1"/>
                      <w:spacing w:val="-11"/>
                      <w:szCs w:val="21"/>
                      <w:vertAlign w:val="superscript"/>
                      <w14:textFill>
                        <w14:solidFill>
                          <w14:schemeClr w14:val="tx1"/>
                        </w14:solidFill>
                      </w14:textFill>
                    </w:rPr>
                    <w:t>3</w:t>
                  </w:r>
                </w:p>
              </w:tc>
              <w:tc>
                <w:tcPr>
                  <w:tcW w:w="457"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速率kg/h</w:t>
                  </w:r>
                </w:p>
              </w:tc>
              <w:tc>
                <w:tcPr>
                  <w:tcW w:w="469" w:type="pct"/>
                  <w:noWrap/>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排放量t</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a</w:t>
                  </w:r>
                </w:p>
              </w:tc>
              <w:tc>
                <w:tcPr>
                  <w:tcW w:w="470" w:type="pct"/>
                  <w:noWrap/>
                  <w:vAlign w:val="center"/>
                </w:tcPr>
                <w:p>
                  <w:pPr>
                    <w:adjustRightInd w:val="0"/>
                    <w:snapToGrid w:val="0"/>
                    <w:jc w:val="center"/>
                    <w:rPr>
                      <w:color w:val="000000" w:themeColor="text1"/>
                      <w:szCs w:val="21"/>
                      <w14:textFill>
                        <w14:solidFill>
                          <w14:schemeClr w14:val="tx1"/>
                        </w14:solidFill>
                      </w14:textFill>
                    </w:rPr>
                  </w:pPr>
                  <w:r>
                    <w:rPr>
                      <w:rFonts w:hint="eastAsia"/>
                      <w:b/>
                      <w:bCs/>
                      <w:color w:val="000000" w:themeColor="text1"/>
                      <w:spacing w:val="-11"/>
                      <w:szCs w:val="21"/>
                      <w14:textFill>
                        <w14:solidFill>
                          <w14:schemeClr w14:val="tx1"/>
                        </w14:solidFill>
                      </w14:textFill>
                    </w:rPr>
                    <w:t>浓度mg/m</w:t>
                  </w:r>
                  <w:r>
                    <w:rPr>
                      <w:rFonts w:hint="eastAsia"/>
                      <w:b/>
                      <w:bCs/>
                      <w:color w:val="000000" w:themeColor="text1"/>
                      <w:spacing w:val="-11"/>
                      <w:szCs w:val="21"/>
                      <w:vertAlign w:val="superscript"/>
                      <w14:textFill>
                        <w14:solidFill>
                          <w14:schemeClr w14:val="tx1"/>
                        </w14:solidFill>
                      </w14:textFill>
                    </w:rPr>
                    <w:t>3</w:t>
                  </w:r>
                </w:p>
              </w:tc>
              <w:tc>
                <w:tcPr>
                  <w:tcW w:w="372" w:type="pct"/>
                  <w:noWrap/>
                  <w:vAlign w:val="center"/>
                </w:tcPr>
                <w:p>
                  <w:pPr>
                    <w:adjustRightInd w:val="0"/>
                    <w:snapToGrid w:val="0"/>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速率kg/h</w:t>
                  </w:r>
                </w:p>
              </w:tc>
              <w:tc>
                <w:tcPr>
                  <w:tcW w:w="386" w:type="pct"/>
                  <w:noWrap/>
                  <w:vAlign w:val="center"/>
                </w:tcPr>
                <w:p>
                  <w:pPr>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4" w:type="pct"/>
                  <w:vMerge w:val="restart"/>
                  <w:noWrap/>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DA001</w:t>
                  </w:r>
                </w:p>
              </w:tc>
              <w:tc>
                <w:tcPr>
                  <w:tcW w:w="381" w:type="pct"/>
                  <w:vMerge w:val="restart"/>
                  <w:noWrap/>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合片封胶、高压釜固化工序</w:t>
                  </w:r>
                </w:p>
              </w:tc>
              <w:tc>
                <w:tcPr>
                  <w:tcW w:w="388" w:type="pct"/>
                  <w:noWrap/>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废气量</w:t>
                  </w:r>
                </w:p>
              </w:tc>
              <w:tc>
                <w:tcPr>
                  <w:tcW w:w="899" w:type="pct"/>
                  <w:gridSpan w:val="2"/>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/h、</w:t>
                  </w:r>
                  <w:r>
                    <w:rPr>
                      <w:rFonts w:hint="eastAsia"/>
                      <w:color w:val="000000" w:themeColor="text1"/>
                      <w:szCs w:val="21"/>
                      <w:lang w:val="en-US" w:eastAsia="zh-CN"/>
                      <w14:textFill>
                        <w14:solidFill>
                          <w14:schemeClr w14:val="tx1"/>
                        </w14:solidFill>
                      </w14:textFill>
                    </w:rPr>
                    <w:t>3840</w:t>
                  </w:r>
                  <w:r>
                    <w:rPr>
                      <w:rFonts w:hint="eastAsia"/>
                      <w:color w:val="000000" w:themeColor="text1"/>
                      <w:szCs w:val="21"/>
                      <w14:textFill>
                        <w14:solidFill>
                          <w14:schemeClr w14:val="tx1"/>
                        </w14:solidFill>
                      </w14:textFill>
                    </w:rPr>
                    <w:t>万</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370" w:type="pct"/>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pct"/>
                  <w:gridSpan w:val="3"/>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8000m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/h、</w:t>
                  </w:r>
                  <w:r>
                    <w:rPr>
                      <w:rFonts w:hint="eastAsia"/>
                      <w:color w:val="000000" w:themeColor="text1"/>
                      <w:szCs w:val="21"/>
                      <w:lang w:val="en-US" w:eastAsia="zh-CN"/>
                      <w14:textFill>
                        <w14:solidFill>
                          <w14:schemeClr w14:val="tx1"/>
                        </w14:solidFill>
                      </w14:textFill>
                    </w:rPr>
                    <w:t>3840</w:t>
                  </w:r>
                  <w:r>
                    <w:rPr>
                      <w:rFonts w:hint="eastAsia"/>
                      <w:color w:val="000000" w:themeColor="text1"/>
                      <w:szCs w:val="21"/>
                      <w14:textFill>
                        <w14:solidFill>
                          <w14:schemeClr w14:val="tx1"/>
                        </w14:solidFill>
                      </w14:textFill>
                    </w:rPr>
                    <w:t>万</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470" w:type="pct"/>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72" w:type="pct"/>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6"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304" w:type="pct"/>
                  <w:vMerge w:val="continue"/>
                  <w:noWrap/>
                  <w:vAlign w:val="center"/>
                </w:tcPr>
                <w:p>
                  <w:pPr>
                    <w:adjustRightInd w:val="0"/>
                    <w:snapToGrid w:val="0"/>
                    <w:jc w:val="center"/>
                    <w:rPr>
                      <w:color w:val="000000" w:themeColor="text1"/>
                      <w:szCs w:val="21"/>
                      <w14:textFill>
                        <w14:solidFill>
                          <w14:schemeClr w14:val="tx1"/>
                        </w14:solidFill>
                      </w14:textFill>
                    </w:rPr>
                  </w:pPr>
                </w:p>
              </w:tc>
              <w:tc>
                <w:tcPr>
                  <w:tcW w:w="381" w:type="pct"/>
                  <w:vMerge w:val="continue"/>
                  <w:noWrap/>
                  <w:vAlign w:val="center"/>
                </w:tcPr>
                <w:p>
                  <w:pPr>
                    <w:adjustRightInd w:val="0"/>
                    <w:snapToGrid w:val="0"/>
                    <w:jc w:val="center"/>
                    <w:rPr>
                      <w:color w:val="000000" w:themeColor="text1"/>
                      <w:szCs w:val="21"/>
                      <w14:textFill>
                        <w14:solidFill>
                          <w14:schemeClr w14:val="tx1"/>
                        </w14:solidFill>
                      </w14:textFill>
                    </w:rPr>
                  </w:pPr>
                </w:p>
              </w:tc>
              <w:tc>
                <w:tcPr>
                  <w:tcW w:w="388" w:type="pct"/>
                  <w:noWrap/>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440" w:type="pct"/>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43.00</w:t>
                  </w:r>
                </w:p>
              </w:tc>
              <w:tc>
                <w:tcPr>
                  <w:tcW w:w="459" w:type="pct"/>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1.6512</w:t>
                  </w:r>
                </w:p>
              </w:tc>
              <w:tc>
                <w:tcPr>
                  <w:tcW w:w="370" w:type="pct"/>
                  <w:noWrap/>
                  <w:vAlign w:val="center"/>
                </w:tcPr>
                <w:p>
                  <w:pPr>
                    <w:adjustRightInd w:val="0"/>
                    <w:snapToGrid w:val="0"/>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收集80%处理70%</w:t>
                  </w:r>
                </w:p>
              </w:tc>
              <w:tc>
                <w:tcPr>
                  <w:tcW w:w="497" w:type="pct"/>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14.43</w:t>
                  </w:r>
                </w:p>
              </w:tc>
              <w:tc>
                <w:tcPr>
                  <w:tcW w:w="457" w:type="pct"/>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0.1154</w:t>
                  </w:r>
                </w:p>
              </w:tc>
              <w:tc>
                <w:tcPr>
                  <w:tcW w:w="469" w:type="pct"/>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0.554</w:t>
                  </w:r>
                </w:p>
              </w:tc>
              <w:tc>
                <w:tcPr>
                  <w:tcW w:w="470" w:type="pct"/>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372" w:type="pct"/>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6" w:type="pc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4" w:type="pct"/>
                  <w:gridSpan w:val="3"/>
                  <w:noWrap/>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食堂油烟</w:t>
                  </w:r>
                </w:p>
              </w:tc>
              <w:tc>
                <w:tcPr>
                  <w:tcW w:w="440" w:type="pct"/>
                  <w:noWrap/>
                  <w:vAlign w:val="center"/>
                </w:tcPr>
                <w:p>
                  <w:pPr>
                    <w:adjustRightInd w:val="0"/>
                    <w:snapToGrid w:val="0"/>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3.175</w:t>
                  </w:r>
                </w:p>
              </w:tc>
              <w:tc>
                <w:tcPr>
                  <w:tcW w:w="459" w:type="pct"/>
                  <w:noWrap/>
                  <w:vAlign w:val="center"/>
                </w:tcPr>
                <w:p>
                  <w:pPr>
                    <w:adjustRightInd w:val="0"/>
                    <w:snapToGrid w:val="0"/>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0.0762</w:t>
                  </w:r>
                </w:p>
              </w:tc>
              <w:tc>
                <w:tcPr>
                  <w:tcW w:w="370" w:type="pct"/>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w:t>
                  </w:r>
                  <w:r>
                    <w:rPr>
                      <w:color w:val="000000" w:themeColor="text1"/>
                      <w:szCs w:val="21"/>
                      <w14:textFill>
                        <w14:solidFill>
                          <w14:schemeClr w14:val="tx1"/>
                        </w14:solidFill>
                      </w14:textFill>
                    </w:rPr>
                    <w:t>%</w:t>
                  </w:r>
                </w:p>
              </w:tc>
              <w:tc>
                <w:tcPr>
                  <w:tcW w:w="497" w:type="pct"/>
                  <w:noWrap/>
                  <w:vAlign w:val="center"/>
                </w:tcPr>
                <w:p>
                  <w:pPr>
                    <w:adjustRightInd w:val="0"/>
                    <w:snapToGrid w:val="0"/>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1.27</w:t>
                  </w:r>
                </w:p>
              </w:tc>
              <w:tc>
                <w:tcPr>
                  <w:tcW w:w="457" w:type="pct"/>
                  <w:noWrap/>
                  <w:vAlign w:val="center"/>
                </w:tcPr>
                <w:p>
                  <w:pPr>
                    <w:adjustRightInd w:val="0"/>
                    <w:snapToGrid w:val="0"/>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0.0025</w:t>
                  </w:r>
                </w:p>
              </w:tc>
              <w:tc>
                <w:tcPr>
                  <w:tcW w:w="469" w:type="pct"/>
                  <w:noWrap/>
                  <w:vAlign w:val="center"/>
                </w:tcPr>
                <w:p>
                  <w:pPr>
                    <w:adjustRightInd w:val="0"/>
                    <w:snapToGrid w:val="0"/>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0.0030</w:t>
                  </w:r>
                </w:p>
              </w:tc>
              <w:tc>
                <w:tcPr>
                  <w:tcW w:w="470" w:type="pct"/>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w:t>
                  </w:r>
                </w:p>
              </w:tc>
              <w:tc>
                <w:tcPr>
                  <w:tcW w:w="372" w:type="pct"/>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6" w:type="pc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bl>
          <w:p>
            <w:pPr>
              <w:keepNext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由表4-</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可以看出，</w:t>
            </w:r>
            <w:r>
              <w:rPr>
                <w:color w:val="000000" w:themeColor="text1"/>
                <w:sz w:val="24"/>
                <w14:textFill>
                  <w14:solidFill>
                    <w14:schemeClr w14:val="tx1"/>
                  </w14:solidFill>
                </w14:textFill>
              </w:rPr>
              <w:t>DA00</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排放的挥发性有机废气（以非甲烷总烃计）排放浓度能够满足</w:t>
            </w:r>
            <w:r>
              <w:rPr>
                <w:color w:val="000000" w:themeColor="text1"/>
                <w:kern w:val="24"/>
                <w:sz w:val="24"/>
                <w14:textFill>
                  <w14:solidFill>
                    <w14:schemeClr w14:val="tx1"/>
                  </w14:solidFill>
                </w14:textFill>
              </w:rPr>
              <w:t>《</w:t>
            </w:r>
            <w:r>
              <w:rPr>
                <w:rFonts w:hint="eastAsia"/>
                <w:color w:val="000000" w:themeColor="text1"/>
                <w:kern w:val="24"/>
                <w:sz w:val="24"/>
                <w14:textFill>
                  <w14:solidFill>
                    <w14:schemeClr w14:val="tx1"/>
                  </w14:solidFill>
                </w14:textFill>
              </w:rPr>
              <w:t>玻璃工业</w:t>
            </w:r>
            <w:r>
              <w:rPr>
                <w:color w:val="000000" w:themeColor="text1"/>
                <w:kern w:val="24"/>
                <w:sz w:val="24"/>
                <w14:textFill>
                  <w14:solidFill>
                    <w14:schemeClr w14:val="tx1"/>
                  </w14:solidFill>
                </w14:textFill>
              </w:rPr>
              <w:t>大气污染物排放标准》（GB</w:t>
            </w:r>
            <w:r>
              <w:rPr>
                <w:rFonts w:hint="eastAsia"/>
                <w:color w:val="000000" w:themeColor="text1"/>
                <w:kern w:val="24"/>
                <w:sz w:val="24"/>
                <w14:textFill>
                  <w14:solidFill>
                    <w14:schemeClr w14:val="tx1"/>
                  </w14:solidFill>
                </w14:textFill>
              </w:rPr>
              <w:t>26453-2022</w:t>
            </w:r>
            <w:r>
              <w:rPr>
                <w:color w:val="000000" w:themeColor="text1"/>
                <w:kern w:val="24"/>
                <w:sz w:val="24"/>
                <w14:textFill>
                  <w14:solidFill>
                    <w14:schemeClr w14:val="tx1"/>
                  </w14:solidFill>
                </w14:textFill>
              </w:rPr>
              <w:t>）</w:t>
            </w:r>
            <w:r>
              <w:rPr>
                <w:rFonts w:hint="eastAsia"/>
                <w:color w:val="000000" w:themeColor="text1"/>
                <w:kern w:val="24"/>
                <w:sz w:val="24"/>
                <w14:textFill>
                  <w14:solidFill>
                    <w14:schemeClr w14:val="tx1"/>
                  </w14:solidFill>
                </w14:textFill>
              </w:rPr>
              <w:t>中</w:t>
            </w:r>
            <w:r>
              <w:rPr>
                <w:color w:val="000000" w:themeColor="text1"/>
                <w:kern w:val="24"/>
                <w:sz w:val="24"/>
                <w14:textFill>
                  <w14:solidFill>
                    <w14:schemeClr w14:val="tx1"/>
                  </w14:solidFill>
                </w14:textFill>
              </w:rPr>
              <w:t>表</w:t>
            </w:r>
            <w:r>
              <w:rPr>
                <w:rFonts w:hint="eastAsia"/>
                <w:color w:val="000000" w:themeColor="text1"/>
                <w:kern w:val="24"/>
                <w:sz w:val="24"/>
                <w14:textFill>
                  <w14:solidFill>
                    <w14:schemeClr w14:val="tx1"/>
                  </w14:solidFill>
                </w14:textFill>
              </w:rPr>
              <w:t>1规定的大气污染物排放限值要求</w:t>
            </w:r>
            <w:r>
              <w:rPr>
                <w:color w:val="000000" w:themeColor="text1"/>
                <w:sz w:val="24"/>
                <w14:textFill>
                  <w14:solidFill>
                    <w14:schemeClr w14:val="tx1"/>
                  </w14:solidFill>
                </w14:textFill>
              </w:rPr>
              <w:t>。</w:t>
            </w:r>
          </w:p>
          <w:p>
            <w:pPr>
              <w:keepNext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项目食堂油烟经油烟净化器处理后排放浓度能够满足《饮食业油烟排放标准（试行）》（GB18483-2001）中最高允许排放浓度限值要求。</w:t>
            </w:r>
          </w:p>
          <w:p>
            <w:pPr>
              <w:pStyle w:val="25"/>
              <w:keepNext w:val="0"/>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b/>
                <w:bCs/>
                <w:color w:val="000000" w:themeColor="text1"/>
                <w:highlight w:val="none"/>
                <w:lang w:eastAsia="zh-CN"/>
                <w14:textFill>
                  <w14:solidFill>
                    <w14:schemeClr w14:val="tx1"/>
                  </w14:solidFill>
                </w14:textFill>
              </w:rPr>
            </w:pPr>
            <w:r>
              <w:rPr>
                <w:color w:val="000000" w:themeColor="text1"/>
                <w:sz w:val="24"/>
                <w14:textFill>
                  <w14:solidFill>
                    <w14:schemeClr w14:val="tx1"/>
                  </w14:solidFill>
                </w14:textFill>
              </w:rPr>
              <w:t>综上所述，项目有组织排放废气均通过相应排气筒达标排放，对外环境影响较小</w:t>
            </w:r>
            <w:r>
              <w:rPr>
                <w:rFonts w:hint="eastAsia"/>
                <w:color w:val="000000" w:themeColor="text1"/>
                <w:sz w:val="24"/>
                <w:lang w:eastAsia="zh-CN"/>
                <w14:textFill>
                  <w14:solidFill>
                    <w14:schemeClr w14:val="tx1"/>
                  </w14:solidFill>
                </w14:textFill>
              </w:rPr>
              <w:t>。</w:t>
            </w:r>
          </w:p>
          <w:p>
            <w:pPr>
              <w:widowControl/>
              <w:spacing w:line="360" w:lineRule="auto"/>
              <w:ind w:firstLine="481" w:firstLineChars="200"/>
              <w:rPr>
                <w:b/>
                <w:bCs/>
                <w:color w:val="000000" w:themeColor="text1"/>
                <w:kern w:val="0"/>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②</w:t>
            </w:r>
            <w:r>
              <w:rPr>
                <w:b/>
                <w:bCs/>
                <w:color w:val="000000" w:themeColor="text1"/>
                <w:kern w:val="0"/>
                <w:sz w:val="24"/>
                <w14:textFill>
                  <w14:solidFill>
                    <w14:schemeClr w14:val="tx1"/>
                  </w14:solidFill>
                </w14:textFill>
              </w:rPr>
              <w:t>非正常工况分析</w:t>
            </w:r>
          </w:p>
          <w:p>
            <w:pPr>
              <w:pStyle w:val="15"/>
              <w:adjustRightInd w:val="0"/>
              <w:snapToGri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项目发生非正常排放，即废气处理设施发生故障时，项目区内的废气收集效率下降甚至完全失效，本次环</w:t>
            </w:r>
            <w:r>
              <w:rPr>
                <w:rFonts w:ascii="Times New Roman" w:hAnsi="Times New Roman" w:cs="Times New Roman"/>
                <w:color w:val="000000" w:themeColor="text1"/>
                <w:sz w:val="24"/>
                <w:szCs w:val="24"/>
                <w14:textFill>
                  <w14:solidFill>
                    <w14:schemeClr w14:val="tx1"/>
                  </w14:solidFill>
                </w14:textFill>
              </w:rPr>
              <w:t>评主要考滤</w:t>
            </w:r>
            <w:r>
              <w:rPr>
                <w:rFonts w:hint="eastAsia" w:ascii="Times New Roman" w:hAnsi="Times New Roman" w:cs="Times New Roman"/>
                <w:color w:val="000000" w:themeColor="text1"/>
                <w:sz w:val="24"/>
                <w:szCs w:val="24"/>
                <w14:textFill>
                  <w14:solidFill>
                    <w14:schemeClr w14:val="tx1"/>
                  </w14:solidFill>
                </w14:textFill>
              </w:rPr>
              <w:t>三</w:t>
            </w:r>
            <w:r>
              <w:rPr>
                <w:rFonts w:ascii="Times New Roman" w:hAnsi="Times New Roman" w:cs="Times New Roman"/>
                <w:color w:val="000000" w:themeColor="text1"/>
                <w:sz w:val="24"/>
                <w:szCs w:val="24"/>
                <w14:textFill>
                  <w14:solidFill>
                    <w14:schemeClr w14:val="tx1"/>
                  </w14:solidFill>
                </w14:textFill>
              </w:rPr>
              <w:t>级活性炭吸附净化装置完全失效，</w:t>
            </w:r>
            <w:r>
              <w:rPr>
                <w:rFonts w:ascii="Times New Roman" w:hAnsi="Times New Roman" w:cs="Times New Roman"/>
                <w:color w:val="000000" w:themeColor="text1"/>
                <w:sz w:val="24"/>
                <w14:textFill>
                  <w14:solidFill>
                    <w14:schemeClr w14:val="tx1"/>
                  </w14:solidFill>
                </w14:textFill>
              </w:rPr>
              <w:t>处理效率降至</w:t>
            </w:r>
            <w:r>
              <w:rPr>
                <w:rFonts w:hint="eastAsia" w:ascii="Times New Roman" w:hAnsi="Times New Roman" w:cs="Times New Roman"/>
                <w:color w:val="000000" w:themeColor="text1"/>
                <w:sz w:val="24"/>
                <w:lang w:val="en-US" w:eastAsia="zh-CN"/>
                <w14:textFill>
                  <w14:solidFill>
                    <w14:schemeClr w14:val="tx1"/>
                  </w14:solidFill>
                </w14:textFill>
              </w:rPr>
              <w:t>50</w:t>
            </w:r>
            <w:r>
              <w:rPr>
                <w:rFonts w:ascii="Times New Roman" w:hAnsi="Times New Roman" w:cs="Times New Roman"/>
                <w:color w:val="000000" w:themeColor="text1"/>
                <w:sz w:val="24"/>
                <w14:textFill>
                  <w14:solidFill>
                    <w14:schemeClr w14:val="tx1"/>
                  </w14:solidFill>
                </w14:textFill>
              </w:rPr>
              <w:t>%。</w:t>
            </w:r>
          </w:p>
          <w:p>
            <w:pPr>
              <w:pStyle w:val="23"/>
              <w:spacing w:after="0"/>
              <w:ind w:left="0" w:leftChars="0"/>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表4-</w:t>
            </w:r>
            <w:r>
              <w:rPr>
                <w:rFonts w:hint="eastAsia"/>
                <w:b/>
                <w:color w:val="000000" w:themeColor="text1"/>
                <w:sz w:val="24"/>
                <w:szCs w:val="24"/>
                <w:lang w:val="en-US" w:eastAsia="zh-CN"/>
                <w14:textFill>
                  <w14:solidFill>
                    <w14:schemeClr w14:val="tx1"/>
                  </w14:solidFill>
                </w14:textFill>
              </w:rPr>
              <w:t>8</w:t>
            </w:r>
            <w:r>
              <w:rPr>
                <w:b/>
                <w:color w:val="000000" w:themeColor="text1"/>
                <w:sz w:val="24"/>
                <w:szCs w:val="24"/>
                <w14:textFill>
                  <w14:solidFill>
                    <w14:schemeClr w14:val="tx1"/>
                  </w14:solidFill>
                </w14:textFill>
              </w:rPr>
              <w:t>项目非正常排放条件下的废气排放情况一览表</w:t>
            </w:r>
          </w:p>
          <w:tbl>
            <w:tblPr>
              <w:tblStyle w:val="29"/>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8"/>
              <w:gridCol w:w="1352"/>
              <w:gridCol w:w="1332"/>
              <w:gridCol w:w="1129"/>
              <w:gridCol w:w="911"/>
              <w:gridCol w:w="965"/>
              <w:gridCol w:w="778"/>
              <w:gridCol w:w="923"/>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2" w:hRule="atLeast"/>
                <w:jc w:val="center"/>
              </w:trPr>
              <w:tc>
                <w:tcPr>
                  <w:tcW w:w="461"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污染源</w:t>
                  </w:r>
                </w:p>
              </w:tc>
              <w:tc>
                <w:tcPr>
                  <w:tcW w:w="769"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758"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净化设施</w:t>
                  </w:r>
                </w:p>
              </w:tc>
              <w:tc>
                <w:tcPr>
                  <w:tcW w:w="642"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非正常排放浓度mg/m</w:t>
                  </w:r>
                  <w:r>
                    <w:rPr>
                      <w:b/>
                      <w:bCs/>
                      <w:color w:val="000000" w:themeColor="text1"/>
                      <w:szCs w:val="21"/>
                      <w:vertAlign w:val="superscript"/>
                      <w14:textFill>
                        <w14:solidFill>
                          <w14:schemeClr w14:val="tx1"/>
                        </w14:solidFill>
                      </w14:textFill>
                    </w:rPr>
                    <w:t>3</w:t>
                  </w:r>
                </w:p>
              </w:tc>
              <w:tc>
                <w:tcPr>
                  <w:tcW w:w="518"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非正常排放速率kg/h</w:t>
                  </w:r>
                </w:p>
              </w:tc>
              <w:tc>
                <w:tcPr>
                  <w:tcW w:w="549" w:type="pct"/>
                  <w:noWrap/>
                  <w:vAlign w:val="center"/>
                </w:tcPr>
                <w:p>
                  <w:pPr>
                    <w:autoSpaceDN w:val="0"/>
                    <w:snapToGrid w:val="0"/>
                    <w:jc w:val="center"/>
                    <w:textAlignment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单次持续时间/h</w:t>
                  </w:r>
                </w:p>
              </w:tc>
              <w:tc>
                <w:tcPr>
                  <w:tcW w:w="443" w:type="pct"/>
                  <w:noWrap/>
                  <w:vAlign w:val="center"/>
                </w:tcPr>
                <w:p>
                  <w:pPr>
                    <w:autoSpaceDN w:val="0"/>
                    <w:snapToGrid w:val="0"/>
                    <w:jc w:val="center"/>
                    <w:textAlignment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年发生频次/次</w:t>
                  </w:r>
                </w:p>
              </w:tc>
              <w:tc>
                <w:tcPr>
                  <w:tcW w:w="525"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浓度限值mg/m</w:t>
                  </w:r>
                  <w:r>
                    <w:rPr>
                      <w:b/>
                      <w:bCs/>
                      <w:color w:val="000000" w:themeColor="text1"/>
                      <w:szCs w:val="21"/>
                      <w:vertAlign w:val="superscript"/>
                      <w14:textFill>
                        <w14:solidFill>
                          <w14:schemeClr w14:val="tx1"/>
                        </w14:solidFill>
                      </w14:textFill>
                    </w:rPr>
                    <w:t>3</w:t>
                  </w:r>
                </w:p>
              </w:tc>
              <w:tc>
                <w:tcPr>
                  <w:tcW w:w="330"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达标</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461" w:type="pct"/>
                  <w:noWrap/>
                  <w:vAlign w:val="center"/>
                </w:tcPr>
                <w:p>
                  <w:pPr>
                    <w:widowControl/>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DA001</w:t>
                  </w:r>
                </w:p>
              </w:tc>
              <w:tc>
                <w:tcPr>
                  <w:tcW w:w="769" w:type="pct"/>
                  <w:noWrap/>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非甲烷总烃</w:t>
                  </w:r>
                </w:p>
              </w:tc>
              <w:tc>
                <w:tcPr>
                  <w:tcW w:w="758" w:type="pct"/>
                  <w:noWrap/>
                  <w:vAlign w:val="center"/>
                </w:tcPr>
                <w:p>
                  <w:pPr>
                    <w:adjustRightInd w:val="0"/>
                    <w:snapToGrid w:val="0"/>
                    <w:jc w:val="center"/>
                    <w:rPr>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三级</w:t>
                  </w:r>
                  <w:r>
                    <w:rPr>
                      <w:color w:val="000000" w:themeColor="text1"/>
                      <w14:textFill>
                        <w14:solidFill>
                          <w14:schemeClr w14:val="tx1"/>
                        </w14:solidFill>
                      </w14:textFill>
                    </w:rPr>
                    <w:t>活性炭吸附装置</w:t>
                  </w:r>
                </w:p>
              </w:tc>
              <w:tc>
                <w:tcPr>
                  <w:tcW w:w="642" w:type="pct"/>
                  <w:noWrap/>
                  <w:vAlign w:val="center"/>
                </w:tcPr>
                <w:p>
                  <w:pPr>
                    <w:adjustRightInd w:val="0"/>
                    <w:snapToGrid w:val="0"/>
                    <w:jc w:val="center"/>
                    <w:rPr>
                      <w:rFonts w:hint="default" w:eastAsia="宋体"/>
                      <w:color w:val="000000" w:themeColor="text1"/>
                      <w:kern w:val="0"/>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50.91</w:t>
                  </w:r>
                </w:p>
              </w:tc>
              <w:tc>
                <w:tcPr>
                  <w:tcW w:w="518" w:type="pct"/>
                  <w:noWrap/>
                  <w:vAlign w:val="center"/>
                </w:tcPr>
                <w:p>
                  <w:pPr>
                    <w:widowControl/>
                    <w:adjustRightInd w:val="0"/>
                    <w:snapToGrid w:val="0"/>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0.7073</w:t>
                  </w:r>
                </w:p>
              </w:tc>
              <w:tc>
                <w:tcPr>
                  <w:tcW w:w="549" w:type="pct"/>
                  <w:noWrap/>
                  <w:vAlign w:val="center"/>
                </w:tcPr>
                <w:p>
                  <w:pPr>
                    <w:widowControl/>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443" w:type="pct"/>
                  <w:noWrap/>
                  <w:vAlign w:val="center"/>
                </w:tcPr>
                <w:p>
                  <w:pPr>
                    <w:widowControl/>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525" w:type="pct"/>
                  <w:noWrap/>
                  <w:vAlign w:val="center"/>
                </w:tcPr>
                <w:p>
                  <w:pPr>
                    <w:widowControl/>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80</w:t>
                  </w:r>
                </w:p>
              </w:tc>
              <w:tc>
                <w:tcPr>
                  <w:tcW w:w="330" w:type="pct"/>
                  <w:noWrap/>
                  <w:vAlign w:val="center"/>
                </w:tcPr>
                <w:p>
                  <w:pPr>
                    <w:adjustRightInd w:val="0"/>
                    <w:snapToGrid w:val="0"/>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达标</w:t>
                  </w:r>
                </w:p>
              </w:tc>
            </w:tr>
          </w:tbl>
          <w:p>
            <w:pPr>
              <w:adjustRightInd w:val="0"/>
              <w:snapToGrid w:val="0"/>
              <w:spacing w:line="360" w:lineRule="auto"/>
              <w:ind w:firstLine="480" w:firstLineChars="200"/>
              <w:rPr>
                <w:b/>
                <w:bCs/>
                <w:color w:val="000000" w:themeColor="text1"/>
                <w:sz w:val="24"/>
                <w14:textFill>
                  <w14:solidFill>
                    <w14:schemeClr w14:val="tx1"/>
                  </w14:solidFill>
                </w14:textFill>
              </w:rPr>
            </w:pPr>
            <w:r>
              <w:rPr>
                <w:rFonts w:hint="eastAsia" w:cs="Courier New"/>
                <w:color w:val="000000" w:themeColor="text1"/>
                <w:sz w:val="24"/>
                <w:szCs w:val="21"/>
                <w14:textFill>
                  <w14:solidFill>
                    <w14:schemeClr w14:val="tx1"/>
                  </w14:solidFill>
                </w14:textFill>
              </w:rPr>
              <w:t>根据表4-</w:t>
            </w:r>
            <w:r>
              <w:rPr>
                <w:rFonts w:hint="eastAsia" w:cs="Courier New"/>
                <w:color w:val="000000" w:themeColor="text1"/>
                <w:sz w:val="24"/>
                <w:szCs w:val="21"/>
                <w:lang w:val="en-US" w:eastAsia="zh-CN"/>
                <w14:textFill>
                  <w14:solidFill>
                    <w14:schemeClr w14:val="tx1"/>
                  </w14:solidFill>
                </w14:textFill>
              </w:rPr>
              <w:t>8</w:t>
            </w:r>
            <w:r>
              <w:rPr>
                <w:rFonts w:hint="eastAsia" w:cs="Courier New"/>
                <w:color w:val="000000" w:themeColor="text1"/>
                <w:sz w:val="24"/>
                <w:szCs w:val="21"/>
                <w14:textFill>
                  <w14:solidFill>
                    <w14:schemeClr w14:val="tx1"/>
                  </w14:solidFill>
                </w14:textFill>
              </w:rPr>
              <w:t>，非正常情况下，此时项目排气筒中污染物浓度满足</w:t>
            </w:r>
            <w:r>
              <w:rPr>
                <w:color w:val="000000" w:themeColor="text1"/>
                <w:kern w:val="24"/>
                <w:sz w:val="24"/>
                <w14:textFill>
                  <w14:solidFill>
                    <w14:schemeClr w14:val="tx1"/>
                  </w14:solidFill>
                </w14:textFill>
              </w:rPr>
              <w:t>《</w:t>
            </w:r>
            <w:r>
              <w:rPr>
                <w:rFonts w:hint="eastAsia"/>
                <w:color w:val="000000" w:themeColor="text1"/>
                <w:kern w:val="24"/>
                <w:sz w:val="24"/>
                <w14:textFill>
                  <w14:solidFill>
                    <w14:schemeClr w14:val="tx1"/>
                  </w14:solidFill>
                </w14:textFill>
              </w:rPr>
              <w:t>玻璃工业</w:t>
            </w:r>
            <w:r>
              <w:rPr>
                <w:color w:val="000000" w:themeColor="text1"/>
                <w:kern w:val="24"/>
                <w:sz w:val="24"/>
                <w14:textFill>
                  <w14:solidFill>
                    <w14:schemeClr w14:val="tx1"/>
                  </w14:solidFill>
                </w14:textFill>
              </w:rPr>
              <w:t>大气污染物排放标准》（GB</w:t>
            </w:r>
            <w:r>
              <w:rPr>
                <w:rFonts w:hint="eastAsia"/>
                <w:color w:val="000000" w:themeColor="text1"/>
                <w:kern w:val="24"/>
                <w:sz w:val="24"/>
                <w14:textFill>
                  <w14:solidFill>
                    <w14:schemeClr w14:val="tx1"/>
                  </w14:solidFill>
                </w14:textFill>
              </w:rPr>
              <w:t>26453-2022</w:t>
            </w:r>
            <w:r>
              <w:rPr>
                <w:color w:val="000000" w:themeColor="text1"/>
                <w:kern w:val="24"/>
                <w:sz w:val="24"/>
                <w14:textFill>
                  <w14:solidFill>
                    <w14:schemeClr w14:val="tx1"/>
                  </w14:solidFill>
                </w14:textFill>
              </w:rPr>
              <w:t>）</w:t>
            </w:r>
            <w:r>
              <w:rPr>
                <w:rFonts w:hint="eastAsia"/>
                <w:color w:val="000000" w:themeColor="text1"/>
                <w:kern w:val="24"/>
                <w:sz w:val="24"/>
                <w14:textFill>
                  <w14:solidFill>
                    <w14:schemeClr w14:val="tx1"/>
                  </w14:solidFill>
                </w14:textFill>
              </w:rPr>
              <w:t>中</w:t>
            </w:r>
            <w:r>
              <w:rPr>
                <w:color w:val="000000" w:themeColor="text1"/>
                <w:kern w:val="24"/>
                <w:sz w:val="24"/>
                <w14:textFill>
                  <w14:solidFill>
                    <w14:schemeClr w14:val="tx1"/>
                  </w14:solidFill>
                </w14:textFill>
              </w:rPr>
              <w:t>表</w:t>
            </w:r>
            <w:r>
              <w:rPr>
                <w:rFonts w:hint="eastAsia"/>
                <w:color w:val="000000" w:themeColor="text1"/>
                <w:kern w:val="24"/>
                <w:sz w:val="24"/>
                <w14:textFill>
                  <w14:solidFill>
                    <w14:schemeClr w14:val="tx1"/>
                  </w14:solidFill>
                </w14:textFill>
              </w:rPr>
              <w:t>1规定的大气污染物排放限值</w:t>
            </w:r>
            <w:r>
              <w:rPr>
                <w:rFonts w:hint="eastAsia" w:cs="Courier New"/>
                <w:color w:val="000000" w:themeColor="text1"/>
                <w:sz w:val="24"/>
                <w:szCs w:val="21"/>
                <w14:textFill>
                  <w14:solidFill>
                    <w14:schemeClr w14:val="tx1"/>
                  </w14:solidFill>
                </w14:textFill>
              </w:rPr>
              <w:t>，</w:t>
            </w:r>
            <w:r>
              <w:rPr>
                <w:rFonts w:hint="eastAsia" w:ascii="Times New Roman" w:hAnsi="Times New Roman" w:cs="Times New Roman"/>
                <w:color w:val="000000" w:themeColor="text1"/>
                <w:kern w:val="0"/>
                <w:sz w:val="24"/>
                <w:szCs w:val="24"/>
                <w:highlight w:val="none"/>
                <w14:textFill>
                  <w14:solidFill>
                    <w14:schemeClr w14:val="tx1"/>
                  </w14:solidFill>
                </w14:textFill>
              </w:rPr>
              <w:t>但排放浓度大大增加</w:t>
            </w:r>
            <w:r>
              <w:rPr>
                <w:rFonts w:hint="eastAsia" w:ascii="Times New Roman" w:hAnsi="Times New Roman" w:cs="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对周围环境存在影响。</w:t>
            </w:r>
            <w:r>
              <w:rPr>
                <w:rFonts w:hint="eastAsia" w:cs="Courier New"/>
                <w:color w:val="000000" w:themeColor="text1"/>
                <w:sz w:val="24"/>
                <w:szCs w:val="21"/>
                <w14:textFill>
                  <w14:solidFill>
                    <w14:schemeClr w14:val="tx1"/>
                  </w14:solidFill>
                </w14:textFill>
              </w:rPr>
              <w:t>为了避免非正常排放情况发生，污染环境，对处理装置配置一定量的易损备件及维护保养专用工具，并设专门技术人员对处理装置进行管理及维护。出现非正常排放时，应立即停止生产，尽快检修设备，待废气处理设施恢复正常后方可继续投入生产，确保各污染源排放对周围环境降至最低。</w:t>
            </w:r>
          </w:p>
          <w:p>
            <w:pPr>
              <w:pStyle w:val="25"/>
              <w:keepNext w:val="0"/>
              <w:keepLines/>
              <w:widowControl w:val="0"/>
              <w:suppressLineNumbers w:val="0"/>
              <w:adjustRightInd w:val="0"/>
              <w:snapToGrid w:val="0"/>
              <w:spacing w:before="0" w:beforeAutospacing="0" w:after="0" w:afterAutospacing="0" w:line="360" w:lineRule="auto"/>
              <w:ind w:left="0" w:right="0" w:firstLine="481" w:firstLineChars="200"/>
              <w:jc w:val="both"/>
              <w:rPr>
                <w:rFonts w:hint="default" w:ascii="Times New Roman" w:hAnsi="Times New Roman" w:cs="Times New Roman"/>
                <w:b/>
                <w:bCs/>
                <w:color w:val="auto"/>
              </w:rPr>
            </w:pPr>
            <w:r>
              <w:rPr>
                <w:rFonts w:hint="default" w:ascii="Times New Roman" w:hAnsi="Times New Roman" w:cs="Times New Roman"/>
                <w:b/>
                <w:bCs/>
                <w:color w:val="auto"/>
              </w:rPr>
              <w:t>2）无组织废气环境影响分析</w:t>
            </w:r>
          </w:p>
          <w:p>
            <w:pPr>
              <w:pStyle w:val="25"/>
              <w:keepNext w:val="0"/>
              <w:keepLines/>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项目无组织排放废气主要为</w:t>
            </w:r>
            <w:r>
              <w:rPr>
                <w:rFonts w:hint="eastAsia"/>
                <w:color w:val="000000" w:themeColor="text1"/>
                <w:szCs w:val="21"/>
                <w14:textFill>
                  <w14:solidFill>
                    <w14:schemeClr w14:val="tx1"/>
                  </w14:solidFill>
                </w14:textFill>
              </w:rPr>
              <w:t>合片封胶、高压釜固化工序</w:t>
            </w:r>
            <w:r>
              <w:rPr>
                <w:rFonts w:hint="eastAsia"/>
                <w:color w:val="000000" w:themeColor="text1"/>
                <w:szCs w:val="21"/>
                <w:lang w:val="en-US" w:eastAsia="zh-CN"/>
                <w14:textFill>
                  <w14:solidFill>
                    <w14:schemeClr w14:val="tx1"/>
                  </w14:solidFill>
                </w14:textFill>
              </w:rPr>
              <w:t>未被完成收集的废气，主要污染物为非甲烷总烃以及切割工序产生的粉尘，主要污染物为颗粒物。</w:t>
            </w:r>
          </w:p>
          <w:p>
            <w:pPr>
              <w:pStyle w:val="25"/>
              <w:keepNext w:val="0"/>
              <w:keepLines/>
              <w:widowControl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0000FF"/>
              </w:rPr>
              <w:t>本次评价采用</w:t>
            </w:r>
            <w:r>
              <w:rPr>
                <w:rFonts w:hint="eastAsia" w:ascii="Times New Roman" w:hAnsi="Times New Roman" w:cs="Times New Roman"/>
                <w:color w:val="0000FF"/>
                <w:szCs w:val="24"/>
              </w:rPr>
              <w:t>《环境影响评价技术导则大气环境》（HJ2.2-2018）</w:t>
            </w:r>
            <w:r>
              <w:rPr>
                <w:rFonts w:hint="default" w:ascii="Times New Roman" w:hAnsi="Times New Roman" w:cs="Times New Roman"/>
                <w:color w:val="0000FF"/>
              </w:rPr>
              <w:t>附录A推荐模型中的AERSCREEN模式计算项目无组织排放污染源的最大环境影响，</w:t>
            </w:r>
            <w:r>
              <w:rPr>
                <w:rFonts w:hint="default" w:ascii="Times New Roman" w:hAnsi="Times New Roman" w:cs="Times New Roman"/>
                <w:color w:val="0000FF"/>
                <w:szCs w:val="24"/>
              </w:rPr>
              <w:t>根据预测结果，本项目无组织废气颗粒物、非甲烷总烃的最大落地浓度均出现在下风向</w:t>
            </w:r>
            <w:r>
              <w:rPr>
                <w:rFonts w:hint="eastAsia" w:ascii="Times New Roman" w:hAnsi="Times New Roman" w:cs="Times New Roman"/>
                <w:color w:val="0000FF"/>
                <w:szCs w:val="24"/>
                <w:lang w:val="en-US" w:eastAsia="zh-CN"/>
              </w:rPr>
              <w:t>100</w:t>
            </w:r>
            <w:r>
              <w:rPr>
                <w:rFonts w:hint="default" w:ascii="Times New Roman" w:hAnsi="Times New Roman" w:cs="Times New Roman"/>
                <w:color w:val="0000FF"/>
                <w:szCs w:val="24"/>
              </w:rPr>
              <w:t>m处，浓度值分别为</w:t>
            </w:r>
            <w:r>
              <w:rPr>
                <w:rFonts w:hint="eastAsia" w:ascii="Times New Roman" w:hAnsi="Times New Roman" w:cs="Times New Roman"/>
                <w:color w:val="0000FF"/>
                <w:szCs w:val="24"/>
                <w:lang w:val="en-US" w:eastAsia="zh-CN"/>
              </w:rPr>
              <w:t>165</w:t>
            </w:r>
            <w:r>
              <w:rPr>
                <w:rFonts w:hint="default" w:ascii="Times New Roman" w:hAnsi="Times New Roman" w:cs="Times New Roman"/>
                <w:color w:val="0000FF"/>
                <w:szCs w:val="24"/>
              </w:rPr>
              <w:t>μg/m</w:t>
            </w:r>
            <w:r>
              <w:rPr>
                <w:rFonts w:hint="default" w:ascii="Times New Roman" w:hAnsi="Times New Roman" w:cs="Times New Roman"/>
                <w:color w:val="0000FF"/>
                <w:szCs w:val="24"/>
                <w:vertAlign w:val="superscript"/>
              </w:rPr>
              <w:t>3</w:t>
            </w:r>
            <w:r>
              <w:rPr>
                <w:rFonts w:hint="default" w:ascii="Times New Roman" w:hAnsi="Times New Roman" w:cs="Times New Roman"/>
                <w:color w:val="0000FF"/>
                <w:szCs w:val="24"/>
              </w:rPr>
              <w:t>、</w:t>
            </w:r>
            <w:r>
              <w:rPr>
                <w:rFonts w:hint="eastAsia" w:ascii="Times New Roman" w:hAnsi="Times New Roman" w:cs="Times New Roman"/>
                <w:iCs/>
                <w:color w:val="0000FF"/>
                <w:sz w:val="24"/>
                <w:lang w:val="en-US" w:eastAsia="zh-CN"/>
              </w:rPr>
              <w:t>0.1001</w:t>
            </w:r>
            <w:r>
              <w:rPr>
                <w:rFonts w:hint="default" w:ascii="Times New Roman" w:hAnsi="Times New Roman" w:cs="Times New Roman"/>
                <w:iCs/>
                <w:color w:val="0000FF"/>
                <w:sz w:val="24"/>
              </w:rPr>
              <w:t>μg/m³</w:t>
            </w:r>
            <w:r>
              <w:rPr>
                <w:rFonts w:hint="eastAsia" w:ascii="Times New Roman" w:hAnsi="Times New Roman" w:cs="Times New Roman"/>
                <w:color w:val="0000FF"/>
                <w:szCs w:val="24"/>
              </w:rPr>
              <w:t>。</w:t>
            </w:r>
            <w:r>
              <w:rPr>
                <w:rFonts w:hint="eastAsia" w:ascii="Times New Roman" w:hAnsi="Times New Roman" w:cs="Times New Roman"/>
                <w:color w:val="0000FF"/>
              </w:rPr>
              <w:t>项目在采取相应的措施后，颗粒物</w:t>
            </w:r>
            <w:r>
              <w:rPr>
                <w:rFonts w:hint="default" w:cs="Times New Roman"/>
                <w:color w:val="0000FF"/>
                <w:szCs w:val="24"/>
              </w:rPr>
              <w:t>最大落地浓度</w:t>
            </w:r>
            <w:r>
              <w:rPr>
                <w:rFonts w:hint="eastAsia" w:cs="Times New Roman"/>
                <w:color w:val="0000FF"/>
                <w:szCs w:val="24"/>
              </w:rPr>
              <w:t>未超过</w:t>
            </w:r>
            <w:r>
              <w:rPr>
                <w:rFonts w:hint="default" w:cs="Times New Roman"/>
                <w:color w:val="0000FF"/>
                <w:kern w:val="2"/>
                <w:szCs w:val="24"/>
              </w:rPr>
              <w:t>《环境空气</w:t>
            </w:r>
            <w:r>
              <w:rPr>
                <w:rFonts w:hint="eastAsia" w:cs="Times New Roman"/>
                <w:color w:val="0000FF"/>
                <w:kern w:val="2"/>
                <w:szCs w:val="24"/>
              </w:rPr>
              <w:t>质量标准》二级标准，非甲烷</w:t>
            </w:r>
            <w:r>
              <w:rPr>
                <w:rFonts w:hint="eastAsia" w:ascii="Times New Roman" w:hAnsi="Times New Roman" w:cs="Times New Roman"/>
                <w:color w:val="0000FF"/>
                <w:szCs w:val="24"/>
              </w:rPr>
              <w:t>总烃</w:t>
            </w:r>
            <w:r>
              <w:rPr>
                <w:rFonts w:hint="default" w:ascii="Times New Roman" w:hAnsi="Times New Roman" w:cs="Times New Roman"/>
                <w:color w:val="0000FF"/>
                <w:szCs w:val="24"/>
              </w:rPr>
              <w:t>最大落地浓度</w:t>
            </w:r>
            <w:r>
              <w:rPr>
                <w:rFonts w:hint="eastAsia" w:ascii="Times New Roman" w:hAnsi="Times New Roman" w:cs="Times New Roman"/>
                <w:color w:val="0000FF"/>
                <w:szCs w:val="24"/>
              </w:rPr>
              <w:t>未超过</w:t>
            </w:r>
            <w:r>
              <w:rPr>
                <w:rFonts w:hint="default" w:ascii="Times New Roman" w:hAnsi="Times New Roman" w:cs="Times New Roman"/>
                <w:color w:val="0000FF"/>
                <w:szCs w:val="24"/>
              </w:rPr>
              <w:t>《大气污染物综合排放标准详解》</w:t>
            </w:r>
            <w:r>
              <w:rPr>
                <w:rFonts w:hint="eastAsia" w:ascii="Times New Roman" w:hAnsi="Times New Roman" w:cs="Times New Roman"/>
                <w:color w:val="0000FF"/>
                <w:szCs w:val="24"/>
              </w:rPr>
              <w:t>中规定推荐的浓度限值，</w:t>
            </w:r>
            <w:r>
              <w:rPr>
                <w:rFonts w:hint="default"/>
                <w:color w:val="0000FF"/>
                <w:sz w:val="24"/>
                <w:szCs w:val="24"/>
              </w:rPr>
              <w:t>对外环境影响较小</w:t>
            </w:r>
            <w:r>
              <w:rPr>
                <w:rFonts w:hint="eastAsia"/>
                <w:color w:val="0000FF"/>
                <w:sz w:val="24"/>
                <w:szCs w:val="24"/>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综上分析项目无组织排放的颗粒物、非甲烷总烃</w:t>
            </w:r>
            <w:bookmarkStart w:id="21" w:name="_Hlk188027581"/>
            <w:r>
              <w:rPr>
                <w:rFonts w:hint="eastAsia" w:cs="Times New Roman"/>
                <w:color w:val="auto"/>
                <w:kern w:val="0"/>
                <w:sz w:val="24"/>
                <w:szCs w:val="24"/>
                <w:lang w:val="en-US" w:eastAsia="zh-CN" w:bidi="ar-SA"/>
              </w:rPr>
              <w:t>满足</w:t>
            </w:r>
            <w:r>
              <w:rPr>
                <w:rFonts w:hint="eastAsia" w:ascii="Times New Roman" w:hAnsi="Times New Roman" w:eastAsia="宋体" w:cs="Times New Roman"/>
                <w:color w:val="auto"/>
                <w:kern w:val="0"/>
                <w:sz w:val="24"/>
                <w:szCs w:val="24"/>
                <w:lang w:val="en-US" w:eastAsia="zh-CN" w:bidi="ar-SA"/>
              </w:rPr>
              <w:t>《大气污染物综合排放标准》（GB16297-1996）表2中各污染物的无组织排放监控浓度限值</w:t>
            </w:r>
            <w:bookmarkEnd w:id="21"/>
            <w:r>
              <w:rPr>
                <w:rFonts w:hint="eastAsia" w:ascii="Times New Roman" w:hAnsi="Times New Roman" w:eastAsia="宋体" w:cs="Times New Roman"/>
                <w:color w:val="auto"/>
                <w:kern w:val="0"/>
                <w:sz w:val="24"/>
                <w:szCs w:val="24"/>
                <w:lang w:val="en-US" w:eastAsia="zh-CN" w:bidi="ar-SA"/>
              </w:rPr>
              <w:t>，</w:t>
            </w:r>
            <w:r>
              <w:rPr>
                <w:rFonts w:hint="default"/>
                <w:color w:val="auto"/>
                <w:sz w:val="24"/>
                <w:szCs w:val="24"/>
              </w:rPr>
              <w:t>即颗粒物≤1.0mg/m</w:t>
            </w:r>
            <w:r>
              <w:rPr>
                <w:rFonts w:hint="default"/>
                <w:color w:val="auto"/>
                <w:sz w:val="24"/>
                <w:szCs w:val="24"/>
                <w:vertAlign w:val="superscript"/>
              </w:rPr>
              <w:t>3</w:t>
            </w:r>
            <w:r>
              <w:rPr>
                <w:rFonts w:hint="default"/>
                <w:color w:val="auto"/>
                <w:sz w:val="24"/>
                <w:szCs w:val="24"/>
              </w:rPr>
              <w:t>、非甲烷总烃≤4.0mg/m</w:t>
            </w:r>
            <w:r>
              <w:rPr>
                <w:rFonts w:hint="default"/>
                <w:color w:val="auto"/>
                <w:sz w:val="24"/>
                <w:szCs w:val="24"/>
                <w:vertAlign w:val="superscript"/>
              </w:rPr>
              <w:t>3</w:t>
            </w:r>
            <w:r>
              <w:rPr>
                <w:rFonts w:hint="default"/>
                <w:color w:val="auto"/>
                <w:sz w:val="24"/>
                <w:szCs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szCs w:val="24"/>
                <w:lang w:val="en-US" w:eastAsia="zh-CN" w:bidi="ar-SA"/>
              </w:rPr>
            </w:pPr>
            <w:r>
              <w:rPr>
                <w:rFonts w:hint="default"/>
                <w:color w:val="auto"/>
                <w:kern w:val="0"/>
                <w:sz w:val="24"/>
                <w:szCs w:val="24"/>
                <w:lang w:bidi="ar"/>
              </w:rPr>
              <w:t>项目厂区内</w:t>
            </w:r>
            <w:r>
              <w:rPr>
                <w:rFonts w:hint="eastAsia"/>
                <w:color w:val="auto"/>
                <w:kern w:val="0"/>
                <w:sz w:val="24"/>
                <w:szCs w:val="24"/>
                <w:lang w:val="en-US" w:eastAsia="zh-CN" w:bidi="ar"/>
              </w:rPr>
              <w:t>非甲烷总烃、颗粒物</w:t>
            </w:r>
            <w:r>
              <w:rPr>
                <w:rFonts w:hint="default"/>
                <w:color w:val="auto"/>
                <w:kern w:val="0"/>
                <w:sz w:val="24"/>
                <w:szCs w:val="24"/>
                <w:lang w:bidi="ar"/>
              </w:rPr>
              <w:t>无组织排放低于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《玻璃工业大气污染物排放标准》（GB26453-2022）中表B.1规定的限值</w:t>
            </w:r>
            <w:r>
              <w:rPr>
                <w:rFonts w:hint="default"/>
                <w:color w:val="auto"/>
                <w:kern w:val="0"/>
                <w:sz w:val="24"/>
                <w:szCs w:val="24"/>
                <w:lang w:bidi="ar"/>
              </w:rPr>
              <w:t>，非甲烷总烃1h平均浓度≤</w:t>
            </w:r>
            <w:r>
              <w:rPr>
                <w:rFonts w:hint="eastAsia"/>
                <w:color w:val="auto"/>
                <w:kern w:val="0"/>
                <w:sz w:val="24"/>
                <w:szCs w:val="24"/>
                <w:lang w:val="en-US" w:eastAsia="zh-CN" w:bidi="ar"/>
              </w:rPr>
              <w:t>5</w:t>
            </w:r>
            <w:r>
              <w:rPr>
                <w:rFonts w:hint="default"/>
                <w:color w:val="auto"/>
                <w:sz w:val="24"/>
                <w:szCs w:val="24"/>
              </w:rPr>
              <w:t>mg/m</w:t>
            </w:r>
            <w:r>
              <w:rPr>
                <w:rFonts w:hint="default"/>
                <w:color w:val="auto"/>
                <w:sz w:val="24"/>
                <w:szCs w:val="24"/>
                <w:vertAlign w:val="superscript"/>
              </w:rPr>
              <w:t>3</w:t>
            </w:r>
            <w:r>
              <w:rPr>
                <w:rFonts w:hint="default"/>
                <w:color w:val="auto"/>
                <w:sz w:val="24"/>
                <w:szCs w:val="24"/>
              </w:rPr>
              <w:t>，任意一次浓度</w:t>
            </w:r>
            <w:r>
              <w:rPr>
                <w:rFonts w:hint="default"/>
                <w:color w:val="auto"/>
                <w:kern w:val="0"/>
                <w:sz w:val="24"/>
                <w:szCs w:val="24"/>
                <w:lang w:bidi="ar"/>
              </w:rPr>
              <w:t>≤</w:t>
            </w:r>
            <w:r>
              <w:rPr>
                <w:rFonts w:hint="eastAsia"/>
                <w:color w:val="auto"/>
                <w:kern w:val="0"/>
                <w:sz w:val="24"/>
                <w:szCs w:val="24"/>
                <w:lang w:val="en-US" w:eastAsia="zh-CN" w:bidi="ar"/>
              </w:rPr>
              <w:t>15</w:t>
            </w:r>
            <w:r>
              <w:rPr>
                <w:rFonts w:hint="default"/>
                <w:color w:val="auto"/>
                <w:sz w:val="24"/>
                <w:szCs w:val="24"/>
              </w:rPr>
              <w:t>mg/m</w:t>
            </w:r>
            <w:r>
              <w:rPr>
                <w:rFonts w:hint="default"/>
                <w:color w:val="auto"/>
                <w:sz w:val="24"/>
                <w:szCs w:val="24"/>
                <w:vertAlign w:val="superscript"/>
              </w:rPr>
              <w:t>3</w:t>
            </w:r>
            <w:r>
              <w:rPr>
                <w:rFonts w:hint="default"/>
                <w:color w:val="auto"/>
                <w:sz w:val="24"/>
                <w:szCs w:val="24"/>
              </w:rPr>
              <w:t>的</w:t>
            </w:r>
            <w:r>
              <w:rPr>
                <w:rFonts w:hint="default"/>
                <w:color w:val="auto"/>
                <w:kern w:val="0"/>
                <w:sz w:val="24"/>
                <w:szCs w:val="24"/>
                <w:lang w:bidi="ar"/>
              </w:rPr>
              <w:t>要求</w:t>
            </w:r>
            <w:r>
              <w:rPr>
                <w:rFonts w:hint="eastAsia" w:cs="Times New Roman"/>
                <w:color w:val="auto"/>
                <w:kern w:val="0"/>
                <w:sz w:val="24"/>
                <w:szCs w:val="24"/>
                <w:lang w:val="en-US" w:eastAsia="zh-CN" w:bidi="ar"/>
              </w:rPr>
              <w:t>，颗粒物</w:t>
            </w:r>
            <w:r>
              <w:rPr>
                <w:rFonts w:hint="default"/>
                <w:color w:val="auto"/>
                <w:kern w:val="0"/>
                <w:sz w:val="24"/>
                <w:szCs w:val="24"/>
                <w:lang w:bidi="ar"/>
              </w:rPr>
              <w:t>1h平均浓度≤</w:t>
            </w:r>
            <w:r>
              <w:rPr>
                <w:rFonts w:hint="eastAsia"/>
                <w:color w:val="auto"/>
                <w:kern w:val="0"/>
                <w:sz w:val="24"/>
                <w:szCs w:val="24"/>
                <w:lang w:val="en-US" w:eastAsia="zh-CN" w:bidi="ar"/>
              </w:rPr>
              <w:t>3</w:t>
            </w:r>
            <w:r>
              <w:rPr>
                <w:rFonts w:hint="default"/>
                <w:color w:val="auto"/>
                <w:sz w:val="24"/>
                <w:szCs w:val="24"/>
              </w:rPr>
              <w:t>mg/m</w:t>
            </w:r>
            <w:r>
              <w:rPr>
                <w:rFonts w:hint="default"/>
                <w:color w:val="auto"/>
                <w:sz w:val="24"/>
                <w:szCs w:val="24"/>
                <w:vertAlign w:val="superscript"/>
              </w:rPr>
              <w:t>3</w:t>
            </w:r>
            <w:r>
              <w:rPr>
                <w:rFonts w:hint="default"/>
                <w:color w:val="auto"/>
                <w:sz w:val="24"/>
                <w:szCs w:val="24"/>
              </w:rPr>
              <w:t>，</w:t>
            </w:r>
            <w:r>
              <w:rPr>
                <w:rFonts w:hint="eastAsia" w:ascii="Times New Roman" w:hAnsi="Times New Roman" w:eastAsia="宋体" w:cs="Times New Roman"/>
                <w:color w:val="auto"/>
                <w:kern w:val="0"/>
                <w:sz w:val="24"/>
                <w:szCs w:val="24"/>
                <w:lang w:val="en-US" w:eastAsia="zh-CN" w:bidi="ar-SA"/>
              </w:rPr>
              <w:t>项目无组织排放对周边环境影响较小。</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3、废气治理设施及可行性分析</w:t>
            </w:r>
          </w:p>
          <w:p>
            <w:pPr>
              <w:spacing w:line="360" w:lineRule="auto"/>
              <w:ind w:firstLine="481"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（1）有组织废气防治措施可行性分析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产中空玻璃，属于特种玻璃制造，因环境管理部门暂未发布其行业污染防治可行技术指南、排污许可技术规范，经查《玻璃制造业污染防治可行技术指南》(HJ2305--2018)，提出“适用范围：平板玻璃和平板显示玻璃制造企业的废气、废水、固体废物和噪声污染防治可行技术，不适用于深加工玻璃制造企业的污染防治。”本项目属于特种玻璃制造，不适用于该技术指南。因此，本项目涂胶工序废气治理设施参照《排污许可证申请与核发技术规范家具制造工业》（</w:t>
            </w:r>
            <w:r>
              <w:rPr>
                <w:color w:val="000000" w:themeColor="text1"/>
                <w:sz w:val="24"/>
                <w14:textFill>
                  <w14:solidFill>
                    <w14:schemeClr w14:val="tx1"/>
                  </w14:solidFill>
                </w14:textFill>
              </w:rPr>
              <w:t>HJ1027-2019</w:t>
            </w:r>
            <w:r>
              <w:rPr>
                <w:rFonts w:hint="eastAsia"/>
                <w:color w:val="000000" w:themeColor="text1"/>
                <w:sz w:val="24"/>
                <w14:textFill>
                  <w14:solidFill>
                    <w14:schemeClr w14:val="tx1"/>
                  </w14:solidFill>
                </w14:textFill>
              </w:rPr>
              <w:t>）中施胶废气治理可行技术，采用活性炭吸附法属于技术规范中的可行技术。</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活性炭吸附装置工作原理介绍：活性炭吸附是一种高效率经济实用型有机废气的净化与治理装置；是一种废气过滤吸附异味的环保设备产品；是一种被广泛应用于有机尾气处理的传统工艺，例如苯、醇、酮、醚、烷、醛、酚、等等挥发性气体，广泛用化工、机械、印刷、橡胶、家具、机电、船舶、汽车、石油等行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用吸附处理，技术成熟，运行稳定，处理效果好的工艺方法。同时针对不同工艺生产中所排放的废气特性，如排放废气温度、是否含有油雾、粉尘等相关参数，在废气设备进口部分内置或增设冷却器、过滤器等预处理装置或功能段。很好的保护了吸附段，确保吸附在高效状态下运行，吸附效率高，满足国家环保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吸附过程：由于固体表面上存在着未平衡和未饱和的分子引力或化学键力，因此当此固体表面与气体接触时，就能吸引气体分子，使其浓聚并保持在固体表面，此现象称为吸附。利用固体表面的吸附能力，使废气与大表面的多孔性固体物质相接触，废气中的污染物被吸附在固体表面上，使其与气体混合物分离，达到净化目的。废气经空气过滤器除去微小悬浮颗粒后，进入吸附罐顶部，经过罐内活性碳吸附后，除去有害成分，符合排放标准的净化气体，经风机排出室外。</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②吸附的特点：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、吸附效率高，能力强；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w:t>
            </w:r>
            <w:r>
              <w:rPr>
                <w:rFonts w:hint="eastAsia"/>
                <w:color w:val="000000" w:themeColor="text1"/>
                <w:sz w:val="24"/>
                <w14:textFill>
                  <w14:solidFill>
                    <w14:schemeClr w14:val="tx1"/>
                  </w14:solidFill>
                </w14:textFill>
              </w:rPr>
              <w:t>、设备构造紧凑，占地面积小，维护管理简单方便，运转成本低；</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w:t>
            </w:r>
            <w:r>
              <w:rPr>
                <w:rFonts w:hint="eastAsia"/>
                <w:color w:val="000000" w:themeColor="text1"/>
                <w:sz w:val="24"/>
                <w14:textFill>
                  <w14:solidFill>
                    <w14:schemeClr w14:val="tx1"/>
                  </w14:solidFill>
                </w14:textFill>
              </w:rPr>
              <w:t>、能够同时处理多种混合有机废气；</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、采用自动化控制运转设计，操作简易、安全；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w:t>
            </w:r>
            <w:r>
              <w:rPr>
                <w:rFonts w:hint="eastAsia"/>
                <w:color w:val="000000" w:themeColor="text1"/>
                <w:sz w:val="24"/>
                <w14:textFill>
                  <w14:solidFill>
                    <w14:schemeClr w14:val="tx1"/>
                  </w14:solidFill>
                </w14:textFill>
              </w:rPr>
              <w:t>、全密闭型，室内外皆可使用。</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3967480" cy="1794510"/>
                  <wp:effectExtent l="0" t="0" r="13970" b="15240"/>
                  <wp:docPr id="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7"/>
                          <pic:cNvPicPr>
                            <a:picLocks noChangeAspect="1"/>
                          </pic:cNvPicPr>
                        </pic:nvPicPr>
                        <pic:blipFill>
                          <a:blip r:embed="rId19"/>
                          <a:stretch>
                            <a:fillRect/>
                          </a:stretch>
                        </pic:blipFill>
                        <pic:spPr>
                          <a:xfrm>
                            <a:off x="0" y="0"/>
                            <a:ext cx="3967480" cy="1794510"/>
                          </a:xfrm>
                          <a:prstGeom prst="rect">
                            <a:avLst/>
                          </a:prstGeom>
                          <a:noFill/>
                          <a:ln>
                            <a:noFill/>
                          </a:ln>
                        </pic:spPr>
                      </pic:pic>
                    </a:graphicData>
                  </a:graphic>
                </wp:inline>
              </w:drawing>
            </w:r>
          </w:p>
          <w:p>
            <w:pPr>
              <w:spacing w:line="360" w:lineRule="auto"/>
              <w:ind w:firstLine="481" w:firstLineChars="200"/>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图</w:t>
            </w:r>
            <w:r>
              <w:rPr>
                <w:b/>
                <w:bCs/>
                <w:color w:val="000000" w:themeColor="text1"/>
                <w:sz w:val="24"/>
                <w14:textFill>
                  <w14:solidFill>
                    <w14:schemeClr w14:val="tx1"/>
                  </w14:solidFill>
                </w14:textFill>
              </w:rPr>
              <w:t>4-1</w:t>
            </w:r>
            <w:r>
              <w:rPr>
                <w:rFonts w:hint="eastAsia"/>
                <w:b/>
                <w:bCs/>
                <w:color w:val="000000" w:themeColor="text1"/>
                <w:sz w:val="24"/>
                <w14:textFill>
                  <w14:solidFill>
                    <w14:schemeClr w14:val="tx1"/>
                  </w14:solidFill>
                </w14:textFill>
              </w:rPr>
              <w:t>活性炭吸附器装置示意图</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废气通过活性炭吸附层时，大部分的吸附质被吸附在吸附层内，随着吸附时间的延续，活性炭的吸附能力将下降，其有效部分将越来越薄，当活性炭全部达到饱和时，活性炭被穿透。为确保装置处理效率，需定期对活性炭进行更换。</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（2）无组织废气防治措施可行性分析</w:t>
            </w:r>
          </w:p>
          <w:p>
            <w:pPr>
              <w:spacing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厂区无组织废气主要来自生产车间的生产工序产生的未捕集的废气，主要为</w:t>
            </w:r>
            <w:r>
              <w:rPr>
                <w:rFonts w:hint="eastAsia" w:ascii="Times New Roman" w:hAnsi="Times New Roman" w:eastAsia="宋体" w:cs="Times New Roman"/>
                <w:color w:val="000000" w:themeColor="text1"/>
                <w:sz w:val="24"/>
                <w14:textFill>
                  <w14:solidFill>
                    <w14:schemeClr w14:val="tx1"/>
                  </w14:solidFill>
                </w14:textFill>
              </w:rPr>
              <w:t>合片封胶、高压釜固化工序</w:t>
            </w:r>
            <w:r>
              <w:rPr>
                <w:rFonts w:hint="eastAsia" w:ascii="Times New Roman" w:hAnsi="Times New Roman" w:eastAsia="宋体" w:cs="Times New Roman"/>
                <w:color w:val="000000" w:themeColor="text1"/>
                <w:sz w:val="24"/>
                <w:lang w:val="en-US" w:eastAsia="zh-CN"/>
                <w14:textFill>
                  <w14:solidFill>
                    <w14:schemeClr w14:val="tx1"/>
                  </w14:solidFill>
                </w14:textFill>
              </w:rPr>
              <w:t>未被完成收集的废气，主要污染物为非甲烷总烃以及切割工序产生的粉尘，主要污染物为颗粒物。</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①无组织排放颗粒物</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玻璃磨边、钻孔工序采用湿法工艺，生产过程中产生的颗粒物较少，以无组织的形式排放；铝条、铝材切割工序产生的颗粒物粒径较大，易沉降，以无组织的形式排放；加强车间管理，定期洒水抑尘和清扫车间，减少无组织排放颗粒物对外环境影响，确保厂界颗粒物满足《大气污染物综合排放标准》（</w:t>
            </w:r>
            <w:r>
              <w:rPr>
                <w:color w:val="000000" w:themeColor="text1"/>
                <w:sz w:val="24"/>
                <w14:textFill>
                  <w14:solidFill>
                    <w14:schemeClr w14:val="tx1"/>
                  </w14:solidFill>
                </w14:textFill>
              </w:rPr>
              <w:t>GB16297-1996</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中的无组织排放监控浓度限值。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②无组织排放非甲烷总烃</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双组分硅酮中空玻璃密封胶，中空玻璃丁基胶</w:t>
            </w:r>
            <w:r>
              <w:rPr>
                <w:color w:val="000000" w:themeColor="text1"/>
                <w:sz w:val="24"/>
                <w14:textFill>
                  <w14:solidFill>
                    <w14:schemeClr w14:val="tx1"/>
                  </w14:solidFill>
                </w14:textFill>
              </w:rPr>
              <w:t>等VOC物料应储存于密闭的容器、包装袋或储罐中，盛装VOCs物料的容器或包装袋应存放</w:t>
            </w:r>
            <w:r>
              <w:rPr>
                <w:rFonts w:hint="eastAsia"/>
                <w:color w:val="000000" w:themeColor="text1"/>
                <w:sz w:val="24"/>
                <w14:textFill>
                  <w14:solidFill>
                    <w14:schemeClr w14:val="tx1"/>
                  </w14:solidFill>
                </w14:textFill>
              </w:rPr>
              <w:t>室内</w:t>
            </w:r>
            <w:r>
              <w:rPr>
                <w:color w:val="000000" w:themeColor="text1"/>
                <w:sz w:val="24"/>
                <w14:textFill>
                  <w14:solidFill>
                    <w14:schemeClr w14:val="tx1"/>
                  </w14:solidFill>
                </w14:textFill>
              </w:rPr>
              <w:t>。盛装VOCs物料的容器或包装袋在物料非取用状态时应加盖、封口，保持密闭存放过VOCs物料的容器或包装袋应加盖、封口，保持密闭</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打硅酮密封胶、反应釜固化工段生产车间的生产工序产生的少量有机废气，</w:t>
            </w:r>
            <w:r>
              <w:rPr>
                <w:color w:val="000000" w:themeColor="text1"/>
                <w:sz w:val="24"/>
                <w14:textFill>
                  <w14:solidFill>
                    <w14:schemeClr w14:val="tx1"/>
                  </w14:solidFill>
                </w14:textFill>
              </w:rPr>
              <w:t>同时</w:t>
            </w:r>
            <w:r>
              <w:rPr>
                <w:rFonts w:hint="eastAsia"/>
                <w:color w:val="000000" w:themeColor="text1"/>
                <w:sz w:val="24"/>
                <w14:textFill>
                  <w14:solidFill>
                    <w14:schemeClr w14:val="tx1"/>
                  </w14:solidFill>
                </w14:textFill>
              </w:rPr>
              <w:t>加强对中空玻璃、夹胶玻璃工段废气的收集率，减少非甲烷总烃的排放，加强生产管理和设备维修，及时维修更换破损的管道、机泵及污染治理设备，减少和防止生产过程中的跑、冒、滴、漏，减少无组织废气逸散。加强操作工的培训和管理，以减少人为造成的对环境的污染。</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（3）风机风量设置的可行性分析</w:t>
            </w:r>
          </w:p>
          <w:p>
            <w:pPr>
              <w:spacing w:line="360" w:lineRule="auto"/>
              <w:ind w:firstLine="480" w:firstLineChars="200"/>
              <w:rPr>
                <w:color w:val="000000" w:themeColor="text1"/>
                <w:sz w:val="24"/>
                <w14:textFill>
                  <w14:solidFill>
                    <w14:schemeClr w14:val="tx1"/>
                  </w14:solidFill>
                </w14:textFill>
              </w:rPr>
            </w:pPr>
            <w:r>
              <w:rPr>
                <w:color w:val="000000"/>
                <w:sz w:val="24"/>
                <w:highlight w:val="none"/>
              </w:rPr>
              <w:t>项目</w:t>
            </w:r>
            <w:r>
              <w:rPr>
                <w:rFonts w:hint="eastAsia"/>
                <w:color w:val="000000"/>
                <w:sz w:val="24"/>
                <w:highlight w:val="none"/>
                <w:lang w:val="en-US" w:eastAsia="zh-CN"/>
              </w:rPr>
              <w:t>有机</w:t>
            </w:r>
            <w:r>
              <w:rPr>
                <w:color w:val="000000"/>
                <w:kern w:val="0"/>
                <w:sz w:val="24"/>
                <w:highlight w:val="none"/>
              </w:rPr>
              <w:t>废气</w:t>
            </w:r>
            <w:r>
              <w:rPr>
                <w:color w:val="000000"/>
                <w:sz w:val="24"/>
                <w:highlight w:val="none"/>
              </w:rPr>
              <w:t>收集风机风量为</w:t>
            </w:r>
            <w:r>
              <w:rPr>
                <w:rFonts w:hint="eastAsia"/>
                <w:color w:val="000000"/>
                <w:sz w:val="24"/>
                <w:highlight w:val="none"/>
                <w:lang w:val="en-US" w:eastAsia="zh-CN"/>
              </w:rPr>
              <w:t>8000</w:t>
            </w:r>
            <w:r>
              <w:rPr>
                <w:color w:val="000000"/>
                <w:sz w:val="24"/>
                <w:highlight w:val="none"/>
              </w:rPr>
              <w:t>m</w:t>
            </w:r>
            <w:r>
              <w:rPr>
                <w:color w:val="000000"/>
                <w:sz w:val="24"/>
                <w:highlight w:val="none"/>
                <w:vertAlign w:val="superscript"/>
              </w:rPr>
              <w:t>3</w:t>
            </w:r>
            <w:r>
              <w:rPr>
                <w:color w:val="000000"/>
                <w:sz w:val="24"/>
                <w:highlight w:val="none"/>
              </w:rPr>
              <w:t>/h，收集处理后通过1#15m高排气筒排放，排气筒内径为</w:t>
            </w:r>
            <w:r>
              <w:rPr>
                <w:rFonts w:hint="eastAsia"/>
                <w:color w:val="000000"/>
                <w:sz w:val="24"/>
                <w:highlight w:val="none"/>
                <w:lang w:val="en-US" w:eastAsia="zh-CN"/>
              </w:rPr>
              <w:t>0.5</w:t>
            </w:r>
            <w:r>
              <w:rPr>
                <w:color w:val="000000"/>
                <w:sz w:val="24"/>
                <w:highlight w:val="none"/>
              </w:rPr>
              <w:t>m，烟气流速为</w:t>
            </w:r>
            <w:r>
              <w:rPr>
                <w:rFonts w:hint="eastAsia"/>
                <w:color w:val="000000"/>
                <w:sz w:val="24"/>
                <w:highlight w:val="none"/>
                <w:lang w:val="en-US" w:eastAsia="zh-CN"/>
              </w:rPr>
              <w:t>11.3</w:t>
            </w:r>
            <w:r>
              <w:rPr>
                <w:color w:val="000000"/>
                <w:sz w:val="24"/>
                <w:highlight w:val="none"/>
              </w:rPr>
              <w:t>m/s</w:t>
            </w:r>
            <w:r>
              <w:rPr>
                <w:rFonts w:hint="eastAsia"/>
                <w:color w:val="000000"/>
                <w:sz w:val="24"/>
                <w:highlight w:val="none"/>
                <w:lang w:eastAsia="zh-CN"/>
              </w:rPr>
              <w:t>，</w:t>
            </w:r>
            <w:r>
              <w:rPr>
                <w:color w:val="000000"/>
                <w:kern w:val="0"/>
                <w:sz w:val="24"/>
                <w:highlight w:val="none"/>
                <w:lang w:bidi="ar"/>
              </w:rPr>
              <w:t>根据《大气污染治理工程技术导则》HJ2000-2010之5.3污染气体的排放之5.3.5“排气筒的出口直径应根据出口流速确定，流速宜取15m/s左右。当采用钢管烟且高度较高时或烟气量较大时，可适当提高出口流速至20m/s~25m/s左右。”本项目排气筒出口直径满足要求</w:t>
            </w:r>
            <w:r>
              <w:rPr>
                <w:rFonts w:hint="eastAsia"/>
                <w:color w:val="000000" w:themeColor="text1"/>
                <w:sz w:val="24"/>
                <w14:textFill>
                  <w14:solidFill>
                    <w14:schemeClr w14:val="tx1"/>
                  </w14:solidFill>
                </w14:textFill>
              </w:rPr>
              <w:t>。</w:t>
            </w:r>
          </w:p>
          <w:p>
            <w:pPr>
              <w:autoSpaceDE w:val="0"/>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4、大气污染源监测计划</w:t>
            </w:r>
          </w:p>
          <w:p>
            <w:pPr>
              <w:pStyle w:val="28"/>
              <w:autoSpaceDE w:val="0"/>
              <w:spacing w:after="0" w:line="360" w:lineRule="auto"/>
              <w:ind w:left="0" w:leftChars="0"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（1）环境管理要求</w:t>
            </w:r>
          </w:p>
          <w:p>
            <w:pPr>
              <w:pStyle w:val="28"/>
              <w:autoSpaceDE w:val="0"/>
              <w:spacing w:after="0" w:line="360" w:lineRule="auto"/>
              <w:ind w:left="0" w:leftChars="0"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建设项目应设环保专员进行环保日常管理，运营期要确保环保设施的运行，并定期检查其效果，了解建设项目的污染因子的变化情况，建立健全环保档案，为保护和改善区域环境质量作好组织和监督工作，环境管理具体内容如下：</w:t>
            </w:r>
          </w:p>
          <w:p>
            <w:pPr>
              <w:pStyle w:val="28"/>
              <w:autoSpaceDE w:val="0"/>
              <w:spacing w:after="0" w:line="360" w:lineRule="auto"/>
              <w:ind w:left="0" w:leftChars="0"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①严格执行国家环境保护有关政策和法规，项目建成后及时协助有关环保部门进行建设工程项目环境保护设施的验收工作。</w:t>
            </w:r>
          </w:p>
          <w:p>
            <w:pPr>
              <w:pStyle w:val="28"/>
              <w:autoSpaceDE w:val="0"/>
              <w:spacing w:after="0" w:line="360" w:lineRule="auto"/>
              <w:ind w:left="0" w:leftChars="0"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②建立健全环境管理制度，设置专职或兼职环保人员，负责日常环保安全，定</w:t>
            </w:r>
          </w:p>
          <w:p>
            <w:pPr>
              <w:pStyle w:val="28"/>
              <w:autoSpaceDE w:val="0"/>
              <w:spacing w:after="0" w:line="360" w:lineRule="auto"/>
              <w:ind w:left="0" w:leftChars="0" w:firstLine="0"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期检查环保管理和环境监测工作，委托资质单位定期对厂界废气污染物浓度进行检测，确保污染物稳定达标排放。</w:t>
            </w:r>
          </w:p>
          <w:p>
            <w:pPr>
              <w:pStyle w:val="28"/>
              <w:autoSpaceDE w:val="0"/>
              <w:spacing w:after="0" w:line="360" w:lineRule="auto"/>
              <w:ind w:left="0" w:leftChars="0"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③含VOCs物料储存于密闭的容器、包装袋或储罐中。盛装VOCs物料的容器或包装袋应存放于密闭空间，在物料非取用状态时应加盖、封口，保持密闭。VOCs物料的转移和输送过程应保持密闭。</w:t>
            </w:r>
          </w:p>
          <w:p>
            <w:pPr>
              <w:pStyle w:val="28"/>
              <w:autoSpaceDE w:val="0"/>
              <w:spacing w:after="0" w:line="360" w:lineRule="auto"/>
              <w:ind w:left="0" w:leftChars="0"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④应按照HJ944要求建立台账，每月记录使用VOCs物料的购置、储存、使用及处理等资料，并至少保存3年，供主管部门查验。需记录的数据包括：</w:t>
            </w:r>
          </w:p>
          <w:p>
            <w:pPr>
              <w:pStyle w:val="28"/>
              <w:autoSpaceDE w:val="0"/>
              <w:spacing w:after="0" w:line="360" w:lineRule="auto"/>
              <w:ind w:left="0" w:leftChars="0"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每种VOCs物料中VOCs的含量，VOCs物料每月的使用量、回收和处置量，回收和处置方式，物料中VOCs含量以有资质检测单位出具的VOCs含量检测报告为准。</w:t>
            </w:r>
          </w:p>
          <w:p>
            <w:pPr>
              <w:pStyle w:val="28"/>
              <w:autoSpaceDE w:val="0"/>
              <w:spacing w:after="0" w:line="360" w:lineRule="auto"/>
              <w:ind w:left="0" w:leftChars="0"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（2）监测计划</w:t>
            </w:r>
          </w:p>
          <w:p>
            <w:pPr>
              <w:pStyle w:val="28"/>
              <w:autoSpaceDE w:val="0"/>
              <w:spacing w:after="0" w:line="360" w:lineRule="auto"/>
              <w:ind w:left="0" w:leftChars="0"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根据</w:t>
            </w:r>
            <w:r>
              <w:rPr>
                <w:rFonts w:hint="eastAsia" w:ascii="Times New Roman" w:hAnsi="Times New Roman"/>
                <w:color w:val="000000" w:themeColor="text1"/>
                <w:kern w:val="0"/>
                <w:sz w:val="24"/>
                <w14:textFill>
                  <w14:solidFill>
                    <w14:schemeClr w14:val="tx1"/>
                  </w14:solidFill>
                </w14:textFill>
              </w:rPr>
              <w:t>《排污许可证申请与核发技术规范总则》（</w:t>
            </w:r>
            <w:r>
              <w:rPr>
                <w:rFonts w:ascii="Times New Roman" w:hAnsi="Times New Roman"/>
                <w:color w:val="000000" w:themeColor="text1"/>
                <w:kern w:val="0"/>
                <w:sz w:val="24"/>
                <w14:textFill>
                  <w14:solidFill>
                    <w14:schemeClr w14:val="tx1"/>
                  </w14:solidFill>
                </w14:textFill>
              </w:rPr>
              <w:t>HJ942-2018</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《排污单位自行监测技术指南总则》（HJ819-2017）</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项目投产后，建设单位定期委托有资质的检（监）测机构代其开展自行监测，项目废气监测计划具体如下表所示。</w:t>
            </w:r>
          </w:p>
          <w:p>
            <w:pPr>
              <w:pStyle w:val="125"/>
              <w:spacing w:line="240" w:lineRule="auto"/>
              <w:ind w:left="0" w:firstLine="0"/>
              <w:rPr>
                <w:color w:val="000000" w:themeColor="text1"/>
                <w14:textFill>
                  <w14:solidFill>
                    <w14:schemeClr w14:val="tx1"/>
                  </w14:solidFill>
                </w14:textFill>
              </w:rPr>
            </w:pPr>
          </w:p>
          <w:p>
            <w:pPr>
              <w:pStyle w:val="125"/>
              <w:spacing w:line="240" w:lineRule="auto"/>
              <w:ind w:left="0" w:firstLine="0"/>
              <w:rPr>
                <w:color w:val="000000" w:themeColor="text1"/>
                <w14:textFill>
                  <w14:solidFill>
                    <w14:schemeClr w14:val="tx1"/>
                  </w14:solidFill>
                </w14:textFill>
              </w:rPr>
            </w:pPr>
            <w:r>
              <w:rPr>
                <w:color w:val="000000" w:themeColor="text1"/>
                <w14:textFill>
                  <w14:solidFill>
                    <w14:schemeClr w14:val="tx1"/>
                  </w14:solidFill>
                </w14:textFill>
              </w:rPr>
              <w:t>表4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项目废气自行监测计划</w:t>
            </w:r>
          </w:p>
          <w:tbl>
            <w:tblPr>
              <w:tblStyle w:val="30"/>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04"/>
              <w:gridCol w:w="1350"/>
              <w:gridCol w:w="4909"/>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ign w:val="center"/>
                </w:tcPr>
                <w:p>
                  <w:pPr>
                    <w:pStyle w:val="125"/>
                    <w:spacing w:line="240" w:lineRule="auto"/>
                    <w:ind w:left="0"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环境要素</w:t>
                  </w:r>
                </w:p>
              </w:tc>
              <w:tc>
                <w:tcPr>
                  <w:tcW w:w="804" w:type="dxa"/>
                  <w:noWrap/>
                  <w:vAlign w:val="center"/>
                </w:tcPr>
                <w:p>
                  <w:pPr>
                    <w:pStyle w:val="125"/>
                    <w:spacing w:line="240" w:lineRule="auto"/>
                    <w:ind w:left="0"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监测因子</w:t>
                  </w:r>
                </w:p>
              </w:tc>
              <w:tc>
                <w:tcPr>
                  <w:tcW w:w="1350" w:type="dxa"/>
                  <w:noWrap/>
                  <w:vAlign w:val="center"/>
                </w:tcPr>
                <w:p>
                  <w:pPr>
                    <w:pStyle w:val="125"/>
                    <w:spacing w:line="240" w:lineRule="auto"/>
                    <w:ind w:left="0"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监测点位</w:t>
                  </w:r>
                </w:p>
              </w:tc>
              <w:tc>
                <w:tcPr>
                  <w:tcW w:w="4909" w:type="dxa"/>
                  <w:noWrap/>
                  <w:vAlign w:val="center"/>
                </w:tcPr>
                <w:p>
                  <w:pPr>
                    <w:pStyle w:val="125"/>
                    <w:spacing w:line="240" w:lineRule="auto"/>
                    <w:ind w:left="0"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执行排放标准</w:t>
                  </w:r>
                </w:p>
              </w:tc>
              <w:tc>
                <w:tcPr>
                  <w:tcW w:w="870" w:type="dxa"/>
                  <w:noWrap/>
                  <w:vAlign w:val="center"/>
                </w:tcPr>
                <w:p>
                  <w:pPr>
                    <w:pStyle w:val="125"/>
                    <w:spacing w:line="240" w:lineRule="auto"/>
                    <w:ind w:left="0"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w:t>
                  </w:r>
                </w:p>
                <w:p>
                  <w:pPr>
                    <w:pStyle w:val="125"/>
                    <w:spacing w:line="240" w:lineRule="auto"/>
                    <w:ind w:left="0"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废气</w:t>
                  </w:r>
                </w:p>
              </w:tc>
              <w:tc>
                <w:tcPr>
                  <w:tcW w:w="804" w:type="dxa"/>
                  <w:vMerge w:val="restart"/>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非甲烷总烃</w:t>
                  </w:r>
                </w:p>
              </w:tc>
              <w:tc>
                <w:tcPr>
                  <w:tcW w:w="135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DA001</w:t>
                  </w:r>
                </w:p>
                <w:p>
                  <w:pPr>
                    <w:pStyle w:val="125"/>
                    <w:spacing w:line="240" w:lineRule="auto"/>
                    <w:ind w:left="0" w:firstLine="0"/>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排气筒</w:t>
                  </w:r>
                </w:p>
              </w:tc>
              <w:tc>
                <w:tcPr>
                  <w:tcW w:w="4909"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《玻璃工业大气污染物排放标准》(GB26453-2022)表1大气污染物排放限值</w:t>
                  </w:r>
                </w:p>
              </w:tc>
              <w:tc>
                <w:tcPr>
                  <w:tcW w:w="87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ign w:val="center"/>
                </w:tcPr>
                <w:p>
                  <w:pPr>
                    <w:pStyle w:val="125"/>
                    <w:spacing w:line="240" w:lineRule="auto"/>
                    <w:ind w:left="0" w:firstLine="0"/>
                    <w:rPr>
                      <w:b w:val="0"/>
                      <w:bCs/>
                      <w:color w:val="000000" w:themeColor="text1"/>
                      <w:sz w:val="21"/>
                      <w:szCs w:val="21"/>
                      <w14:textFill>
                        <w14:solidFill>
                          <w14:schemeClr w14:val="tx1"/>
                        </w14:solidFill>
                      </w14:textFill>
                    </w:rPr>
                  </w:pPr>
                </w:p>
              </w:tc>
              <w:tc>
                <w:tcPr>
                  <w:tcW w:w="804" w:type="dxa"/>
                  <w:vMerge w:val="continue"/>
                  <w:noWrap/>
                  <w:vAlign w:val="center"/>
                </w:tcPr>
                <w:p>
                  <w:pPr>
                    <w:pStyle w:val="125"/>
                    <w:spacing w:line="240" w:lineRule="auto"/>
                    <w:ind w:left="0" w:firstLine="0"/>
                    <w:rPr>
                      <w:b w:val="0"/>
                      <w:bCs/>
                      <w:color w:val="000000" w:themeColor="text1"/>
                      <w:sz w:val="21"/>
                      <w:szCs w:val="21"/>
                      <w14:textFill>
                        <w14:solidFill>
                          <w14:schemeClr w14:val="tx1"/>
                        </w14:solidFill>
                      </w14:textFill>
                    </w:rPr>
                  </w:pPr>
                </w:p>
              </w:tc>
              <w:tc>
                <w:tcPr>
                  <w:tcW w:w="135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厂界</w:t>
                  </w:r>
                </w:p>
              </w:tc>
              <w:tc>
                <w:tcPr>
                  <w:tcW w:w="4909"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《大气污染物综合排放标准》（GB16297-1996）表2无组织排放监控浓度限值</w:t>
                  </w:r>
                </w:p>
              </w:tc>
              <w:tc>
                <w:tcPr>
                  <w:tcW w:w="87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ign w:val="center"/>
                </w:tcPr>
                <w:p>
                  <w:pPr>
                    <w:pStyle w:val="125"/>
                    <w:spacing w:line="240" w:lineRule="auto"/>
                    <w:ind w:left="0" w:firstLine="0"/>
                    <w:rPr>
                      <w:b w:val="0"/>
                      <w:bCs/>
                      <w:color w:val="000000" w:themeColor="text1"/>
                      <w:sz w:val="21"/>
                      <w:szCs w:val="21"/>
                      <w14:textFill>
                        <w14:solidFill>
                          <w14:schemeClr w14:val="tx1"/>
                        </w14:solidFill>
                      </w14:textFill>
                    </w:rPr>
                  </w:pPr>
                </w:p>
              </w:tc>
              <w:tc>
                <w:tcPr>
                  <w:tcW w:w="804" w:type="dxa"/>
                  <w:vMerge w:val="continue"/>
                  <w:noWrap/>
                  <w:vAlign w:val="center"/>
                </w:tcPr>
                <w:p>
                  <w:pPr>
                    <w:pStyle w:val="125"/>
                    <w:spacing w:line="240" w:lineRule="auto"/>
                    <w:ind w:left="0" w:firstLine="0"/>
                    <w:rPr>
                      <w:b w:val="0"/>
                      <w:bCs/>
                      <w:color w:val="000000" w:themeColor="text1"/>
                      <w:sz w:val="21"/>
                      <w:szCs w:val="21"/>
                      <w14:textFill>
                        <w14:solidFill>
                          <w14:schemeClr w14:val="tx1"/>
                        </w14:solidFill>
                      </w14:textFill>
                    </w:rPr>
                  </w:pPr>
                </w:p>
              </w:tc>
              <w:tc>
                <w:tcPr>
                  <w:tcW w:w="135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厂区内</w:t>
                  </w:r>
                </w:p>
              </w:tc>
              <w:tc>
                <w:tcPr>
                  <w:tcW w:w="4909"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《玻璃工业大气污染物排放标准》(GB26453-2022)附录B中表B.1厂区内VOCs无组织排放限值</w:t>
                  </w:r>
                </w:p>
              </w:tc>
              <w:tc>
                <w:tcPr>
                  <w:tcW w:w="87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ign w:val="center"/>
                </w:tcPr>
                <w:p>
                  <w:pPr>
                    <w:pStyle w:val="125"/>
                    <w:spacing w:line="240" w:lineRule="auto"/>
                    <w:ind w:left="0" w:firstLine="0"/>
                    <w:rPr>
                      <w:b w:val="0"/>
                      <w:bCs/>
                      <w:color w:val="000000" w:themeColor="text1"/>
                      <w:sz w:val="21"/>
                      <w:szCs w:val="21"/>
                      <w14:textFill>
                        <w14:solidFill>
                          <w14:schemeClr w14:val="tx1"/>
                        </w14:solidFill>
                      </w14:textFill>
                    </w:rPr>
                  </w:pPr>
                </w:p>
              </w:tc>
              <w:tc>
                <w:tcPr>
                  <w:tcW w:w="804" w:type="dxa"/>
                  <w:vMerge w:val="restart"/>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颗粒物</w:t>
                  </w:r>
                </w:p>
              </w:tc>
              <w:tc>
                <w:tcPr>
                  <w:tcW w:w="135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厂界</w:t>
                  </w:r>
                </w:p>
              </w:tc>
              <w:tc>
                <w:tcPr>
                  <w:tcW w:w="4909"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《大气污染物综合排放标准》（GB16297-1996）表2无组织排放监控浓度限值</w:t>
                  </w:r>
                </w:p>
              </w:tc>
              <w:tc>
                <w:tcPr>
                  <w:tcW w:w="87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ign w:val="center"/>
                </w:tcPr>
                <w:p>
                  <w:pPr>
                    <w:pStyle w:val="125"/>
                    <w:spacing w:line="240" w:lineRule="auto"/>
                    <w:ind w:left="0" w:firstLine="0"/>
                    <w:rPr>
                      <w:b w:val="0"/>
                      <w:bCs/>
                      <w:color w:val="000000" w:themeColor="text1"/>
                      <w:sz w:val="21"/>
                      <w:szCs w:val="21"/>
                      <w14:textFill>
                        <w14:solidFill>
                          <w14:schemeClr w14:val="tx1"/>
                        </w14:solidFill>
                      </w14:textFill>
                    </w:rPr>
                  </w:pPr>
                </w:p>
              </w:tc>
              <w:tc>
                <w:tcPr>
                  <w:tcW w:w="804" w:type="dxa"/>
                  <w:vMerge w:val="continue"/>
                  <w:noWrap/>
                  <w:vAlign w:val="center"/>
                </w:tcPr>
                <w:p>
                  <w:pPr>
                    <w:pStyle w:val="125"/>
                    <w:spacing w:line="240" w:lineRule="auto"/>
                    <w:ind w:left="0" w:firstLine="0"/>
                    <w:rPr>
                      <w:b w:val="0"/>
                      <w:bCs/>
                      <w:color w:val="000000" w:themeColor="text1"/>
                      <w:sz w:val="21"/>
                      <w:szCs w:val="21"/>
                      <w14:textFill>
                        <w14:solidFill>
                          <w14:schemeClr w14:val="tx1"/>
                        </w14:solidFill>
                      </w14:textFill>
                    </w:rPr>
                  </w:pPr>
                </w:p>
              </w:tc>
              <w:tc>
                <w:tcPr>
                  <w:tcW w:w="135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厂区内</w:t>
                  </w:r>
                </w:p>
              </w:tc>
              <w:tc>
                <w:tcPr>
                  <w:tcW w:w="4909"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《玻璃工业大气污染物排放标准》(GB26453-2022)附录B中表B.1厂区内</w:t>
                  </w:r>
                  <w:r>
                    <w:rPr>
                      <w:rFonts w:hint="eastAsia"/>
                      <w:b w:val="0"/>
                      <w:bCs/>
                      <w:color w:val="000000" w:themeColor="text1"/>
                      <w:sz w:val="21"/>
                      <w:szCs w:val="21"/>
                      <w14:textFill>
                        <w14:solidFill>
                          <w14:schemeClr w14:val="tx1"/>
                        </w14:solidFill>
                      </w14:textFill>
                    </w:rPr>
                    <w:t>颗粒物</w:t>
                  </w:r>
                  <w:r>
                    <w:rPr>
                      <w:b w:val="0"/>
                      <w:bCs/>
                      <w:color w:val="000000" w:themeColor="text1"/>
                      <w:sz w:val="21"/>
                      <w:szCs w:val="21"/>
                      <w14:textFill>
                        <w14:solidFill>
                          <w14:schemeClr w14:val="tx1"/>
                        </w14:solidFill>
                      </w14:textFill>
                    </w:rPr>
                    <w:t>无组织排放限值</w:t>
                  </w:r>
                </w:p>
              </w:tc>
              <w:tc>
                <w:tcPr>
                  <w:tcW w:w="870" w:type="dxa"/>
                  <w:noWrap/>
                  <w:vAlign w:val="center"/>
                </w:tcPr>
                <w:p>
                  <w:pPr>
                    <w:pStyle w:val="125"/>
                    <w:spacing w:line="240" w:lineRule="auto"/>
                    <w:ind w:left="0" w:firstLine="0"/>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1次/年</w:t>
                  </w:r>
                </w:p>
              </w:tc>
            </w:tr>
          </w:tbl>
          <w:p>
            <w:pPr>
              <w:widowControl/>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5、环境空气影响结论</w:t>
            </w:r>
          </w:p>
          <w:p>
            <w:pPr>
              <w:pStyle w:val="106"/>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根据引用的相关数据显示，项目所在区域为大气环境质量达标区域。本次评价对项目废气产排量及达标排放进行了分析，根据对比分析，本项目采用的污染治理措施均为排污许可技术规范中的可行技术，项目运营期主要大气污染物均能达标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249" w:type="pct"/>
            <w:noWrap/>
            <w:tcMar>
              <w:left w:w="28" w:type="dxa"/>
              <w:right w:w="28" w:type="dxa"/>
            </w:tcMar>
            <w:vAlign w:val="center"/>
          </w:tcPr>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napToGrid w:val="0"/>
              <w:spacing w:line="360" w:lineRule="auto"/>
              <w:jc w:val="center"/>
              <w:rPr>
                <w:bCs/>
                <w:color w:val="000000" w:themeColor="text1"/>
                <w:szCs w:val="21"/>
                <w14:textFill>
                  <w14:solidFill>
                    <w14:schemeClr w14:val="tx1"/>
                  </w14:solidFill>
                </w14:textFill>
              </w:rPr>
            </w:pPr>
            <w:r>
              <w:rPr>
                <w:bCs/>
                <w:color w:val="000000" w:themeColor="text1"/>
                <w:sz w:val="24"/>
                <w14:textFill>
                  <w14:solidFill>
                    <w14:schemeClr w14:val="tx1"/>
                  </w14:solidFill>
                </w14:textFill>
              </w:rPr>
              <w:t>境影响和保护措施</w:t>
            </w:r>
          </w:p>
        </w:tc>
        <w:tc>
          <w:tcPr>
            <w:tcW w:w="4750" w:type="pct"/>
            <w:noWrap/>
            <w:vAlign w:val="center"/>
          </w:tcPr>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二、地表水环境影响分析</w:t>
            </w:r>
          </w:p>
          <w:p>
            <w:pPr>
              <w:spacing w:line="360" w:lineRule="auto"/>
              <w:ind w:firstLine="481" w:firstLineChars="200"/>
              <w:jc w:val="left"/>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b/>
                <w:color w:val="000000" w:themeColor="text1"/>
                <w:sz w:val="24"/>
                <w14:textFill>
                  <w14:solidFill>
                    <w14:schemeClr w14:val="tx1"/>
                  </w14:solidFill>
                </w14:textFill>
              </w:rPr>
              <w:t>源强核算</w:t>
            </w:r>
          </w:p>
          <w:p>
            <w:pPr>
              <w:widowControl/>
              <w:spacing w:line="360" w:lineRule="auto"/>
              <w:ind w:firstLine="480" w:firstLineChars="200"/>
              <w:jc w:val="left"/>
              <w:rPr>
                <w:color w:val="000000" w:themeColor="text1"/>
                <w14:textFill>
                  <w14:solidFill>
                    <w14:schemeClr w14:val="tx1"/>
                  </w14:solidFill>
                </w14:textFill>
              </w:rPr>
            </w:pPr>
            <w:r>
              <w:rPr>
                <w:color w:val="000000" w:themeColor="text1"/>
                <w:sz w:val="24"/>
                <w14:textFill>
                  <w14:solidFill>
                    <w14:schemeClr w14:val="tx1"/>
                  </w14:solidFill>
                </w14:textFill>
              </w:rPr>
              <w:t>项目运营期用水主要为玻璃磨边</w:t>
            </w:r>
            <w:r>
              <w:rPr>
                <w:rFonts w:hint="eastAsia"/>
                <w:color w:val="000000" w:themeColor="text1"/>
                <w:sz w:val="24"/>
                <w14:textFill>
                  <w14:solidFill>
                    <w14:schemeClr w14:val="tx1"/>
                  </w14:solidFill>
                </w14:textFill>
              </w:rPr>
              <w:t>、钻孔、</w:t>
            </w:r>
            <w:r>
              <w:rPr>
                <w:color w:val="000000" w:themeColor="text1"/>
                <w:sz w:val="24"/>
                <w14:textFill>
                  <w14:solidFill>
                    <w14:schemeClr w14:val="tx1"/>
                  </w14:solidFill>
                </w14:textFill>
              </w:rPr>
              <w:t>清洗用水、高压釜冷却水、员工生活用水</w:t>
            </w:r>
            <w:r>
              <w:rPr>
                <w:rFonts w:hint="eastAsia" w:ascii="宋体" w:hAnsi="宋体" w:cs="宋体"/>
                <w:color w:val="000000" w:themeColor="text1"/>
                <w:kern w:val="0"/>
                <w:sz w:val="24"/>
                <w14:textFill>
                  <w14:solidFill>
                    <w14:schemeClr w14:val="tx1"/>
                  </w14:solidFill>
                </w14:textFill>
              </w:rPr>
              <w:t>，生活废水包括生活污水、食堂废水。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（1）生产用水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项目在</w:t>
            </w:r>
            <w:r>
              <w:rPr>
                <w:color w:val="000000" w:themeColor="text1"/>
                <w:sz w:val="24"/>
                <w14:textFill>
                  <w14:solidFill>
                    <w14:schemeClr w14:val="tx1"/>
                  </w14:solidFill>
                </w14:textFill>
              </w:rPr>
              <w:t>玻璃磨边</w:t>
            </w:r>
            <w:r>
              <w:rPr>
                <w:rFonts w:hint="eastAsia"/>
                <w:color w:val="000000" w:themeColor="text1"/>
                <w:sz w:val="24"/>
                <w14:textFill>
                  <w14:solidFill>
                    <w14:schemeClr w14:val="tx1"/>
                  </w14:solidFill>
                </w14:textFill>
              </w:rPr>
              <w:t>、钻孔、</w:t>
            </w:r>
            <w:r>
              <w:rPr>
                <w:color w:val="000000" w:themeColor="text1"/>
                <w:sz w:val="24"/>
                <w14:textFill>
                  <w14:solidFill>
                    <w14:schemeClr w14:val="tx1"/>
                  </w14:solidFill>
                </w14:textFill>
              </w:rPr>
              <w:t>清洗用水、高压釜冷却</w:t>
            </w:r>
            <w:r>
              <w:rPr>
                <w:rFonts w:hint="eastAsia"/>
                <w:color w:val="000000" w:themeColor="text1"/>
                <w:sz w:val="24"/>
                <w14:textFill>
                  <w14:solidFill>
                    <w14:schemeClr w14:val="tx1"/>
                  </w14:solidFill>
                </w14:textFill>
              </w:rPr>
              <w:t>等过程中会用到自来水，其作用是对产品和设备进行冷却、清洗，同时也起到了降尘作用。根据前文水平衡分析可知，项目生产用水量约为</w:t>
            </w:r>
            <w:r>
              <w:rPr>
                <w:rFonts w:hint="eastAsia"/>
                <w:color w:val="000000" w:themeColor="text1"/>
                <w:sz w:val="24"/>
                <w:lang w:val="en-US" w:eastAsia="zh-CN"/>
                <w14:textFill>
                  <w14:solidFill>
                    <w14:schemeClr w14:val="tx1"/>
                  </w14:solidFill>
                </w14:textFill>
              </w:rPr>
              <w:t>21.2</w:t>
            </w:r>
            <w:r>
              <w:rPr>
                <w:rFonts w:hint="eastAsia"/>
                <w:color w:val="000000" w:themeColor="text1"/>
                <w:sz w:val="24"/>
                <w14:textFill>
                  <w14:solidFill>
                    <w14:schemeClr w14:val="tx1"/>
                  </w14:solidFill>
                </w14:textFill>
              </w:rPr>
              <w:t>t/d（</w:t>
            </w:r>
            <w:r>
              <w:rPr>
                <w:rFonts w:hint="eastAsia"/>
                <w:color w:val="000000" w:themeColor="text1"/>
                <w:sz w:val="24"/>
                <w:lang w:val="en-US" w:eastAsia="zh-CN"/>
                <w14:textFill>
                  <w14:solidFill>
                    <w14:schemeClr w14:val="tx1"/>
                  </w14:solidFill>
                </w14:textFill>
              </w:rPr>
              <w:t>6360</w:t>
            </w:r>
            <w:r>
              <w:rPr>
                <w:rFonts w:hint="eastAsia"/>
                <w:color w:val="000000" w:themeColor="text1"/>
                <w:sz w:val="24"/>
                <w14:textFill>
                  <w14:solidFill>
                    <w14:schemeClr w14:val="tx1"/>
                  </w14:solidFill>
                </w14:textFill>
              </w:rPr>
              <w:t>t/a）其中</w:t>
            </w:r>
            <w:r>
              <w:rPr>
                <w:rFonts w:hint="eastAsia"/>
                <w:color w:val="000000" w:themeColor="text1"/>
                <w:sz w:val="24"/>
                <w:lang w:val="en-US" w:eastAsia="zh-CN"/>
                <w14:textFill>
                  <w14:solidFill>
                    <w14:schemeClr w14:val="tx1"/>
                  </w14:solidFill>
                </w14:textFill>
              </w:rPr>
              <w:t>4.24</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1272</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为补充新鲜水，</w:t>
            </w:r>
            <w:r>
              <w:rPr>
                <w:rFonts w:hint="eastAsia"/>
                <w:color w:val="000000" w:themeColor="text1"/>
                <w:sz w:val="24"/>
                <w:lang w:val="en-US" w:eastAsia="zh-CN"/>
                <w14:textFill>
                  <w14:solidFill>
                    <w14:schemeClr w14:val="tx1"/>
                  </w14:solidFill>
                </w14:textFill>
              </w:rPr>
              <w:t>16.96</w:t>
            </w:r>
            <w:r>
              <w:rPr>
                <w:rFonts w:hint="eastAsia"/>
                <w:color w:val="000000" w:themeColor="text1"/>
                <w:sz w:val="24"/>
                <w14:textFill>
                  <w14:solidFill>
                    <w14:schemeClr w14:val="tx1"/>
                  </w14:solidFill>
                </w14:textFill>
              </w:rPr>
              <w:t>t/d</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5088</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为循环使用水，</w:t>
            </w:r>
            <w:r>
              <w:rPr>
                <w:rFonts w:hAnsi="宋体"/>
                <w:snapToGrid w:val="0"/>
                <w:color w:val="000000" w:themeColor="text1"/>
                <w:kern w:val="0"/>
                <w:sz w:val="24"/>
                <w14:textFill>
                  <w14:solidFill>
                    <w14:schemeClr w14:val="tx1"/>
                  </w14:solidFill>
                </w14:textFill>
              </w:rPr>
              <w:t>生产废水经收集沟渠进入沉淀池（容积为</w:t>
            </w:r>
            <w:r>
              <w:rPr>
                <w:rFonts w:hint="eastAsia" w:hAnsi="宋体"/>
                <w:snapToGrid w:val="0"/>
                <w:color w:val="000000" w:themeColor="text1"/>
                <w:kern w:val="0"/>
                <w:sz w:val="24"/>
                <w14:textFill>
                  <w14:solidFill>
                    <w14:schemeClr w14:val="tx1"/>
                  </w14:solidFill>
                </w14:textFill>
              </w:rPr>
              <w:t>40</w:t>
            </w:r>
            <w:r>
              <w:rPr>
                <w:snapToGrid w:val="0"/>
                <w:color w:val="000000" w:themeColor="text1"/>
                <w:kern w:val="0"/>
                <w:sz w:val="24"/>
                <w14:textFill>
                  <w14:solidFill>
                    <w14:schemeClr w14:val="tx1"/>
                  </w14:solidFill>
                </w14:textFill>
              </w:rPr>
              <w:t>m</w:t>
            </w:r>
            <w:r>
              <w:rPr>
                <w:snapToGrid w:val="0"/>
                <w:color w:val="000000" w:themeColor="text1"/>
                <w:kern w:val="0"/>
                <w:sz w:val="24"/>
                <w:vertAlign w:val="superscript"/>
                <w14:textFill>
                  <w14:solidFill>
                    <w14:schemeClr w14:val="tx1"/>
                  </w14:solidFill>
                </w14:textFill>
              </w:rPr>
              <w:t>3</w:t>
            </w:r>
            <w:r>
              <w:rPr>
                <w:rFonts w:hAnsi="宋体"/>
                <w:snapToGrid w:val="0"/>
                <w:color w:val="000000" w:themeColor="text1"/>
                <w:kern w:val="0"/>
                <w:sz w:val="24"/>
                <w14:textFill>
                  <w14:solidFill>
                    <w14:schemeClr w14:val="tx1"/>
                  </w14:solidFill>
                </w14:textFill>
              </w:rPr>
              <w:t>），经沉淀后循环使用，不外排</w:t>
            </w:r>
            <w:r>
              <w:rPr>
                <w:rFonts w:hint="eastAsia" w:hAnsi="宋体"/>
                <w:snapToGrid w:val="0"/>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主要污染成分为SS（玻璃屑及灰尘），其值约在1000mg/L。</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项目水中污染物主要为SS（玻璃屑及灰尘），容易沉淀，因此项目循环用水不添加任何药剂，不会造成污染物的累积，而且磨边、钻孔、水刀切割、清洗等过程用水对水质要求较低，上清液即可回用。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综上所述，项目生产废水经沉淀处理后循环使用，不外排，不会对周围造成影响。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（2）生活污水</w:t>
            </w:r>
          </w:p>
          <w:p>
            <w:pPr>
              <w:pStyle w:val="15"/>
              <w:keepNext/>
              <w:keepLines/>
              <w:pageBreakBefore w:val="0"/>
              <w:widowControl/>
              <w:kinsoku/>
              <w:wordWrap/>
              <w:overflowPunct/>
              <w:topLinePunct w:val="0"/>
              <w:autoSpaceDE/>
              <w:autoSpaceDN/>
              <w:bidi w:val="0"/>
              <w:snapToGrid/>
              <w:spacing w:line="360" w:lineRule="auto"/>
              <w:ind w:firstLine="481" w:firstLineChars="200"/>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生活污水：</w:t>
            </w:r>
            <w:r>
              <w:rPr>
                <w:rFonts w:hint="default" w:ascii="Times New Roman" w:hAnsi="Times New Roman" w:cs="Times New Roman"/>
                <w:color w:val="000000" w:themeColor="text1"/>
                <w:sz w:val="24"/>
                <w:szCs w:val="24"/>
                <w14:textFill>
                  <w14:solidFill>
                    <w14:schemeClr w14:val="tx1"/>
                  </w14:solidFill>
                </w14:textFill>
              </w:rPr>
              <w:t>项目设置食堂宿舍，项目共有员工</w:t>
            </w:r>
            <w:r>
              <w:rPr>
                <w:rFonts w:hint="default" w:ascii="Times New Roman" w:hAnsi="Times New Roman" w:cs="Times New Roman"/>
                <w:color w:val="000000" w:themeColor="text1"/>
                <w:sz w:val="24"/>
                <w:szCs w:val="24"/>
                <w:lang w:val="en-US" w:eastAsia="zh-CN"/>
                <w14:textFill>
                  <w14:solidFill>
                    <w14:schemeClr w14:val="tx1"/>
                  </w14:solidFill>
                </w14:textFill>
              </w:rPr>
              <w:t>50</w:t>
            </w:r>
            <w:r>
              <w:rPr>
                <w:rFonts w:hint="default" w:ascii="Times New Roman" w:hAnsi="Times New Roman" w:cs="Times New Roman"/>
                <w:color w:val="000000" w:themeColor="text1"/>
                <w:sz w:val="24"/>
                <w:szCs w:val="24"/>
                <w14:textFill>
                  <w14:solidFill>
                    <w14:schemeClr w14:val="tx1"/>
                  </w14:solidFill>
                </w14:textFill>
              </w:rPr>
              <w:t>人，其中</w:t>
            </w:r>
            <w:r>
              <w:rPr>
                <w:rFonts w:hint="default" w:ascii="Times New Roman" w:hAnsi="Times New Roman" w:cs="Times New Roman"/>
                <w:color w:val="000000" w:themeColor="text1"/>
                <w:sz w:val="24"/>
                <w:szCs w:val="24"/>
                <w:lang w:val="en-US" w:eastAsia="zh-CN"/>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人在厂区食宿。根据《云南省地方标准用水定额》（DB53/T168-2019），</w:t>
            </w:r>
            <w:r>
              <w:rPr>
                <w:rFonts w:hint="default" w:ascii="Times New Roman" w:hAnsi="Times New Roman" w:cs="Times New Roman"/>
                <w:color w:val="000000" w:themeColor="text1"/>
                <w:sz w:val="24"/>
                <w:szCs w:val="24"/>
                <w:lang w:val="en-US" w:eastAsia="zh-CN"/>
                <w14:textFill>
                  <w14:solidFill>
                    <w14:schemeClr w14:val="tx1"/>
                  </w14:solidFill>
                </w14:textFill>
              </w:rPr>
              <w:t>员工</w:t>
            </w:r>
            <w:r>
              <w:rPr>
                <w:rFonts w:hint="default" w:ascii="Times New Roman" w:hAnsi="Times New Roman" w:cs="Times New Roman"/>
                <w:color w:val="000000" w:themeColor="text1"/>
                <w:sz w:val="24"/>
                <w:szCs w:val="24"/>
                <w14:textFill>
                  <w14:solidFill>
                    <w14:schemeClr w14:val="tx1"/>
                  </w14:solidFill>
                </w14:textFill>
              </w:rPr>
              <w:t>生活用水量按</w:t>
            </w:r>
            <w:r>
              <w:rPr>
                <w:rFonts w:hint="default" w:ascii="Times New Roman" w:hAnsi="Times New Roman" w:cs="Times New Roman"/>
                <w:color w:val="000000" w:themeColor="text1"/>
                <w:sz w:val="24"/>
                <w:szCs w:val="24"/>
                <w:lang w:val="en-US" w:eastAsia="zh-CN"/>
                <w14:textFill>
                  <w14:solidFill>
                    <w14:schemeClr w14:val="tx1"/>
                  </w14:solidFill>
                </w14:textFill>
              </w:rPr>
              <w:t>80</w:t>
            </w:r>
            <w:r>
              <w:rPr>
                <w:rFonts w:hint="default" w:ascii="Times New Roman" w:hAnsi="Times New Roman" w:cs="Times New Roman"/>
                <w:color w:val="000000" w:themeColor="text1"/>
                <w:sz w:val="24"/>
                <w:szCs w:val="24"/>
                <w14:textFill>
                  <w14:solidFill>
                    <w14:schemeClr w14:val="tx1"/>
                  </w14:solidFill>
                </w14:textFill>
              </w:rPr>
              <w:t>L/d·人计</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项目职工生活用水量为</w:t>
            </w:r>
            <w:r>
              <w:rPr>
                <w:rFonts w:hint="default" w:ascii="Times New Roman" w:hAnsi="Times New Roman"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cs="Times New Roman"/>
                <w:color w:val="000000" w:themeColor="text1"/>
                <w:kern w:val="0"/>
                <w:sz w:val="24"/>
                <w:szCs w:val="24"/>
                <w14:textFill>
                  <w14:solidFill>
                    <w14:schemeClr w14:val="tx1"/>
                  </w14:solidFill>
                </w14:textFill>
              </w:rPr>
              <w:t>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/d、</w:t>
            </w:r>
            <w:r>
              <w:rPr>
                <w:rFonts w:hint="default" w:ascii="Times New Roman" w:hAnsi="Times New Roman" w:cs="Times New Roman"/>
                <w:color w:val="000000" w:themeColor="text1"/>
                <w:kern w:val="0"/>
                <w:sz w:val="24"/>
                <w:szCs w:val="24"/>
                <w:lang w:val="en-US" w:eastAsia="zh-CN"/>
                <w14:textFill>
                  <w14:solidFill>
                    <w14:schemeClr w14:val="tx1"/>
                  </w14:solidFill>
                </w14:textFill>
              </w:rPr>
              <w:t>1200</w:t>
            </w:r>
            <w:r>
              <w:rPr>
                <w:rFonts w:hint="default" w:ascii="Times New Roman" w:hAnsi="Times New Roman" w:cs="Times New Roman"/>
                <w:color w:val="000000" w:themeColor="text1"/>
                <w:kern w:val="0"/>
                <w:sz w:val="24"/>
                <w:szCs w:val="24"/>
                <w14:textFill>
                  <w14:solidFill>
                    <w14:schemeClr w14:val="tx1"/>
                  </w14:solidFill>
                </w14:textFill>
              </w:rPr>
              <w:t>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/a，按污水产生系数为0.8计，生活污水产生量为</w:t>
            </w:r>
            <w:r>
              <w:rPr>
                <w:rFonts w:hint="default" w:ascii="Times New Roman" w:hAnsi="Times New Roman" w:cs="Times New Roman"/>
                <w:color w:val="000000" w:themeColor="text1"/>
                <w:kern w:val="0"/>
                <w:sz w:val="24"/>
                <w:szCs w:val="24"/>
                <w:lang w:val="en-US" w:eastAsia="zh-CN"/>
                <w14:textFill>
                  <w14:solidFill>
                    <w14:schemeClr w14:val="tx1"/>
                  </w14:solidFill>
                </w14:textFill>
              </w:rPr>
              <w:t>3.2</w:t>
            </w:r>
            <w:r>
              <w:rPr>
                <w:rFonts w:hint="default" w:ascii="Times New Roman" w:hAnsi="Times New Roman" w:cs="Times New Roman"/>
                <w:color w:val="000000" w:themeColor="text1"/>
                <w:kern w:val="0"/>
                <w:sz w:val="24"/>
                <w:szCs w:val="24"/>
                <w14:textFill>
                  <w14:solidFill>
                    <w14:schemeClr w14:val="tx1"/>
                  </w14:solidFill>
                </w14:textFill>
              </w:rPr>
              <w:t>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/d、</w:t>
            </w:r>
            <w:r>
              <w:rPr>
                <w:rFonts w:hint="default" w:ascii="Times New Roman" w:hAnsi="Times New Roman" w:cs="Times New Roman"/>
                <w:color w:val="000000" w:themeColor="text1"/>
                <w:kern w:val="0"/>
                <w:sz w:val="24"/>
                <w:szCs w:val="24"/>
                <w:lang w:val="en-US" w:eastAsia="zh-CN"/>
                <w14:textFill>
                  <w14:solidFill>
                    <w14:schemeClr w14:val="tx1"/>
                  </w14:solidFill>
                </w14:textFill>
              </w:rPr>
              <w:t>960</w:t>
            </w:r>
            <w:r>
              <w:rPr>
                <w:rFonts w:hint="default" w:ascii="Times New Roman" w:hAnsi="Times New Roman" w:cs="Times New Roman"/>
                <w:color w:val="000000" w:themeColor="text1"/>
                <w:kern w:val="0"/>
                <w:sz w:val="24"/>
                <w:szCs w:val="24"/>
                <w14:textFill>
                  <w14:solidFill>
                    <w14:schemeClr w14:val="tx1"/>
                  </w14:solidFill>
                </w14:textFill>
              </w:rPr>
              <w:t>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/a。</w:t>
            </w:r>
          </w:p>
          <w:p>
            <w:pPr>
              <w:spacing w:line="360" w:lineRule="auto"/>
              <w:ind w:firstLine="481" w:firstLineChars="200"/>
              <w:rPr>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食堂废水：</w:t>
            </w:r>
            <w:r>
              <w:rPr>
                <w:rFonts w:hint="default" w:ascii="Times New Roman" w:hAnsi="Times New Roman" w:cs="Times New Roman"/>
                <w:color w:val="000000" w:themeColor="text1"/>
                <w:sz w:val="24"/>
                <w14:textFill>
                  <w14:solidFill>
                    <w14:schemeClr w14:val="tx1"/>
                  </w14:solidFill>
                </w14:textFill>
              </w:rPr>
              <w:t>项目设置食堂，</w:t>
            </w:r>
            <w:r>
              <w:rPr>
                <w:rFonts w:hint="default" w:ascii="Times New Roman" w:hAnsi="Times New Roman" w:cs="Times New Roman"/>
                <w:color w:val="000000" w:themeColor="text1"/>
                <w:sz w:val="24"/>
                <w:lang w:val="en-US" w:eastAsia="zh-CN"/>
                <w14:textFill>
                  <w14:solidFill>
                    <w14:schemeClr w14:val="tx1"/>
                  </w14:solidFill>
                </w14:textFill>
              </w:rPr>
              <w:t>30</w:t>
            </w:r>
            <w:r>
              <w:rPr>
                <w:rFonts w:hint="default" w:ascii="Times New Roman" w:hAnsi="Times New Roman" w:cs="Times New Roman"/>
                <w:color w:val="000000" w:themeColor="text1"/>
                <w:sz w:val="24"/>
                <w14:textFill>
                  <w14:solidFill>
                    <w14:schemeClr w14:val="tx1"/>
                  </w14:solidFill>
                </w14:textFill>
              </w:rPr>
              <w:t>人在食堂就餐，食堂用水量按20L/d·人计，项目食堂用水量为</w:t>
            </w:r>
            <w:r>
              <w:rPr>
                <w:rFonts w:hint="default" w:ascii="Times New Roman" w:hAnsi="Times New Roman" w:cs="Times New Roman"/>
                <w:color w:val="000000" w:themeColor="text1"/>
                <w:sz w:val="24"/>
                <w:lang w:val="en-US" w:eastAsia="zh-CN"/>
                <w14:textFill>
                  <w14:solidFill>
                    <w14:schemeClr w14:val="tx1"/>
                  </w14:solidFill>
                </w14:textFill>
              </w:rPr>
              <w:t>0.6</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/d、</w:t>
            </w:r>
            <w:r>
              <w:rPr>
                <w:rFonts w:hint="default" w:ascii="Times New Roman" w:hAnsi="Times New Roman" w:cs="Times New Roman"/>
                <w:color w:val="000000" w:themeColor="text1"/>
                <w:kern w:val="0"/>
                <w:sz w:val="24"/>
                <w:lang w:val="en-US" w:eastAsia="zh-CN"/>
                <w14:textFill>
                  <w14:solidFill>
                    <w14:schemeClr w14:val="tx1"/>
                  </w14:solidFill>
                </w14:textFill>
              </w:rPr>
              <w:t>180</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/a，按污水产生系数为0.8计，</w:t>
            </w:r>
            <w:r>
              <w:rPr>
                <w:rFonts w:hint="default" w:ascii="Times New Roman" w:hAnsi="Times New Roman" w:cs="Times New Roman"/>
                <w:color w:val="000000" w:themeColor="text1"/>
                <w:kern w:val="0"/>
                <w:sz w:val="24"/>
                <w:lang w:val="en-US" w:eastAsia="zh-CN"/>
                <w14:textFill>
                  <w14:solidFill>
                    <w14:schemeClr w14:val="tx1"/>
                  </w14:solidFill>
                </w14:textFill>
              </w:rPr>
              <w:t>食堂废水</w:t>
            </w:r>
            <w:r>
              <w:rPr>
                <w:rFonts w:hint="default" w:ascii="Times New Roman" w:hAnsi="Times New Roman" w:cs="Times New Roman"/>
                <w:color w:val="000000" w:themeColor="text1"/>
                <w:kern w:val="0"/>
                <w:sz w:val="24"/>
                <w14:textFill>
                  <w14:solidFill>
                    <w14:schemeClr w14:val="tx1"/>
                  </w14:solidFill>
                </w14:textFill>
              </w:rPr>
              <w:t>产生量为</w:t>
            </w:r>
            <w:r>
              <w:rPr>
                <w:rFonts w:hint="default" w:ascii="Times New Roman" w:hAnsi="Times New Roman" w:cs="Times New Roman"/>
                <w:color w:val="000000" w:themeColor="text1"/>
                <w:kern w:val="0"/>
                <w:sz w:val="24"/>
                <w:lang w:val="en-US" w:eastAsia="zh-CN"/>
                <w14:textFill>
                  <w14:solidFill>
                    <w14:schemeClr w14:val="tx1"/>
                  </w14:solidFill>
                </w14:textFill>
              </w:rPr>
              <w:t>0.48</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/d、</w:t>
            </w:r>
            <w:r>
              <w:rPr>
                <w:rFonts w:hint="default" w:ascii="Times New Roman" w:hAnsi="Times New Roman" w:cs="Times New Roman"/>
                <w:color w:val="000000" w:themeColor="text1"/>
                <w:kern w:val="0"/>
                <w:sz w:val="24"/>
                <w:lang w:val="en-US" w:eastAsia="zh-CN"/>
                <w14:textFill>
                  <w14:solidFill>
                    <w14:schemeClr w14:val="tx1"/>
                  </w14:solidFill>
                </w14:textFill>
              </w:rPr>
              <w:t>144</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/a，</w:t>
            </w:r>
            <w:r>
              <w:rPr>
                <w:rFonts w:hint="default" w:ascii="Times New Roman" w:hAnsi="Times New Roman" w:cs="Times New Roman"/>
                <w:color w:val="auto"/>
                <w:sz w:val="24"/>
              </w:rPr>
              <w:t>项目食堂废水经隔油池处理后和其他生活污水一起进入化粪池处理</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处理达到</w:t>
            </w:r>
            <w:r>
              <w:rPr>
                <w:rFonts w:hint="default" w:ascii="Times New Roman" w:hAnsi="Times New Roman" w:cs="Times New Roman"/>
                <w:color w:val="auto"/>
                <w:sz w:val="24"/>
                <w:lang w:eastAsia="zh-CN"/>
              </w:rPr>
              <w:t>《污水综合排放标准》（GB8978-1996）表4三级标准后</w:t>
            </w:r>
            <w:r>
              <w:rPr>
                <w:rFonts w:hint="default" w:ascii="Times New Roman" w:hAnsi="Times New Roman" w:cs="Times New Roman"/>
                <w:color w:val="auto"/>
                <w:sz w:val="24"/>
                <w:lang w:val="en-US" w:eastAsia="zh-CN"/>
              </w:rPr>
              <w:t>进入金</w:t>
            </w:r>
            <w:r>
              <w:rPr>
                <w:rFonts w:hint="eastAsia" w:cs="Times New Roman"/>
                <w:color w:val="auto"/>
                <w:sz w:val="24"/>
                <w:lang w:val="en-US" w:eastAsia="zh-CN"/>
              </w:rPr>
              <w:t>湖</w:t>
            </w:r>
            <w:r>
              <w:rPr>
                <w:rFonts w:hint="default" w:ascii="Times New Roman" w:hAnsi="Times New Roman" w:cs="Times New Roman"/>
                <w:color w:val="auto"/>
                <w:sz w:val="24"/>
                <w:lang w:val="en-US" w:eastAsia="zh-CN"/>
              </w:rPr>
              <w:t>路</w:t>
            </w:r>
            <w:r>
              <w:rPr>
                <w:rFonts w:hint="default" w:ascii="Times New Roman" w:hAnsi="Times New Roman" w:cs="Times New Roman"/>
                <w:color w:val="auto"/>
                <w:sz w:val="24"/>
              </w:rPr>
              <w:t>污水管网，最终进入嵩明县第二污水处理厂处理</w:t>
            </w:r>
            <w:r>
              <w:rPr>
                <w:color w:val="000000" w:themeColor="text1"/>
                <w:sz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kern w:val="0"/>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生活污水中含有COD、BOD</w:t>
            </w:r>
            <w:r>
              <w:rPr>
                <w:color w:val="000000" w:themeColor="text1"/>
                <w:sz w:val="24"/>
                <w:highlight w:val="none"/>
                <w:vertAlign w:val="subscript"/>
                <w14:textFill>
                  <w14:solidFill>
                    <w14:schemeClr w14:val="tx1"/>
                  </w14:solidFill>
                </w14:textFill>
              </w:rPr>
              <w:t>5</w:t>
            </w:r>
            <w:r>
              <w:rPr>
                <w:color w:val="000000" w:themeColor="text1"/>
                <w:sz w:val="24"/>
                <w:highlight w:val="none"/>
                <w14:textFill>
                  <w14:solidFill>
                    <w14:schemeClr w14:val="tx1"/>
                  </w14:solidFill>
                </w14:textFill>
              </w:rPr>
              <w:t>、SS、氨氮</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动植物油</w:t>
            </w:r>
            <w:r>
              <w:rPr>
                <w:color w:val="000000" w:themeColor="text1"/>
                <w:sz w:val="24"/>
                <w:highlight w:val="none"/>
                <w14:textFill>
                  <w14:solidFill>
                    <w14:schemeClr w14:val="tx1"/>
                  </w14:solidFill>
                </w14:textFill>
              </w:rPr>
              <w:t>等污染物。</w:t>
            </w:r>
            <w:r>
              <w:rPr>
                <w:rStyle w:val="35"/>
                <w:color w:val="000000" w:themeColor="text1"/>
                <w:kern w:val="0"/>
                <w:sz w:val="24"/>
                <w:highlight w:val="none"/>
                <w14:textFill>
                  <w14:solidFill>
                    <w14:schemeClr w14:val="tx1"/>
                  </w14:solidFill>
                </w14:textFill>
              </w:rPr>
              <w:t>根据生态环境部发布的《排放源统计调查产排污核算方法和系数手册》（环境部公告2021年第24号）中的“生活源产排污核算方法和系数手册（六区城镇生活源水污染物产污校核系数）”可知，项目生活污水中污染物浓度分别为CODcr：325mg/L、氨氮：37.7mg/L、TP：4.28mg/L</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SS、BOD</w:t>
            </w:r>
            <w:r>
              <w:rPr>
                <w:rFonts w:hint="eastAsia"/>
                <w:color w:val="000000" w:themeColor="text1"/>
                <w:sz w:val="24"/>
                <w:highlight w:val="none"/>
                <w:vertAlign w:val="subscript"/>
                <w14:textFill>
                  <w14:solidFill>
                    <w14:schemeClr w14:val="tx1"/>
                  </w14:solidFill>
                </w14:textFill>
              </w:rPr>
              <w:t>5</w:t>
            </w:r>
            <w:r>
              <w:rPr>
                <w:rFonts w:hint="eastAsia"/>
                <w:color w:val="000000" w:themeColor="text1"/>
                <w:sz w:val="24"/>
                <w:highlight w:val="none"/>
                <w14:textFill>
                  <w14:solidFill>
                    <w14:schemeClr w14:val="tx1"/>
                  </w14:solidFill>
                </w14:textFill>
              </w:rPr>
              <w:t>、动植物油参照</w:t>
            </w:r>
            <w:r>
              <w:rPr>
                <w:color w:val="000000" w:themeColor="text1"/>
                <w:kern w:val="0"/>
                <w:sz w:val="24"/>
                <w:highlight w:val="none"/>
                <w:lang w:val="zh-CN"/>
                <w14:textFill>
                  <w14:solidFill>
                    <w14:schemeClr w14:val="tx1"/>
                  </w14:solidFill>
                </w14:textFill>
              </w:rPr>
              <w:t>《城市污水回用技术手册》（金兆丰、徐竟成等编著，化学工业出版社，2004年版），我国城市生活污水水质统计数据中，BOD</w:t>
            </w:r>
            <w:r>
              <w:rPr>
                <w:color w:val="000000" w:themeColor="text1"/>
                <w:kern w:val="0"/>
                <w:sz w:val="24"/>
                <w:highlight w:val="none"/>
                <w:vertAlign w:val="subscript"/>
                <w14:textFill>
                  <w14:solidFill>
                    <w14:schemeClr w14:val="tx1"/>
                  </w14:solidFill>
                </w14:textFill>
              </w:rPr>
              <w:t>5</w:t>
            </w:r>
            <w:r>
              <w:rPr>
                <w:color w:val="000000" w:themeColor="text1"/>
                <w:kern w:val="0"/>
                <w:sz w:val="24"/>
                <w:highlight w:val="none"/>
                <w:lang w:val="zh-CN"/>
                <w14:textFill>
                  <w14:solidFill>
                    <w14:schemeClr w14:val="tx1"/>
                  </w14:solidFill>
                </w14:textFill>
              </w:rPr>
              <w:t>为</w:t>
            </w:r>
            <w:r>
              <w:rPr>
                <w:color w:val="000000" w:themeColor="text1"/>
                <w:kern w:val="0"/>
                <w:sz w:val="24"/>
                <w:highlight w:val="none"/>
                <w14:textFill>
                  <w14:solidFill>
                    <w14:schemeClr w14:val="tx1"/>
                  </w14:solidFill>
                </w14:textFill>
              </w:rPr>
              <w:t>10</w:t>
            </w:r>
            <w:r>
              <w:rPr>
                <w:color w:val="000000" w:themeColor="text1"/>
                <w:kern w:val="0"/>
                <w:sz w:val="24"/>
                <w:highlight w:val="none"/>
                <w:lang w:val="zh-CN"/>
                <w14:textFill>
                  <w14:solidFill>
                    <w14:schemeClr w14:val="tx1"/>
                  </w14:solidFill>
                </w14:textFill>
              </w:rPr>
              <w:t>0-400mg/L、SS为200-350mg/L、</w:t>
            </w:r>
            <w:r>
              <w:rPr>
                <w:rFonts w:hint="eastAsia"/>
                <w:color w:val="000000" w:themeColor="text1"/>
                <w:kern w:val="0"/>
                <w:sz w:val="24"/>
                <w:highlight w:val="none"/>
                <w14:textFill>
                  <w14:solidFill>
                    <w14:schemeClr w14:val="tx1"/>
                  </w14:solidFill>
                </w14:textFill>
              </w:rPr>
              <w:t>动植物油4.38</w:t>
            </w:r>
            <w:r>
              <w:rPr>
                <w:color w:val="000000" w:themeColor="text1"/>
                <w:kern w:val="0"/>
                <w:sz w:val="24"/>
                <w:highlight w:val="none"/>
                <w:lang w:val="zh-CN"/>
                <w14:textFill>
                  <w14:solidFill>
                    <w14:schemeClr w14:val="tx1"/>
                  </w14:solidFill>
                </w14:textFill>
              </w:rPr>
              <w:t>mg/L</w:t>
            </w:r>
            <w:r>
              <w:rPr>
                <w:rFonts w:hint="eastAsia"/>
                <w:color w:val="000000" w:themeColor="text1"/>
                <w:kern w:val="0"/>
                <w:sz w:val="24"/>
                <w:highlight w:val="none"/>
                <w:lang w:val="zh-CN"/>
                <w14:textFill>
                  <w14:solidFill>
                    <w14:schemeClr w14:val="tx1"/>
                  </w14:solidFill>
                </w14:textFill>
              </w:rPr>
              <w:t>，</w:t>
            </w:r>
            <w:r>
              <w:rPr>
                <w:rFonts w:hint="eastAsia"/>
                <w:color w:val="000000" w:themeColor="text1"/>
                <w:kern w:val="0"/>
                <w:sz w:val="24"/>
                <w:highlight w:val="none"/>
                <w14:textFill>
                  <w14:solidFill>
                    <w14:schemeClr w14:val="tx1"/>
                  </w14:solidFill>
                </w14:textFill>
              </w:rPr>
              <w:t>本项目</w:t>
            </w:r>
            <w:r>
              <w:rPr>
                <w:rStyle w:val="35"/>
                <w:color w:val="000000" w:themeColor="text1"/>
                <w:kern w:val="0"/>
                <w:sz w:val="24"/>
                <w:highlight w:val="none"/>
                <w14:textFill>
                  <w14:solidFill>
                    <w14:schemeClr w14:val="tx1"/>
                  </w14:solidFill>
                </w14:textFill>
              </w:rPr>
              <w:t>SS：200mg/</w:t>
            </w:r>
            <w:r>
              <w:rPr>
                <w:rStyle w:val="35"/>
                <w:rFonts w:hint="eastAsia"/>
                <w:color w:val="000000" w:themeColor="text1"/>
                <w:kern w:val="0"/>
                <w:sz w:val="24"/>
                <w:highlight w:val="none"/>
                <w14:textFill>
                  <w14:solidFill>
                    <w14:schemeClr w14:val="tx1"/>
                  </w14:solidFill>
                </w14:textFill>
              </w:rPr>
              <w:t>L、</w:t>
            </w:r>
            <w:r>
              <w:rPr>
                <w:rStyle w:val="35"/>
                <w:color w:val="000000" w:themeColor="text1"/>
                <w:kern w:val="0"/>
                <w:sz w:val="24"/>
                <w:highlight w:val="none"/>
                <w14:textFill>
                  <w14:solidFill>
                    <w14:schemeClr w14:val="tx1"/>
                  </w14:solidFill>
                </w14:textFill>
              </w:rPr>
              <w:t>BOD</w:t>
            </w:r>
            <w:r>
              <w:rPr>
                <w:rStyle w:val="35"/>
                <w:color w:val="000000" w:themeColor="text1"/>
                <w:kern w:val="0"/>
                <w:sz w:val="24"/>
                <w:highlight w:val="none"/>
                <w:vertAlign w:val="subscript"/>
                <w14:textFill>
                  <w14:solidFill>
                    <w14:schemeClr w14:val="tx1"/>
                  </w14:solidFill>
                </w14:textFill>
              </w:rPr>
              <w:t>5</w:t>
            </w:r>
            <w:r>
              <w:rPr>
                <w:rStyle w:val="35"/>
                <w:color w:val="000000" w:themeColor="text1"/>
                <w:kern w:val="0"/>
                <w:sz w:val="24"/>
                <w:highlight w:val="none"/>
                <w14:textFill>
                  <w14:solidFill>
                    <w14:schemeClr w14:val="tx1"/>
                  </w14:solidFill>
                </w14:textFill>
              </w:rPr>
              <w:t>：128mg/L</w:t>
            </w:r>
            <w:r>
              <w:rPr>
                <w:rFonts w:hint="eastAsia"/>
                <w:color w:val="000000" w:themeColor="text1"/>
                <w:sz w:val="24"/>
                <w:highlight w:val="none"/>
                <w14:textFill>
                  <w14:solidFill>
                    <w14:schemeClr w14:val="tx1"/>
                  </w14:solidFill>
                </w14:textFill>
              </w:rPr>
              <w:t>、</w:t>
            </w:r>
            <w:r>
              <w:rPr>
                <w:rFonts w:hint="eastAsia"/>
                <w:color w:val="000000" w:themeColor="text1"/>
                <w:kern w:val="0"/>
                <w:sz w:val="24"/>
                <w:highlight w:val="none"/>
                <w14:textFill>
                  <w14:solidFill>
                    <w14:schemeClr w14:val="tx1"/>
                  </w14:solidFill>
                </w14:textFill>
              </w:rPr>
              <w:t>动植物油：4.38</w:t>
            </w:r>
            <w:r>
              <w:rPr>
                <w:color w:val="000000" w:themeColor="text1"/>
                <w:kern w:val="0"/>
                <w:sz w:val="24"/>
                <w:highlight w:val="none"/>
                <w:lang w:val="zh-CN"/>
                <w14:textFill>
                  <w14:solidFill>
                    <w14:schemeClr w14:val="tx1"/>
                  </w14:solidFill>
                </w14:textFill>
              </w:rPr>
              <w:t>mg/L</w:t>
            </w:r>
            <w:r>
              <w:rPr>
                <w:rFonts w:hint="eastAsia"/>
                <w:color w:val="000000" w:themeColor="text1"/>
                <w:kern w:val="0"/>
                <w:sz w:val="24"/>
                <w:highlight w:val="none"/>
                <w:lang w:val="zh-CN"/>
                <w14:textFill>
                  <w14:solidFill>
                    <w14:schemeClr w14:val="tx1"/>
                  </w14:solidFill>
                </w14:textFill>
              </w:rPr>
              <w:t>。</w:t>
            </w:r>
            <w:r>
              <w:rPr>
                <w:rFonts w:hint="eastAsia" w:ascii="Times New Roman" w:hAnsi="Times New Roman" w:eastAsia="宋体" w:cs="Times New Roman"/>
                <w:color w:val="000000" w:themeColor="text1"/>
                <w:kern w:val="0"/>
                <w:sz w:val="24"/>
                <w:highlight w:val="none"/>
                <w:lang w:val="zh-CN"/>
                <w14:textFill>
                  <w14:solidFill>
                    <w14:schemeClr w14:val="tx1"/>
                  </w14:solidFill>
                </w14:textFill>
              </w:rPr>
              <w:t>根据《第一次全国污染源普查城镇生活源产排污系数手册》中的“第一分册城镇居民生活源污染物产生、排放系数手册”</w:t>
            </w:r>
            <w:r>
              <w:rPr>
                <w:rFonts w:hint="eastAsia" w:ascii="Times New Roman" w:hAnsi="Times New Roman" w:eastAsia="宋体" w:cs="Times New Roman"/>
                <w:color w:val="000000" w:themeColor="text1"/>
                <w:kern w:val="0"/>
                <w:sz w:val="24"/>
                <w:highlight w:val="none"/>
                <w:lang w:val="zh-CN" w:eastAsia="zh-CN"/>
                <w14:textFill>
                  <w14:solidFill>
                    <w14:schemeClr w14:val="tx1"/>
                  </w14:solidFill>
                </w14:textFill>
              </w:rPr>
              <w:t>（</w:t>
            </w:r>
            <w:r>
              <w:rPr>
                <w:rFonts w:hint="eastAsia" w:ascii="Times New Roman" w:hAnsi="Times New Roman" w:eastAsia="宋体" w:cs="Times New Roman"/>
                <w:color w:val="000000" w:themeColor="text1"/>
                <w:kern w:val="0"/>
                <w:sz w:val="24"/>
                <w:highlight w:val="none"/>
                <w:lang w:val="zh-CN"/>
                <w14:textFill>
                  <w14:solidFill>
                    <w14:schemeClr w14:val="tx1"/>
                  </w14:solidFill>
                </w14:textFill>
              </w:rPr>
              <w:t>表4四区二类</w:t>
            </w:r>
            <w:r>
              <w:rPr>
                <w:rFonts w:hint="eastAsia" w:ascii="Times New Roman" w:hAnsi="Times New Roman" w:eastAsia="宋体" w:cs="Times New Roman"/>
                <w:color w:val="000000" w:themeColor="text1"/>
                <w:kern w:val="0"/>
                <w:sz w:val="24"/>
                <w:highlight w:val="none"/>
                <w:lang w:val="zh-CN" w:eastAsia="zh-CN"/>
                <w14:textFill>
                  <w14:solidFill>
                    <w14:schemeClr w14:val="tx1"/>
                  </w14:solidFill>
                </w14:textFill>
              </w:rPr>
              <w:t>）</w:t>
            </w:r>
            <w:r>
              <w:rPr>
                <w:rFonts w:hint="eastAsia" w:ascii="Times New Roman" w:hAnsi="Times New Roman" w:eastAsia="宋体" w:cs="Times New Roman"/>
                <w:color w:val="000000" w:themeColor="text1"/>
                <w:kern w:val="0"/>
                <w:sz w:val="24"/>
                <w:highlight w:val="none"/>
                <w:lang w:val="zh-CN"/>
                <w14:textFill>
                  <w14:solidFill>
                    <w14:schemeClr w14:val="tx1"/>
                  </w14:solidFill>
                </w14:textFill>
              </w:rPr>
              <w:t>中，化粪池去除率COD为21%，BOD</w:t>
            </w:r>
            <w:r>
              <w:rPr>
                <w:rFonts w:hint="eastAsia" w:ascii="Times New Roman" w:hAnsi="Times New Roman" w:eastAsia="宋体" w:cs="Times New Roman"/>
                <w:color w:val="000000" w:themeColor="text1"/>
                <w:kern w:val="0"/>
                <w:sz w:val="24"/>
                <w:highlight w:val="none"/>
                <w:vertAlign w:val="subscript"/>
                <w:lang w:val="zh-CN"/>
                <w14:textFill>
                  <w14:solidFill>
                    <w14:schemeClr w14:val="tx1"/>
                  </w14:solidFill>
                </w14:textFill>
              </w:rPr>
              <w:t>5</w:t>
            </w:r>
            <w:r>
              <w:rPr>
                <w:rFonts w:hint="eastAsia" w:ascii="Times New Roman" w:hAnsi="Times New Roman" w:eastAsia="宋体" w:cs="Times New Roman"/>
                <w:color w:val="000000" w:themeColor="text1"/>
                <w:kern w:val="0"/>
                <w:sz w:val="24"/>
                <w:highlight w:val="none"/>
                <w:lang w:val="zh-CN"/>
                <w14:textFill>
                  <w14:solidFill>
                    <w14:schemeClr w14:val="tx1"/>
                  </w14:solidFill>
                </w14:textFill>
              </w:rPr>
              <w:t>为17.2%，为50%，NH</w:t>
            </w:r>
            <w:r>
              <w:rPr>
                <w:rFonts w:hint="eastAsia" w:ascii="Times New Roman" w:hAnsi="Times New Roman" w:eastAsia="宋体" w:cs="Times New Roman"/>
                <w:color w:val="000000" w:themeColor="text1"/>
                <w:kern w:val="0"/>
                <w:sz w:val="24"/>
                <w:highlight w:val="none"/>
                <w:vertAlign w:val="subscript"/>
                <w:lang w:val="zh-CN"/>
                <w14:textFill>
                  <w14:solidFill>
                    <w14:schemeClr w14:val="tx1"/>
                  </w14:solidFill>
                </w14:textFill>
              </w:rPr>
              <w:t>3</w:t>
            </w:r>
            <w:r>
              <w:rPr>
                <w:rFonts w:hint="eastAsia" w:ascii="Times New Roman" w:hAnsi="Times New Roman" w:eastAsia="宋体" w:cs="Times New Roman"/>
                <w:color w:val="000000" w:themeColor="text1"/>
                <w:kern w:val="0"/>
                <w:sz w:val="24"/>
                <w:highlight w:val="none"/>
                <w:lang w:val="zh-CN"/>
                <w14:textFill>
                  <w14:solidFill>
                    <w14:schemeClr w14:val="tx1"/>
                  </w14:solidFill>
                </w14:textFill>
              </w:rPr>
              <w:t>-N为6%，总氮为14.8%，总磷为14.9%，隔油池对动植物油去除率为50%。</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w:t>
            </w:r>
            <w:r>
              <w:rPr>
                <w:rFonts w:hint="eastAsia" w:ascii="Times New Roman" w:hAnsi="Times New Roman" w:eastAsia="宋体" w:cs="Times New Roman"/>
                <w:color w:val="000000" w:themeColor="text1"/>
                <w:kern w:val="0"/>
                <w:sz w:val="24"/>
                <w:highlight w:val="none"/>
                <w:lang w:val="zh-CN"/>
                <w14:textFill>
                  <w14:solidFill>
                    <w14:schemeClr w14:val="tx1"/>
                  </w14:solidFill>
                </w14:textFill>
              </w:rPr>
              <w:t>SS</w:t>
            </w:r>
            <w:r>
              <w:rPr>
                <w:color w:val="000000" w:themeColor="text1"/>
                <w:sz w:val="24"/>
                <w14:textFill>
                  <w14:solidFill>
                    <w14:schemeClr w14:val="tx1"/>
                  </w14:solidFill>
                </w14:textFill>
              </w:rPr>
              <w:t>目水污染物产生与排放情况见表4-</w:t>
            </w:r>
            <w:r>
              <w:rPr>
                <w:rFonts w:hint="eastAsia"/>
                <w:color w:val="000000" w:themeColor="text1"/>
                <w:sz w:val="24"/>
                <w:lang w:val="en-US" w:eastAsia="zh-CN"/>
                <w14:textFill>
                  <w14:solidFill>
                    <w14:schemeClr w14:val="tx1"/>
                  </w14:solidFill>
                </w14:textFill>
              </w:rPr>
              <w:t>10</w:t>
            </w:r>
            <w:r>
              <w:rPr>
                <w:color w:val="000000" w:themeColor="text1"/>
                <w:sz w:val="24"/>
                <w14:textFill>
                  <w14:solidFill>
                    <w14:schemeClr w14:val="tx1"/>
                  </w14:solidFill>
                </w14:textFill>
              </w:rPr>
              <w:t>。</w:t>
            </w:r>
          </w:p>
          <w:p>
            <w:pPr>
              <w:snapToGrid w:val="0"/>
              <w:jc w:val="center"/>
              <w:rPr>
                <w:b/>
                <w:color w:val="auto"/>
                <w:sz w:val="24"/>
                <w:szCs w:val="24"/>
              </w:rPr>
            </w:pPr>
            <w:r>
              <w:rPr>
                <w:b/>
                <w:color w:val="auto"/>
                <w:sz w:val="24"/>
                <w:szCs w:val="24"/>
              </w:rPr>
              <w:t>表</w:t>
            </w:r>
            <w:r>
              <w:rPr>
                <w:rFonts w:hint="eastAsia"/>
                <w:b/>
                <w:color w:val="auto"/>
                <w:sz w:val="24"/>
                <w:szCs w:val="24"/>
              </w:rPr>
              <w:t>4-</w:t>
            </w:r>
            <w:r>
              <w:rPr>
                <w:rFonts w:hint="eastAsia"/>
                <w:b/>
                <w:color w:val="auto"/>
                <w:sz w:val="24"/>
                <w:szCs w:val="24"/>
                <w:lang w:val="en-US" w:eastAsia="zh-CN"/>
              </w:rPr>
              <w:t>10</w:t>
            </w:r>
            <w:r>
              <w:rPr>
                <w:rFonts w:hint="eastAsia"/>
                <w:b/>
                <w:color w:val="auto"/>
                <w:sz w:val="24"/>
                <w:szCs w:val="24"/>
              </w:rPr>
              <w:t>项目生活污水</w:t>
            </w:r>
            <w:r>
              <w:rPr>
                <w:b/>
                <w:color w:val="auto"/>
                <w:sz w:val="24"/>
                <w:szCs w:val="24"/>
              </w:rPr>
              <w:t>污染物年产生量核算一览表</w:t>
            </w:r>
          </w:p>
          <w:tbl>
            <w:tblPr>
              <w:tblStyle w:val="29"/>
              <w:tblW w:w="87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60"/>
              <w:gridCol w:w="1029"/>
              <w:gridCol w:w="1029"/>
              <w:gridCol w:w="843"/>
              <w:gridCol w:w="900"/>
              <w:gridCol w:w="986"/>
              <w:gridCol w:w="1125"/>
              <w:gridCol w:w="11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color w:val="auto"/>
                      <w:sz w:val="21"/>
                      <w:szCs w:val="21"/>
                    </w:rPr>
                  </w:pPr>
                  <w:r>
                    <w:rPr>
                      <w:b/>
                      <w:color w:val="auto"/>
                      <w:sz w:val="21"/>
                      <w:szCs w:val="21"/>
                    </w:rPr>
                    <w:t>项目</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color w:val="auto"/>
                      <w:sz w:val="21"/>
                      <w:szCs w:val="21"/>
                    </w:rPr>
                  </w:pPr>
                  <w:r>
                    <w:rPr>
                      <w:rFonts w:hint="eastAsia"/>
                      <w:b/>
                      <w:color w:val="auto"/>
                      <w:sz w:val="21"/>
                      <w:szCs w:val="21"/>
                    </w:rPr>
                    <w:t>废</w:t>
                  </w:r>
                  <w:r>
                    <w:rPr>
                      <w:b/>
                      <w:color w:val="auto"/>
                      <w:sz w:val="21"/>
                      <w:szCs w:val="21"/>
                    </w:rPr>
                    <w:t>水量</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color w:val="auto"/>
                      <w:sz w:val="21"/>
                      <w:szCs w:val="21"/>
                    </w:rPr>
                  </w:pPr>
                  <w:r>
                    <w:rPr>
                      <w:b/>
                      <w:color w:val="auto"/>
                      <w:sz w:val="21"/>
                      <w:szCs w:val="21"/>
                    </w:rPr>
                    <w:t>COD</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color w:val="auto"/>
                      <w:sz w:val="21"/>
                      <w:szCs w:val="21"/>
                    </w:rPr>
                  </w:pPr>
                  <w:r>
                    <w:rPr>
                      <w:b/>
                      <w:color w:val="auto"/>
                      <w:sz w:val="21"/>
                      <w:szCs w:val="21"/>
                    </w:rPr>
                    <w:t>BOD</w:t>
                  </w:r>
                  <w:r>
                    <w:rPr>
                      <w:b/>
                      <w:color w:val="auto"/>
                      <w:sz w:val="21"/>
                      <w:szCs w:val="21"/>
                      <w:vertAlign w:val="subscript"/>
                    </w:rPr>
                    <w:t>5</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color w:val="auto"/>
                      <w:sz w:val="21"/>
                      <w:szCs w:val="21"/>
                    </w:rPr>
                  </w:pPr>
                  <w:r>
                    <w:rPr>
                      <w:b/>
                      <w:color w:val="auto"/>
                      <w:sz w:val="21"/>
                      <w:szCs w:val="21"/>
                    </w:rPr>
                    <w:t>SS</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color w:val="auto"/>
                      <w:sz w:val="21"/>
                      <w:szCs w:val="21"/>
                    </w:rPr>
                  </w:pPr>
                  <w:r>
                    <w:rPr>
                      <w:b/>
                      <w:color w:val="auto"/>
                      <w:sz w:val="21"/>
                      <w:szCs w:val="21"/>
                    </w:rPr>
                    <w:t>NH</w:t>
                  </w:r>
                  <w:r>
                    <w:rPr>
                      <w:b/>
                      <w:color w:val="auto"/>
                      <w:sz w:val="21"/>
                      <w:szCs w:val="21"/>
                      <w:vertAlign w:val="subscript"/>
                    </w:rPr>
                    <w:t>3</w:t>
                  </w:r>
                  <w:r>
                    <w:rPr>
                      <w:rFonts w:hint="eastAsia"/>
                      <w:b/>
                      <w:color w:val="auto"/>
                      <w:sz w:val="21"/>
                      <w:szCs w:val="21"/>
                    </w:rPr>
                    <w:t>-</w:t>
                  </w:r>
                  <w:r>
                    <w:rPr>
                      <w:b/>
                      <w:color w:val="auto"/>
                      <w:sz w:val="21"/>
                      <w:szCs w:val="21"/>
                    </w:rPr>
                    <w:t>N</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color w:val="auto"/>
                      <w:sz w:val="21"/>
                      <w:szCs w:val="21"/>
                    </w:rPr>
                  </w:pPr>
                  <w:r>
                    <w:rPr>
                      <w:rFonts w:hint="eastAsia"/>
                      <w:b/>
                      <w:color w:val="auto"/>
                      <w:sz w:val="21"/>
                      <w:szCs w:val="21"/>
                    </w:rPr>
                    <w:t>TP</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eastAsia="宋体"/>
                      <w:b/>
                      <w:color w:val="auto"/>
                      <w:sz w:val="21"/>
                      <w:szCs w:val="21"/>
                      <w:lang w:val="en-US" w:eastAsia="zh-CN"/>
                    </w:rPr>
                  </w:pPr>
                  <w:r>
                    <w:rPr>
                      <w:rFonts w:hint="eastAsia"/>
                      <w:b/>
                      <w:color w:val="auto"/>
                      <w:sz w:val="21"/>
                      <w:szCs w:val="21"/>
                      <w:lang w:val="en-US" w:eastAsia="zh-CN"/>
                    </w:rPr>
                    <w:t>动植物油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bCs/>
                      <w:color w:val="auto"/>
                      <w:sz w:val="21"/>
                      <w:szCs w:val="21"/>
                    </w:rPr>
                  </w:pPr>
                  <w:r>
                    <w:rPr>
                      <w:b/>
                      <w:bCs/>
                      <w:color w:val="auto"/>
                      <w:sz w:val="21"/>
                      <w:szCs w:val="21"/>
                    </w:rPr>
                    <w:t>产生浓度（mg/L）</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325</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37.7</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4.28</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bCs/>
                      <w:color w:val="auto"/>
                      <w:sz w:val="21"/>
                      <w:szCs w:val="21"/>
                    </w:rPr>
                  </w:pPr>
                  <w:r>
                    <w:rPr>
                      <w:b/>
                      <w:bCs/>
                      <w:color w:val="auto"/>
                      <w:sz w:val="21"/>
                      <w:szCs w:val="21"/>
                    </w:rPr>
                    <w:t>产生量（t/a）</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1104</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0.3588</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0.1413</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0.2208</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0.0416</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0.0047</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bCs/>
                      <w:color w:val="auto"/>
                      <w:sz w:val="21"/>
                      <w:szCs w:val="21"/>
                    </w:rPr>
                  </w:pPr>
                  <w:r>
                    <w:rPr>
                      <w:rFonts w:hint="eastAsia"/>
                      <w:b/>
                      <w:bCs/>
                      <w:color w:val="auto"/>
                      <w:sz w:val="21"/>
                      <w:szCs w:val="21"/>
                    </w:rPr>
                    <w:t>排放</w:t>
                  </w:r>
                  <w:r>
                    <w:rPr>
                      <w:b/>
                      <w:bCs/>
                      <w:color w:val="auto"/>
                      <w:sz w:val="21"/>
                      <w:szCs w:val="21"/>
                    </w:rPr>
                    <w:t>浓度（mg/L）</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256.8</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35.4</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bCs/>
                      <w:color w:val="auto"/>
                      <w:sz w:val="21"/>
                      <w:szCs w:val="21"/>
                    </w:rPr>
                  </w:pPr>
                  <w:r>
                    <w:rPr>
                      <w:rFonts w:hint="eastAsia"/>
                      <w:b/>
                      <w:bCs/>
                      <w:color w:val="auto"/>
                      <w:sz w:val="21"/>
                      <w:szCs w:val="21"/>
                    </w:rPr>
                    <w:t>排放</w:t>
                  </w:r>
                  <w:r>
                    <w:rPr>
                      <w:b/>
                      <w:bCs/>
                      <w:color w:val="auto"/>
                      <w:sz w:val="21"/>
                      <w:szCs w:val="21"/>
                    </w:rPr>
                    <w:t>量（t/a）</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1104</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0.2835</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0.1170</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0.1104</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0.0391</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0.0040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b/>
                      <w:bCs/>
                      <w:color w:val="auto"/>
                      <w:sz w:val="21"/>
                      <w:szCs w:val="21"/>
                    </w:rPr>
                  </w:pPr>
                  <w:r>
                    <w:rPr>
                      <w:rFonts w:hint="eastAsia"/>
                      <w:b/>
                      <w:bCs/>
                      <w:color w:val="auto"/>
                      <w:sz w:val="21"/>
                      <w:szCs w:val="21"/>
                    </w:rPr>
                    <w:t>处理效率（%）</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bCs/>
                      <w:color w:val="auto"/>
                      <w:sz w:val="21"/>
                      <w:szCs w:val="21"/>
                    </w:rPr>
                  </w:pPr>
                  <w:r>
                    <w:rPr>
                      <w:rFonts w:hint="eastAsia"/>
                      <w:b/>
                      <w:bCs/>
                      <w:color w:val="auto"/>
                      <w:sz w:val="21"/>
                      <w:szCs w:val="21"/>
                    </w:rPr>
                    <w:t>污染物削减量</w:t>
                  </w:r>
                  <w:r>
                    <w:rPr>
                      <w:b/>
                      <w:bCs/>
                      <w:color w:val="auto"/>
                      <w:sz w:val="21"/>
                      <w:szCs w:val="21"/>
                    </w:rPr>
                    <w:t>（t/a）</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0.0753</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0.0243</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0.1104</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0.0025</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0.0007</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b/>
                      <w:bCs/>
                      <w:color w:val="auto"/>
                      <w:sz w:val="21"/>
                      <w:szCs w:val="21"/>
                    </w:rPr>
                  </w:pPr>
                  <w:r>
                    <w:rPr>
                      <w:b/>
                      <w:bCs/>
                      <w:color w:val="auto"/>
                      <w:sz w:val="21"/>
                      <w:szCs w:val="21"/>
                    </w:rPr>
                    <w:t>处理措施</w:t>
                  </w:r>
                </w:p>
              </w:tc>
              <w:tc>
                <w:tcPr>
                  <w:tcW w:w="703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jc w:val="center"/>
                    <w:textAlignment w:val="center"/>
                    <w:rPr>
                      <w:rFonts w:hint="eastAsia"/>
                      <w:color w:val="auto"/>
                      <w:sz w:val="21"/>
                      <w:szCs w:val="21"/>
                    </w:rPr>
                  </w:pPr>
                  <w:r>
                    <w:rPr>
                      <w:rFonts w:hint="eastAsia"/>
                      <w:color w:val="auto"/>
                      <w:sz w:val="21"/>
                      <w:szCs w:val="21"/>
                      <w:lang w:val="en-US" w:eastAsia="zh-CN"/>
                    </w:rPr>
                    <w:t>隔油池+</w:t>
                  </w:r>
                  <w:r>
                    <w:rPr>
                      <w:rFonts w:hint="eastAsia"/>
                      <w:color w:val="auto"/>
                      <w:sz w:val="21"/>
                      <w:szCs w:val="21"/>
                    </w:rPr>
                    <w:t>化粪池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b/>
                      <w:bCs/>
                      <w:color w:val="auto"/>
                      <w:sz w:val="21"/>
                      <w:szCs w:val="21"/>
                    </w:rPr>
                  </w:pPr>
                  <w:r>
                    <w:rPr>
                      <w:b/>
                      <w:bCs/>
                      <w:color w:val="auto"/>
                      <w:sz w:val="21"/>
                      <w:szCs w:val="21"/>
                    </w:rPr>
                    <w:t>排放方式</w:t>
                  </w:r>
                </w:p>
              </w:tc>
              <w:tc>
                <w:tcPr>
                  <w:tcW w:w="703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jc w:val="center"/>
                    <w:textAlignment w:val="center"/>
                    <w:rPr>
                      <w:rFonts w:hint="eastAsia"/>
                      <w:color w:val="auto"/>
                      <w:kern w:val="0"/>
                      <w:sz w:val="21"/>
                      <w:szCs w:val="21"/>
                      <w:lang w:bidi="ar"/>
                    </w:rPr>
                  </w:pPr>
                  <w:r>
                    <w:rPr>
                      <w:rFonts w:hint="eastAsia"/>
                      <w:color w:val="auto"/>
                      <w:kern w:val="0"/>
                      <w:sz w:val="21"/>
                      <w:szCs w:val="21"/>
                      <w:lang w:bidi="ar"/>
                    </w:rPr>
                    <w:t>间接排放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b/>
                      <w:bCs/>
                      <w:color w:val="auto"/>
                      <w:sz w:val="21"/>
                      <w:szCs w:val="21"/>
                    </w:rPr>
                  </w:pPr>
                  <w:r>
                    <w:rPr>
                      <w:b/>
                      <w:bCs/>
                      <w:color w:val="auto"/>
                      <w:sz w:val="21"/>
                      <w:szCs w:val="21"/>
                    </w:rPr>
                    <w:t>排放去向</w:t>
                  </w:r>
                </w:p>
              </w:tc>
              <w:tc>
                <w:tcPr>
                  <w:tcW w:w="703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jc w:val="center"/>
                    <w:textAlignment w:val="center"/>
                    <w:rPr>
                      <w:rFonts w:hint="eastAsia"/>
                      <w:color w:val="auto"/>
                      <w:kern w:val="0"/>
                      <w:sz w:val="21"/>
                      <w:szCs w:val="21"/>
                      <w:lang w:bidi="ar"/>
                    </w:rPr>
                  </w:pPr>
                  <w:r>
                    <w:rPr>
                      <w:rFonts w:hint="eastAsia"/>
                      <w:color w:val="auto"/>
                      <w:kern w:val="0"/>
                      <w:sz w:val="21"/>
                      <w:szCs w:val="21"/>
                      <w:lang w:bidi="ar"/>
                    </w:rPr>
                    <w:t>排入园区污水管网，</w:t>
                  </w:r>
                  <w:r>
                    <w:rPr>
                      <w:rFonts w:hint="eastAsia"/>
                      <w:color w:val="auto"/>
                      <w:kern w:val="0"/>
                      <w:sz w:val="21"/>
                      <w:szCs w:val="21"/>
                      <w:lang w:val="en-US" w:eastAsia="zh-CN" w:bidi="ar"/>
                    </w:rPr>
                    <w:t>最终进入</w:t>
                  </w:r>
                  <w:r>
                    <w:rPr>
                      <w:rFonts w:hint="eastAsia"/>
                      <w:color w:val="000000" w:themeColor="text1"/>
                      <w:szCs w:val="21"/>
                      <w14:textFill>
                        <w14:solidFill>
                          <w14:schemeClr w14:val="tx1"/>
                        </w14:solidFill>
                      </w14:textFill>
                    </w:rPr>
                    <w:t>嵩明县第二污水处理厂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bCs/>
                      <w:color w:val="auto"/>
                      <w:sz w:val="21"/>
                      <w:szCs w:val="21"/>
                    </w:rPr>
                  </w:pPr>
                  <w:r>
                    <w:rPr>
                      <w:b/>
                      <w:bCs/>
                      <w:color w:val="auto"/>
                      <w:sz w:val="21"/>
                      <w:szCs w:val="21"/>
                    </w:rPr>
                    <w:t>排放标准</w:t>
                  </w:r>
                </w:p>
              </w:tc>
              <w:tc>
                <w:tcPr>
                  <w:tcW w:w="703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jc w:val="center"/>
                    <w:textAlignment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《污水综合排放标准》（</w:t>
                  </w:r>
                  <w:r>
                    <w:rPr>
                      <w:rFonts w:hint="default" w:ascii="Times New Roman" w:hAnsi="Times New Roman" w:eastAsia="宋体" w:cs="Times New Roman"/>
                      <w:color w:val="auto"/>
                      <w:kern w:val="0"/>
                      <w:sz w:val="21"/>
                      <w:szCs w:val="21"/>
                      <w:lang w:val="en-US" w:eastAsia="zh-CN" w:bidi="ar"/>
                    </w:rPr>
                    <w:t>GB8978-1996</w:t>
                  </w:r>
                  <w:r>
                    <w:rPr>
                      <w:rFonts w:hint="eastAsia" w:ascii="Times New Roman" w:hAnsi="Times New Roman" w:eastAsia="宋体" w:cs="Times New Roman"/>
                      <w:color w:val="auto"/>
                      <w:kern w:val="0"/>
                      <w:sz w:val="21"/>
                      <w:szCs w:val="21"/>
                      <w:lang w:val="en-US" w:eastAsia="zh-CN" w:bidi="ar"/>
                    </w:rPr>
                    <w:t>）表</w:t>
                  </w:r>
                  <w:r>
                    <w:rPr>
                      <w:rFonts w:hint="default" w:ascii="Times New Roman" w:hAnsi="Times New Roman" w:eastAsia="宋体"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中三级标准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bCs/>
                      <w:color w:val="auto"/>
                      <w:sz w:val="21"/>
                      <w:szCs w:val="21"/>
                    </w:rPr>
                  </w:pPr>
                  <w:r>
                    <w:rPr>
                      <w:rFonts w:hint="eastAsia"/>
                      <w:b/>
                      <w:bCs/>
                      <w:color w:val="auto"/>
                      <w:sz w:val="21"/>
                      <w:szCs w:val="21"/>
                    </w:rPr>
                    <w:t>标准值</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color w:val="auto"/>
                      <w:sz w:val="21"/>
                      <w:szCs w:val="21"/>
                    </w:rPr>
                  </w:pPr>
                  <w:r>
                    <w:rPr>
                      <w:rFonts w:hint="eastAsia"/>
                      <w:color w:val="auto"/>
                      <w:sz w:val="21"/>
                      <w:szCs w:val="21"/>
                    </w:rPr>
                    <w:t>—</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spacing w:line="240" w:lineRule="auto"/>
                    <w:jc w:val="center"/>
                    <w:rPr>
                      <w:color w:val="auto"/>
                      <w:sz w:val="21"/>
                      <w:szCs w:val="21"/>
                    </w:rPr>
                  </w:pPr>
                  <w:r>
                    <w:rPr>
                      <w:rFonts w:hint="eastAsia"/>
                      <w:color w:val="auto"/>
                      <w:sz w:val="21"/>
                      <w:szCs w:val="21"/>
                    </w:rPr>
                    <w:t>500</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spacing w:line="240" w:lineRule="auto"/>
                    <w:jc w:val="center"/>
                    <w:rPr>
                      <w:rFonts w:hint="default" w:eastAsia="宋体"/>
                      <w:color w:val="auto"/>
                      <w:kern w:val="0"/>
                      <w:sz w:val="21"/>
                      <w:szCs w:val="21"/>
                      <w:lang w:val="en-US" w:eastAsia="zh-CN" w:bidi="ar"/>
                    </w:rPr>
                  </w:pPr>
                  <w:r>
                    <w:rPr>
                      <w:rFonts w:hint="eastAsia"/>
                      <w:color w:val="auto"/>
                      <w:sz w:val="21"/>
                      <w:szCs w:val="21"/>
                      <w:lang w:val="en-US" w:eastAsia="zh-CN"/>
                    </w:rPr>
                    <w:t>300</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spacing w:line="240" w:lineRule="auto"/>
                    <w:jc w:val="center"/>
                    <w:rPr>
                      <w:color w:val="auto"/>
                      <w:sz w:val="21"/>
                      <w:szCs w:val="21"/>
                    </w:rPr>
                  </w:pPr>
                  <w:r>
                    <w:rPr>
                      <w:rFonts w:hint="eastAsia"/>
                      <w:color w:val="auto"/>
                      <w:sz w:val="21"/>
                      <w:szCs w:val="21"/>
                    </w:rPr>
                    <w:t>400</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default" w:eastAsia="宋体"/>
                      <w:color w:val="auto"/>
                      <w:kern w:val="0"/>
                      <w:sz w:val="21"/>
                      <w:szCs w:val="21"/>
                      <w:lang w:val="en-US" w:eastAsia="zh-CN"/>
                    </w:rPr>
                  </w:pPr>
                  <w:r>
                    <w:rPr>
                      <w:rFonts w:hint="eastAsia"/>
                      <w:color w:val="auto"/>
                      <w:sz w:val="21"/>
                      <w:szCs w:val="21"/>
                    </w:rPr>
                    <w:t>—</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default" w:eastAsia="宋体"/>
                      <w:color w:val="auto"/>
                      <w:sz w:val="21"/>
                      <w:szCs w:val="21"/>
                      <w:lang w:val="en-US" w:eastAsia="zh-CN"/>
                    </w:rPr>
                  </w:pPr>
                  <w:r>
                    <w:rPr>
                      <w:rFonts w:hint="eastAsia"/>
                      <w:color w:val="auto"/>
                      <w:sz w:val="21"/>
                      <w:szCs w:val="21"/>
                    </w:rPr>
                    <w:t>—</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1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b/>
                      <w:bCs/>
                      <w:color w:val="auto"/>
                      <w:sz w:val="21"/>
                      <w:szCs w:val="21"/>
                    </w:rPr>
                  </w:pPr>
                  <w:r>
                    <w:rPr>
                      <w:b/>
                      <w:bCs/>
                      <w:color w:val="auto"/>
                      <w:sz w:val="21"/>
                      <w:szCs w:val="21"/>
                    </w:rPr>
                    <w:t>达标情况</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color w:val="auto"/>
                      <w:sz w:val="21"/>
                      <w:szCs w:val="21"/>
                    </w:rPr>
                  </w:pPr>
                  <w:r>
                    <w:rPr>
                      <w:rFonts w:hint="eastAsia"/>
                      <w:color w:val="auto"/>
                      <w:sz w:val="21"/>
                      <w:szCs w:val="21"/>
                    </w:rPr>
                    <w:t>—</w:t>
                  </w: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color w:val="auto"/>
                      <w:sz w:val="21"/>
                      <w:szCs w:val="21"/>
                    </w:rPr>
                  </w:pPr>
                  <w:r>
                    <w:rPr>
                      <w:rFonts w:hint="eastAsia"/>
                      <w:color w:val="auto"/>
                      <w:kern w:val="0"/>
                      <w:sz w:val="21"/>
                      <w:szCs w:val="21"/>
                      <w:lang w:bidi="ar"/>
                    </w:rPr>
                    <w:t>达标</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auto"/>
                    <w:jc w:val="center"/>
                    <w:textAlignment w:val="center"/>
                    <w:rPr>
                      <w:color w:val="auto"/>
                      <w:kern w:val="0"/>
                      <w:sz w:val="21"/>
                      <w:szCs w:val="21"/>
                      <w:lang w:bidi="ar"/>
                    </w:rPr>
                  </w:pPr>
                  <w:r>
                    <w:rPr>
                      <w:rFonts w:hint="eastAsia"/>
                      <w:color w:val="auto"/>
                      <w:kern w:val="0"/>
                      <w:sz w:val="21"/>
                      <w:szCs w:val="21"/>
                      <w:lang w:bidi="ar"/>
                    </w:rPr>
                    <w:t>达标</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color w:val="auto"/>
                      <w:sz w:val="21"/>
                      <w:szCs w:val="21"/>
                    </w:rPr>
                  </w:pPr>
                  <w:r>
                    <w:rPr>
                      <w:rFonts w:hint="eastAsia"/>
                      <w:color w:val="auto"/>
                      <w:kern w:val="0"/>
                      <w:sz w:val="21"/>
                      <w:szCs w:val="21"/>
                      <w:lang w:bidi="ar"/>
                    </w:rPr>
                    <w:t>达标</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eastAsia="宋体"/>
                      <w:color w:val="auto"/>
                      <w:kern w:val="0"/>
                      <w:sz w:val="21"/>
                      <w:szCs w:val="21"/>
                      <w:lang w:val="en-US" w:eastAsia="zh-CN"/>
                    </w:rPr>
                  </w:pPr>
                  <w:r>
                    <w:rPr>
                      <w:rFonts w:hint="eastAsia"/>
                      <w:color w:val="auto"/>
                      <w:sz w:val="21"/>
                      <w:szCs w:val="21"/>
                    </w:rPr>
                    <w:t>—</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eastAsia="宋体"/>
                      <w:color w:val="auto"/>
                      <w:sz w:val="21"/>
                      <w:szCs w:val="21"/>
                      <w:lang w:val="en-US" w:eastAsia="zh-CN"/>
                    </w:rPr>
                  </w:pPr>
                  <w:r>
                    <w:rPr>
                      <w:rFonts w:hint="eastAsia"/>
                      <w:color w:val="auto"/>
                      <w:sz w:val="21"/>
                      <w:szCs w:val="21"/>
                    </w:rPr>
                    <w:t>—</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jc w:val="center"/>
                    <w:rPr>
                      <w:rFonts w:hint="eastAsia"/>
                      <w:color w:val="auto"/>
                      <w:sz w:val="21"/>
                      <w:szCs w:val="21"/>
                    </w:rPr>
                  </w:pPr>
                  <w:r>
                    <w:rPr>
                      <w:rFonts w:hint="eastAsia"/>
                      <w:color w:val="auto"/>
                      <w:kern w:val="0"/>
                      <w:sz w:val="21"/>
                      <w:szCs w:val="21"/>
                      <w:lang w:bidi="ar"/>
                    </w:rPr>
                    <w:t>达标</w:t>
                  </w:r>
                </w:p>
              </w:tc>
            </w:tr>
          </w:tbl>
          <w:p>
            <w:pPr>
              <w:spacing w:line="360" w:lineRule="auto"/>
              <w:ind w:firstLine="481"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2、接管可行性分析</w:t>
            </w:r>
          </w:p>
          <w:p>
            <w:pPr>
              <w:spacing w:line="360" w:lineRule="auto"/>
              <w:ind w:firstLine="480" w:firstLineChars="200"/>
              <w:rPr>
                <w:bCs/>
                <w:color w:val="000000" w:themeColor="text1"/>
                <w:sz w:val="24"/>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①生产废水回用可行性分析</w:t>
            </w:r>
          </w:p>
          <w:p>
            <w:pPr>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项目生产过程中产生的废水为</w:t>
            </w:r>
            <w:r>
              <w:rPr>
                <w:color w:val="000000" w:themeColor="text1"/>
                <w:sz w:val="24"/>
                <w14:textFill>
                  <w14:solidFill>
                    <w14:schemeClr w14:val="tx1"/>
                  </w14:solidFill>
                </w14:textFill>
              </w:rPr>
              <w:t>玻璃磨边</w:t>
            </w:r>
            <w:r>
              <w:rPr>
                <w:rFonts w:hint="eastAsia"/>
                <w:color w:val="000000" w:themeColor="text1"/>
                <w:sz w:val="24"/>
                <w14:textFill>
                  <w14:solidFill>
                    <w14:schemeClr w14:val="tx1"/>
                  </w14:solidFill>
                </w14:textFill>
              </w:rPr>
              <w:t>、钻孔、</w:t>
            </w:r>
            <w:r>
              <w:rPr>
                <w:color w:val="000000" w:themeColor="text1"/>
                <w:sz w:val="24"/>
                <w14:textFill>
                  <w14:solidFill>
                    <w14:schemeClr w14:val="tx1"/>
                  </w14:solidFill>
                </w14:textFill>
              </w:rPr>
              <w:t>清洗用水、高压釜冷却水</w:t>
            </w:r>
            <w:r>
              <w:rPr>
                <w:rFonts w:hint="eastAsia"/>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产生废水总量为</w:t>
            </w:r>
            <w:r>
              <w:rPr>
                <w:rFonts w:hint="eastAsia" w:ascii="Times New Roman" w:hAnsi="Times New Roman" w:cs="Times New Roman"/>
                <w:color w:val="000000" w:themeColor="text1"/>
                <w:sz w:val="24"/>
                <w:highlight w:val="none"/>
                <w:lang w:val="en-US" w:eastAsia="zh-CN"/>
                <w14:textFill>
                  <w14:solidFill>
                    <w14:schemeClr w14:val="tx1"/>
                  </w14:solidFill>
                </w14:textFill>
              </w:rPr>
              <w:t>16.96</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/d</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default"/>
                <w:bCs/>
                <w:color w:val="000000" w:themeColor="text1"/>
                <w:sz w:val="24"/>
                <w:lang w:val="en-US"/>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评价要求生产废水经“沉淀池”沉淀后循环使用，不外排。经建设单位介绍，沉淀池水力停留时间大约为2.5</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h</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。本项目设置沉淀池容积为40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，有效容积按90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考虑，为36</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；生产废水沉淀池收集的废水及时回用于生产，可确保废水不外排</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②</w:t>
            </w:r>
            <w:r>
              <w:rPr>
                <w:bCs/>
                <w:color w:val="000000" w:themeColor="text1"/>
                <w:sz w:val="24"/>
                <w14:textFill>
                  <w14:solidFill>
                    <w14:schemeClr w14:val="tx1"/>
                  </w14:solidFill>
                </w14:textFill>
              </w:rPr>
              <w:t>隔油池+化粪池预处理分析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A、隔油池处理效果分析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食堂废水产生量为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/d。根据中华人民共和国国家环境保护标准《饮食业环境保护技术规范》（HJ554-2010），隔油池设计符合下列规定：</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a、含油污水的水力停留时间不宜小于0.5h；</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b、池内水流流速不宜大于0.005m/s；</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c、池内分格宜取两档三格；</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d、人工除油的隔油池内存油部分的容积不得小于该池有效容积的25%，隔油池出水管管底至池底的深度，不得小于0.6m。</w:t>
            </w:r>
          </w:p>
          <w:p>
            <w:pPr>
              <w:adjustRightInd w:val="0"/>
              <w:snapToGri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建设单位需修建1个容积为</w:t>
            </w:r>
            <w:r>
              <w:rPr>
                <w:rFonts w:hint="eastAsia"/>
                <w:color w:val="000000" w:themeColor="text1"/>
                <w:sz w:val="24"/>
                <w14:textFill>
                  <w14:solidFill>
                    <w14:schemeClr w14:val="tx1"/>
                  </w14:solidFill>
                </w14:textFill>
              </w:rPr>
              <w:t>0.5</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的隔油池，</w:t>
            </w:r>
            <w:r>
              <w:rPr>
                <w:bCs/>
                <w:color w:val="000000" w:themeColor="text1"/>
                <w:sz w:val="24"/>
                <w14:textFill>
                  <w14:solidFill>
                    <w14:schemeClr w14:val="tx1"/>
                  </w14:solidFill>
                </w14:textFill>
              </w:rPr>
              <w:t>按炊事时间3小时计算，隔油池容积能够满足单位含油污水的水量停留时间不小于0.5h的要求，能够确保隔油池的隔油效果。</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B、化粪池的效果分析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项目运营期生活废水产生量为</w:t>
            </w:r>
            <w:r>
              <w:rPr>
                <w:rFonts w:hint="eastAsia"/>
                <w:color w:val="000000" w:themeColor="text1"/>
                <w:sz w:val="24"/>
                <w:lang w:val="en-US" w:eastAsia="zh-CN"/>
                <w14:textFill>
                  <w14:solidFill>
                    <w14:schemeClr w14:val="tx1"/>
                  </w14:solidFill>
                </w14:textFill>
              </w:rPr>
              <w:t>3.68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/d。根据《建筑给水排水设计规范》（GB50015-2009）中规定：化粪池的容积应满足污水在池内停留时间12h-24h要求。建设单位修建1个容积为</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的化粪池，满足设计规范要求。</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另外隔油池、化粪池必须具有良好的密封系统，雨水不得漏入，避免污水溢出造成环境污染。另外，项目需加强排水和用水的管理，定期对供水管网和排水管网进行检查和维护，确保污水的处理效果。</w:t>
            </w:r>
          </w:p>
          <w:p>
            <w:pPr>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本项目产生的生活污水主要污染物包括COD、SS、氨氮、总磷、总氮，食堂废水经隔油池处理后和其他生活污水一起进入化粪池处理，经隔油池+化粪池预处理后能够达到嵩明县第二污水处理厂的接管标准，对嵩明县第二污水处理厂的正常运行影响较小</w:t>
            </w:r>
            <w:r>
              <w:rPr>
                <w:rFonts w:hint="eastAsia"/>
                <w:color w:val="000000" w:themeColor="text1"/>
                <w:sz w:val="24"/>
                <w14:textFill>
                  <w14:solidFill>
                    <w14:schemeClr w14:val="tx1"/>
                  </w14:solidFill>
                </w14:textFill>
              </w:rPr>
              <w:t>。</w:t>
            </w:r>
          </w:p>
          <w:p>
            <w:pPr>
              <w:spacing w:line="360" w:lineRule="auto"/>
              <w:ind w:left="48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（2）污水管网接管可行性</w:t>
            </w:r>
          </w:p>
          <w:p>
            <w:pPr>
              <w:spacing w:line="360" w:lineRule="auto"/>
              <w:ind w:firstLine="480" w:firstLineChars="200"/>
              <w:rPr>
                <w:color w:val="000000" w:themeColor="text1"/>
                <w:kern w:val="0"/>
                <w:sz w:val="24"/>
                <w14:textFill>
                  <w14:solidFill>
                    <w14:schemeClr w14:val="tx1"/>
                  </w14:solidFill>
                </w14:textFill>
              </w:rPr>
            </w:pPr>
            <w:r>
              <w:rPr>
                <w:color w:val="0000FF"/>
                <w:kern w:val="0"/>
                <w:sz w:val="24"/>
              </w:rPr>
              <w:t>嵩明县第二污水处理厂</w:t>
            </w:r>
            <w:r>
              <w:rPr>
                <w:color w:val="000000" w:themeColor="text1"/>
                <w:sz w:val="24"/>
                <w14:textFill>
                  <w14:solidFill>
                    <w14:schemeClr w14:val="tx1"/>
                  </w14:solidFill>
                </w14:textFill>
              </w:rPr>
              <w:t>位于云南嵩明老杨村附近（杨林镇官渡村委会第三村民小组）。</w:t>
            </w:r>
            <w:r>
              <w:rPr>
                <w:color w:val="000000" w:themeColor="text1"/>
                <w:kern w:val="0"/>
                <w:sz w:val="24"/>
                <w14:textFill>
                  <w14:solidFill>
                    <w14:schemeClr w14:val="tx1"/>
                  </w14:solidFill>
                </w14:textFill>
              </w:rPr>
              <w:t>建设规模为</w:t>
            </w:r>
            <w:r>
              <w:rPr>
                <w:rFonts w:eastAsia="TimesNewRomanPSMT"/>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万</w:t>
            </w:r>
            <w:r>
              <w:rPr>
                <w:rFonts w:eastAsia="TimesNewRomanPSMT"/>
                <w:color w:val="000000" w:themeColor="text1"/>
                <w:kern w:val="0"/>
                <w:sz w:val="24"/>
                <w14:textFill>
                  <w14:solidFill>
                    <w14:schemeClr w14:val="tx1"/>
                  </w14:solidFill>
                </w14:textFill>
              </w:rPr>
              <w:t>m</w:t>
            </w:r>
            <w:r>
              <w:rPr>
                <w:rFonts w:eastAsia="TimesNewRomanPSMT"/>
                <w:color w:val="000000" w:themeColor="text1"/>
                <w:kern w:val="0"/>
                <w:sz w:val="24"/>
                <w:vertAlign w:val="superscript"/>
                <w14:textFill>
                  <w14:solidFill>
                    <w14:schemeClr w14:val="tx1"/>
                  </w14:solidFill>
                </w14:textFill>
              </w:rPr>
              <w:t>3</w:t>
            </w:r>
            <w:r>
              <w:rPr>
                <w:rFonts w:eastAsia="TimesNewRomanPSMT"/>
                <w:color w:val="000000" w:themeColor="text1"/>
                <w:kern w:val="0"/>
                <w:sz w:val="24"/>
                <w14:textFill>
                  <w14:solidFill>
                    <w14:schemeClr w14:val="tx1"/>
                  </w14:solidFill>
                </w14:textFill>
              </w:rPr>
              <w:t>/d</w:t>
            </w:r>
            <w:r>
              <w:rPr>
                <w:color w:val="000000" w:themeColor="text1"/>
                <w:kern w:val="0"/>
                <w:sz w:val="24"/>
                <w14:textFill>
                  <w14:solidFill>
                    <w14:schemeClr w14:val="tx1"/>
                  </w14:solidFill>
                </w14:textFill>
              </w:rPr>
              <w:t>，主要收集杨林镇及工业园区污水。项目运营期生活污水产生量为</w:t>
            </w:r>
            <w:r>
              <w:rPr>
                <w:rFonts w:hint="eastAsia"/>
                <w:color w:val="000000" w:themeColor="text1"/>
                <w:kern w:val="0"/>
                <w:sz w:val="24"/>
                <w:lang w:val="en-US" w:eastAsia="zh-CN"/>
                <w14:textFill>
                  <w14:solidFill>
                    <w14:schemeClr w14:val="tx1"/>
                  </w14:solidFill>
                </w14:textFill>
              </w:rPr>
              <w:t>3.68</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/d，</w:t>
            </w:r>
            <w:r>
              <w:rPr>
                <w:rFonts w:hint="eastAsia"/>
                <w:color w:val="000000" w:themeColor="text1"/>
                <w:kern w:val="0"/>
                <w:sz w:val="24"/>
                <w:lang w:val="en-US" w:eastAsia="zh-CN"/>
                <w14:textFill>
                  <w14:solidFill>
                    <w14:schemeClr w14:val="tx1"/>
                  </w14:solidFill>
                </w14:textFill>
              </w:rPr>
              <w:t>1104</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/a，占污水处理厂处理能力比例较小，不会对污水处理厂的处理水量造成大的冲击，因此，从处理规模的角度考虑，项目废水接管进入嵩明县第二污水处理厂处理可行。</w:t>
            </w:r>
          </w:p>
          <w:p>
            <w:pPr>
              <w:spacing w:line="360" w:lineRule="auto"/>
              <w:ind w:left="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（3）管网接管可行性</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本项目位于昆明市嵩明县杨林经济技术开发区</w:t>
            </w:r>
            <w:r>
              <w:rPr>
                <w:rFonts w:hint="eastAsia"/>
                <w:color w:val="000000" w:themeColor="text1"/>
                <w:sz w:val="24"/>
                <w:highlight w:val="none"/>
                <w:lang w:val="en-US" w:eastAsia="zh-CN"/>
                <w14:textFill>
                  <w14:solidFill>
                    <w14:schemeClr w14:val="tx1"/>
                  </w14:solidFill>
                </w14:textFill>
              </w:rPr>
              <w:t>金湖</w:t>
            </w:r>
            <w:r>
              <w:rPr>
                <w:rFonts w:hint="eastAsia"/>
                <w:color w:val="000000" w:themeColor="text1"/>
                <w:sz w:val="24"/>
                <w:highlight w:val="none"/>
                <w:lang w:eastAsia="zh-CN"/>
                <w14:textFill>
                  <w14:solidFill>
                    <w14:schemeClr w14:val="tx1"/>
                  </w14:solidFill>
                </w14:textFill>
              </w:rPr>
              <w:t>路</w:t>
            </w:r>
            <w:r>
              <w:rPr>
                <w:color w:val="000000" w:themeColor="text1"/>
                <w:sz w:val="24"/>
                <w:highlight w:val="none"/>
                <w14:textFill>
                  <w14:solidFill>
                    <w14:schemeClr w14:val="tx1"/>
                  </w14:solidFill>
                </w14:textFill>
              </w:rPr>
              <w:t>，属于嵩明县第二污水处理厂服务范围内。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项目生产过程中</w:t>
            </w:r>
            <w:r>
              <w:rPr>
                <w:rFonts w:hint="eastAsia"/>
                <w:color w:val="000000" w:themeColor="text1"/>
                <w:sz w:val="24"/>
                <w14:textFill>
                  <w14:solidFill>
                    <w14:schemeClr w14:val="tx1"/>
                  </w14:solidFill>
                </w14:textFill>
              </w:rPr>
              <w:t>生产用水循环使用</w:t>
            </w:r>
            <w:r>
              <w:rPr>
                <w:color w:val="000000" w:themeColor="text1"/>
                <w:sz w:val="24"/>
                <w14:textFill>
                  <w14:solidFill>
                    <w14:schemeClr w14:val="tx1"/>
                  </w14:solidFill>
                </w14:textFill>
              </w:rPr>
              <w:t>，无生产废水外排，外排废水主要为生活污水</w:t>
            </w:r>
            <w:r>
              <w:rPr>
                <w:rFonts w:hint="eastAsia"/>
                <w:color w:val="000000" w:themeColor="text1"/>
                <w:sz w:val="24"/>
                <w14:textFill>
                  <w14:solidFill>
                    <w14:schemeClr w14:val="tx1"/>
                  </w14:solidFill>
                </w14:textFill>
              </w:rPr>
              <w:t>及食堂废水，食堂废水经隔油池处理后与</w:t>
            </w:r>
            <w:r>
              <w:rPr>
                <w:color w:val="000000" w:themeColor="text1"/>
                <w:sz w:val="24"/>
                <w14:textFill>
                  <w14:solidFill>
                    <w14:schemeClr w14:val="tx1"/>
                  </w14:solidFill>
                </w14:textFill>
              </w:rPr>
              <w:t>生活污水</w:t>
            </w:r>
            <w:r>
              <w:rPr>
                <w:rFonts w:hint="eastAsia"/>
                <w:color w:val="000000" w:themeColor="text1"/>
                <w:sz w:val="24"/>
                <w14:textFill>
                  <w14:solidFill>
                    <w14:schemeClr w14:val="tx1"/>
                  </w14:solidFill>
                </w14:textFill>
              </w:rPr>
              <w:t>一并</w:t>
            </w:r>
            <w:r>
              <w:rPr>
                <w:color w:val="000000" w:themeColor="text1"/>
                <w:sz w:val="24"/>
                <w14:textFill>
                  <w14:solidFill>
                    <w14:schemeClr w14:val="tx1"/>
                  </w14:solidFill>
                </w14:textFill>
              </w:rPr>
              <w:t>进入化粪池处理，处理达到</w:t>
            </w:r>
            <w:r>
              <w:rPr>
                <w:rFonts w:hint="eastAsia"/>
                <w:color w:val="000000" w:themeColor="text1"/>
                <w:sz w:val="24"/>
                <w:lang w:eastAsia="zh-CN"/>
                <w14:textFill>
                  <w14:solidFill>
                    <w14:schemeClr w14:val="tx1"/>
                  </w14:solidFill>
                </w14:textFill>
              </w:rPr>
              <w:t>《污水综合排放标准》（GB8978-1996）表4三级标准后</w:t>
            </w:r>
            <w:r>
              <w:rPr>
                <w:color w:val="000000" w:themeColor="text1"/>
                <w:sz w:val="24"/>
                <w14:textFill>
                  <w14:solidFill>
                    <w14:schemeClr w14:val="tx1"/>
                  </w14:solidFill>
                </w14:textFill>
              </w:rPr>
              <w:t>排入杨林工业园区</w:t>
            </w:r>
            <w:r>
              <w:rPr>
                <w:rFonts w:hint="eastAsia"/>
                <w:color w:val="000000" w:themeColor="text1"/>
                <w:sz w:val="24"/>
                <w:lang w:eastAsia="zh-CN"/>
                <w14:textFill>
                  <w14:solidFill>
                    <w14:schemeClr w14:val="tx1"/>
                  </w14:solidFill>
                </w14:textFill>
              </w:rPr>
              <w:t>金</w:t>
            </w:r>
            <w:r>
              <w:rPr>
                <w:rFonts w:hint="eastAsia"/>
                <w:color w:val="000000" w:themeColor="text1"/>
                <w:sz w:val="24"/>
                <w:lang w:val="en-US" w:eastAsia="zh-CN"/>
                <w14:textFill>
                  <w14:solidFill>
                    <w14:schemeClr w14:val="tx1"/>
                  </w14:solidFill>
                </w14:textFill>
              </w:rPr>
              <w:t>湖</w:t>
            </w:r>
            <w:r>
              <w:rPr>
                <w:rFonts w:hint="eastAsia"/>
                <w:color w:val="000000" w:themeColor="text1"/>
                <w:sz w:val="24"/>
                <w:lang w:eastAsia="zh-CN"/>
                <w14:textFill>
                  <w14:solidFill>
                    <w14:schemeClr w14:val="tx1"/>
                  </w14:solidFill>
                </w14:textFill>
              </w:rPr>
              <w:t>路</w:t>
            </w:r>
            <w:r>
              <w:rPr>
                <w:color w:val="000000" w:themeColor="text1"/>
                <w:sz w:val="24"/>
                <w14:textFill>
                  <w14:solidFill>
                    <w14:schemeClr w14:val="tx1"/>
                  </w14:solidFill>
                </w14:textFill>
              </w:rPr>
              <w:t>污水管网，最终进入嵩明县第二污水处理厂处理。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因此项目生活污水处理达标后接管进入杨林工业园区</w:t>
            </w:r>
            <w:r>
              <w:rPr>
                <w:rFonts w:hint="eastAsia"/>
                <w:color w:val="000000" w:themeColor="text1"/>
                <w:sz w:val="24"/>
                <w:lang w:eastAsia="zh-CN"/>
                <w14:textFill>
                  <w14:solidFill>
                    <w14:schemeClr w14:val="tx1"/>
                  </w14:solidFill>
                </w14:textFill>
              </w:rPr>
              <w:t>金</w:t>
            </w:r>
            <w:r>
              <w:rPr>
                <w:rFonts w:hint="eastAsia"/>
                <w:color w:val="000000" w:themeColor="text1"/>
                <w:sz w:val="24"/>
                <w:lang w:val="en-US" w:eastAsia="zh-CN"/>
                <w14:textFill>
                  <w14:solidFill>
                    <w14:schemeClr w14:val="tx1"/>
                  </w14:solidFill>
                </w14:textFill>
              </w:rPr>
              <w:t>湖</w:t>
            </w:r>
            <w:r>
              <w:rPr>
                <w:rFonts w:hint="eastAsia"/>
                <w:color w:val="000000" w:themeColor="text1"/>
                <w:sz w:val="24"/>
                <w:lang w:eastAsia="zh-CN"/>
                <w14:textFill>
                  <w14:solidFill>
                    <w14:schemeClr w14:val="tx1"/>
                  </w14:solidFill>
                </w14:textFill>
              </w:rPr>
              <w:t>路</w:t>
            </w:r>
            <w:r>
              <w:rPr>
                <w:color w:val="000000" w:themeColor="text1"/>
                <w:sz w:val="24"/>
                <w14:textFill>
                  <w14:solidFill>
                    <w14:schemeClr w14:val="tx1"/>
                  </w14:solidFill>
                </w14:textFill>
              </w:rPr>
              <w:t>污水管网，最终进入嵩明县第二污水处理厂集中处理可行。</w:t>
            </w:r>
          </w:p>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3、废水污染物排放信息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（1）废水类别、污染物及污染治理设施信息</w:t>
            </w:r>
          </w:p>
          <w:p>
            <w:pPr>
              <w:jc w:val="center"/>
              <w:rPr>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lang w:val="en-US" w:eastAsia="zh-CN"/>
                <w14:textFill>
                  <w14:solidFill>
                    <w14:schemeClr w14:val="tx1"/>
                  </w14:solidFill>
                </w14:textFill>
              </w:rPr>
              <w:t>11</w:t>
            </w:r>
            <w:r>
              <w:rPr>
                <w:b/>
                <w:color w:val="000000" w:themeColor="text1"/>
                <w:sz w:val="24"/>
                <w14:textFill>
                  <w14:solidFill>
                    <w14:schemeClr w14:val="tx1"/>
                  </w14:solidFill>
                </w14:textFill>
              </w:rPr>
              <w:t>废水类别、污染物及污染治理设施信息</w:t>
            </w:r>
          </w:p>
          <w:tbl>
            <w:tblPr>
              <w:tblStyle w:val="2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76"/>
              <w:gridCol w:w="955"/>
              <w:gridCol w:w="673"/>
              <w:gridCol w:w="1110"/>
              <w:gridCol w:w="871"/>
              <w:gridCol w:w="675"/>
              <w:gridCol w:w="1126"/>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70" w:type="pct"/>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废水类别</w:t>
                  </w:r>
                </w:p>
              </w:tc>
              <w:tc>
                <w:tcPr>
                  <w:tcW w:w="663" w:type="pct"/>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污染物种类</w:t>
                  </w:r>
                </w:p>
              </w:tc>
              <w:tc>
                <w:tcPr>
                  <w:tcW w:w="539" w:type="pct"/>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排放去向</w:t>
                  </w:r>
                </w:p>
              </w:tc>
              <w:tc>
                <w:tcPr>
                  <w:tcW w:w="380" w:type="pct"/>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排放规律</w:t>
                  </w:r>
                </w:p>
              </w:tc>
              <w:tc>
                <w:tcPr>
                  <w:tcW w:w="1118" w:type="pct"/>
                  <w:gridSpan w:val="2"/>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污染治理设施</w:t>
                  </w:r>
                </w:p>
              </w:tc>
              <w:tc>
                <w:tcPr>
                  <w:tcW w:w="381" w:type="pct"/>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排放口编号</w:t>
                  </w:r>
                </w:p>
              </w:tc>
              <w:tc>
                <w:tcPr>
                  <w:tcW w:w="635" w:type="pct"/>
                  <w:vMerge w:val="restart"/>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排放口设置是否符</w:t>
                  </w:r>
                </w:p>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合要求</w:t>
                  </w:r>
                </w:p>
              </w:tc>
              <w:tc>
                <w:tcPr>
                  <w:tcW w:w="910" w:type="pct"/>
                  <w:vMerge w:val="restart"/>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排放口</w:t>
                  </w:r>
                </w:p>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70" w:type="pct"/>
                  <w:vMerge w:val="continue"/>
                  <w:noWrap/>
                  <w:vAlign w:val="center"/>
                </w:tcPr>
                <w:p>
                  <w:pPr>
                    <w:jc w:val="center"/>
                    <w:rPr>
                      <w:bCs/>
                      <w:color w:val="000000" w:themeColor="text1"/>
                      <w:szCs w:val="21"/>
                      <w14:textFill>
                        <w14:solidFill>
                          <w14:schemeClr w14:val="tx1"/>
                        </w14:solidFill>
                      </w14:textFill>
                    </w:rPr>
                  </w:pPr>
                </w:p>
              </w:tc>
              <w:tc>
                <w:tcPr>
                  <w:tcW w:w="663" w:type="pct"/>
                  <w:vMerge w:val="continue"/>
                  <w:noWrap/>
                  <w:vAlign w:val="center"/>
                </w:tcPr>
                <w:p>
                  <w:pPr>
                    <w:jc w:val="center"/>
                    <w:rPr>
                      <w:bCs/>
                      <w:color w:val="000000" w:themeColor="text1"/>
                      <w:szCs w:val="21"/>
                      <w14:textFill>
                        <w14:solidFill>
                          <w14:schemeClr w14:val="tx1"/>
                        </w14:solidFill>
                      </w14:textFill>
                    </w:rPr>
                  </w:pPr>
                </w:p>
              </w:tc>
              <w:tc>
                <w:tcPr>
                  <w:tcW w:w="539" w:type="pct"/>
                  <w:vMerge w:val="continue"/>
                  <w:noWrap/>
                  <w:vAlign w:val="center"/>
                </w:tcPr>
                <w:p>
                  <w:pPr>
                    <w:jc w:val="center"/>
                    <w:rPr>
                      <w:bCs/>
                      <w:color w:val="000000" w:themeColor="text1"/>
                      <w:szCs w:val="21"/>
                      <w14:textFill>
                        <w14:solidFill>
                          <w14:schemeClr w14:val="tx1"/>
                        </w14:solidFill>
                      </w14:textFill>
                    </w:rPr>
                  </w:pPr>
                </w:p>
              </w:tc>
              <w:tc>
                <w:tcPr>
                  <w:tcW w:w="380" w:type="pct"/>
                  <w:vMerge w:val="continue"/>
                  <w:noWrap/>
                  <w:vAlign w:val="center"/>
                </w:tcPr>
                <w:p>
                  <w:pPr>
                    <w:jc w:val="center"/>
                    <w:rPr>
                      <w:bCs/>
                      <w:color w:val="000000" w:themeColor="text1"/>
                      <w:szCs w:val="21"/>
                      <w14:textFill>
                        <w14:solidFill>
                          <w14:schemeClr w14:val="tx1"/>
                        </w14:solidFill>
                      </w14:textFill>
                    </w:rPr>
                  </w:pPr>
                </w:p>
              </w:tc>
              <w:tc>
                <w:tcPr>
                  <w:tcW w:w="626" w:type="pc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污染治理设施编号</w:t>
                  </w:r>
                </w:p>
              </w:tc>
              <w:tc>
                <w:tcPr>
                  <w:tcW w:w="491" w:type="pc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污染治理设施</w:t>
                  </w:r>
                </w:p>
              </w:tc>
              <w:tc>
                <w:tcPr>
                  <w:tcW w:w="381" w:type="pct"/>
                  <w:vMerge w:val="continue"/>
                  <w:noWrap/>
                  <w:vAlign w:val="center"/>
                </w:tcPr>
                <w:p>
                  <w:pPr>
                    <w:jc w:val="center"/>
                    <w:rPr>
                      <w:bCs/>
                      <w:color w:val="000000" w:themeColor="text1"/>
                      <w:szCs w:val="21"/>
                      <w14:textFill>
                        <w14:solidFill>
                          <w14:schemeClr w14:val="tx1"/>
                        </w14:solidFill>
                      </w14:textFill>
                    </w:rPr>
                  </w:pPr>
                </w:p>
              </w:tc>
              <w:tc>
                <w:tcPr>
                  <w:tcW w:w="635" w:type="pct"/>
                  <w:vMerge w:val="continue"/>
                  <w:noWrap/>
                  <w:vAlign w:val="center"/>
                </w:tcPr>
                <w:p>
                  <w:pPr>
                    <w:jc w:val="center"/>
                    <w:rPr>
                      <w:bCs/>
                      <w:color w:val="000000" w:themeColor="text1"/>
                      <w:szCs w:val="21"/>
                      <w14:textFill>
                        <w14:solidFill>
                          <w14:schemeClr w14:val="tx1"/>
                        </w14:solidFill>
                      </w14:textFill>
                    </w:rPr>
                  </w:pPr>
                </w:p>
              </w:tc>
              <w:tc>
                <w:tcPr>
                  <w:tcW w:w="910" w:type="pct"/>
                  <w:vMerge w:val="continue"/>
                  <w:noWrap/>
                  <w:vAlign w:val="center"/>
                </w:tcPr>
                <w:p>
                  <w:pPr>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370" w:type="pct"/>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生活</w:t>
                  </w:r>
                </w:p>
                <w:p>
                  <w:pPr>
                    <w:widowControl/>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污水</w:t>
                  </w:r>
                </w:p>
              </w:tc>
              <w:tc>
                <w:tcPr>
                  <w:tcW w:w="663" w:type="pct"/>
                  <w:noWrap/>
                  <w:vAlign w:val="center"/>
                </w:tcPr>
                <w:p>
                  <w:pPr>
                    <w:widowControl/>
                    <w:jc w:val="center"/>
                    <w:rPr>
                      <w:bCs/>
                      <w:color w:val="000000" w:themeColor="text1"/>
                      <w:szCs w:val="21"/>
                      <w14:textFill>
                        <w14:solidFill>
                          <w14:schemeClr w14:val="tx1"/>
                        </w14:solidFill>
                      </w14:textFill>
                    </w:rPr>
                  </w:pPr>
                  <w:r>
                    <w:rPr>
                      <w:color w:val="000000" w:themeColor="text1"/>
                      <w:spacing w:val="-11"/>
                      <w:kern w:val="0"/>
                      <w:szCs w:val="21"/>
                      <w14:textFill>
                        <w14:solidFill>
                          <w14:schemeClr w14:val="tx1"/>
                        </w14:solidFill>
                      </w14:textFill>
                    </w:rPr>
                    <w:t>COD、</w:t>
                  </w:r>
                  <w:r>
                    <w:rPr>
                      <w:rFonts w:hint="eastAsia"/>
                      <w:color w:val="000000" w:themeColor="text1"/>
                      <w:spacing w:val="-11"/>
                      <w:kern w:val="0"/>
                      <w:szCs w:val="21"/>
                      <w14:textFill>
                        <w14:solidFill>
                          <w14:schemeClr w14:val="tx1"/>
                        </w14:solidFill>
                      </w14:textFill>
                    </w:rPr>
                    <w:t>BOD</w:t>
                  </w:r>
                  <w:r>
                    <w:rPr>
                      <w:rFonts w:hint="eastAsia"/>
                      <w:color w:val="000000" w:themeColor="text1"/>
                      <w:spacing w:val="-11"/>
                      <w:kern w:val="0"/>
                      <w:szCs w:val="21"/>
                      <w:vertAlign w:val="subscript"/>
                      <w14:textFill>
                        <w14:solidFill>
                          <w14:schemeClr w14:val="tx1"/>
                        </w14:solidFill>
                      </w14:textFill>
                    </w:rPr>
                    <w:t>5</w:t>
                  </w:r>
                  <w:r>
                    <w:rPr>
                      <w:rFonts w:hint="eastAsia"/>
                      <w:color w:val="000000" w:themeColor="text1"/>
                      <w:spacing w:val="-11"/>
                      <w:kern w:val="0"/>
                      <w:szCs w:val="21"/>
                      <w14:textFill>
                        <w14:solidFill>
                          <w14:schemeClr w14:val="tx1"/>
                        </w14:solidFill>
                      </w14:textFill>
                    </w:rPr>
                    <w:t>、</w:t>
                  </w:r>
                  <w:r>
                    <w:rPr>
                      <w:color w:val="000000" w:themeColor="text1"/>
                      <w:spacing w:val="-11"/>
                      <w:kern w:val="0"/>
                      <w:szCs w:val="21"/>
                      <w14:textFill>
                        <w14:solidFill>
                          <w14:schemeClr w14:val="tx1"/>
                        </w14:solidFill>
                      </w14:textFill>
                    </w:rPr>
                    <w:t>SS、NH</w:t>
                  </w:r>
                  <w:r>
                    <w:rPr>
                      <w:color w:val="000000" w:themeColor="text1"/>
                      <w:spacing w:val="-11"/>
                      <w:kern w:val="0"/>
                      <w:szCs w:val="21"/>
                      <w:vertAlign w:val="subscript"/>
                      <w14:textFill>
                        <w14:solidFill>
                          <w14:schemeClr w14:val="tx1"/>
                        </w14:solidFill>
                      </w14:textFill>
                    </w:rPr>
                    <w:t>3</w:t>
                  </w:r>
                  <w:r>
                    <w:rPr>
                      <w:color w:val="000000" w:themeColor="text1"/>
                      <w:spacing w:val="-11"/>
                      <w:kern w:val="0"/>
                      <w:szCs w:val="21"/>
                      <w14:textFill>
                        <w14:solidFill>
                          <w14:schemeClr w14:val="tx1"/>
                        </w14:solidFill>
                      </w14:textFill>
                    </w:rPr>
                    <w:t>-N、TP、</w:t>
                  </w:r>
                  <w:r>
                    <w:rPr>
                      <w:rFonts w:hint="eastAsia"/>
                      <w:color w:val="000000" w:themeColor="text1"/>
                      <w:spacing w:val="-11"/>
                      <w:kern w:val="0"/>
                      <w:szCs w:val="21"/>
                      <w14:textFill>
                        <w14:solidFill>
                          <w14:schemeClr w14:val="tx1"/>
                        </w14:solidFill>
                      </w14:textFill>
                    </w:rPr>
                    <w:t>动植物油</w:t>
                  </w:r>
                </w:p>
              </w:tc>
              <w:tc>
                <w:tcPr>
                  <w:tcW w:w="539" w:type="pc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进入嵩明县第二污水处理厂处理</w:t>
                  </w:r>
                </w:p>
              </w:tc>
              <w:tc>
                <w:tcPr>
                  <w:tcW w:w="380" w:type="pc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间接排放</w:t>
                  </w:r>
                </w:p>
              </w:tc>
              <w:tc>
                <w:tcPr>
                  <w:tcW w:w="626" w:type="pct"/>
                  <w:noWrap/>
                  <w:vAlign w:val="center"/>
                </w:tcPr>
                <w:p>
                  <w:pPr>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TW001</w:t>
                  </w:r>
                </w:p>
              </w:tc>
              <w:tc>
                <w:tcPr>
                  <w:tcW w:w="491" w:type="pc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化粪池</w:t>
                  </w:r>
                </w:p>
              </w:tc>
              <w:tc>
                <w:tcPr>
                  <w:tcW w:w="381" w:type="pc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DW001</w:t>
                  </w:r>
                </w:p>
              </w:tc>
              <w:tc>
                <w:tcPr>
                  <w:tcW w:w="635" w:type="pct"/>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sym w:font="Wingdings 2" w:char="F052"/>
                  </w:r>
                  <w:r>
                    <w:rPr>
                      <w:color w:val="000000" w:themeColor="text1"/>
                      <w:kern w:val="0"/>
                      <w:szCs w:val="21"/>
                      <w14:textFill>
                        <w14:solidFill>
                          <w14:schemeClr w14:val="tx1"/>
                        </w14:solidFill>
                      </w14:textFill>
                    </w:rPr>
                    <w:t>是</w:t>
                  </w:r>
                </w:p>
                <w:p>
                  <w:pPr>
                    <w:widowControl/>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□否</w:t>
                  </w:r>
                </w:p>
              </w:tc>
              <w:tc>
                <w:tcPr>
                  <w:tcW w:w="910" w:type="pct"/>
                  <w:noWrap/>
                  <w:vAlign w:val="center"/>
                </w:tcPr>
                <w:p>
                  <w:pPr>
                    <w:widowControl/>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sym w:font="Wingdings 2" w:char="F052"/>
                  </w:r>
                  <w:r>
                    <w:rPr>
                      <w:color w:val="000000" w:themeColor="text1"/>
                      <w:kern w:val="0"/>
                      <w:szCs w:val="21"/>
                      <w14:textFill>
                        <w14:solidFill>
                          <w14:schemeClr w14:val="tx1"/>
                        </w14:solidFill>
                      </w14:textFill>
                    </w:rPr>
                    <w:t>企业总排</w:t>
                  </w:r>
                </w:p>
                <w:p>
                  <w:pPr>
                    <w:widowControl/>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□雨水排放</w:t>
                  </w:r>
                </w:p>
                <w:p>
                  <w:pPr>
                    <w:widowControl/>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□清净下水排放</w:t>
                  </w:r>
                </w:p>
                <w:p>
                  <w:pPr>
                    <w:widowControl/>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□温排水排放</w:t>
                  </w:r>
                </w:p>
                <w:p>
                  <w:pPr>
                    <w:widowControl/>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□车间或车间</w:t>
                  </w:r>
                </w:p>
                <w:p>
                  <w:pPr>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处理设施排放</w:t>
                  </w:r>
                </w:p>
              </w:tc>
            </w:tr>
          </w:tbl>
          <w:p>
            <w:pPr>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（2）废水间接排放口情况</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lang w:val="en-US" w:eastAsia="zh-CN"/>
                <w14:textFill>
                  <w14:solidFill>
                    <w14:schemeClr w14:val="tx1"/>
                  </w14:solidFill>
                </w14:textFill>
              </w:rPr>
              <w:t>12</w:t>
            </w:r>
            <w:r>
              <w:rPr>
                <w:b/>
                <w:color w:val="000000" w:themeColor="text1"/>
                <w:sz w:val="24"/>
                <w14:textFill>
                  <w14:solidFill>
                    <w14:schemeClr w14:val="tx1"/>
                  </w14:solidFill>
                </w14:textFill>
              </w:rPr>
              <w:t>废水间接排放口基本情况表</w:t>
            </w:r>
          </w:p>
          <w:tbl>
            <w:tblPr>
              <w:tblStyle w:val="29"/>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45"/>
              <w:gridCol w:w="930"/>
              <w:gridCol w:w="915"/>
              <w:gridCol w:w="735"/>
              <w:gridCol w:w="750"/>
              <w:gridCol w:w="690"/>
              <w:gridCol w:w="750"/>
              <w:gridCol w:w="85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18" w:type="dxa"/>
                  <w:vMerge w:val="restart"/>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排放口编号</w:t>
                  </w:r>
                </w:p>
              </w:tc>
              <w:tc>
                <w:tcPr>
                  <w:tcW w:w="1875" w:type="dxa"/>
                  <w:gridSpan w:val="2"/>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排放口地理坐标</w:t>
                  </w:r>
                </w:p>
              </w:tc>
              <w:tc>
                <w:tcPr>
                  <w:tcW w:w="915" w:type="dxa"/>
                  <w:vMerge w:val="restart"/>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废水排放量（t/a）</w:t>
                  </w:r>
                </w:p>
              </w:tc>
              <w:tc>
                <w:tcPr>
                  <w:tcW w:w="735" w:type="dxa"/>
                  <w:vMerge w:val="restart"/>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排放去向</w:t>
                  </w:r>
                </w:p>
              </w:tc>
              <w:tc>
                <w:tcPr>
                  <w:tcW w:w="750" w:type="dxa"/>
                  <w:vMerge w:val="restart"/>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排放规律</w:t>
                  </w:r>
                </w:p>
              </w:tc>
              <w:tc>
                <w:tcPr>
                  <w:tcW w:w="690" w:type="dxa"/>
                  <w:vMerge w:val="restart"/>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间歇排放时段</w:t>
                  </w:r>
                </w:p>
              </w:tc>
              <w:tc>
                <w:tcPr>
                  <w:tcW w:w="3114" w:type="dxa"/>
                  <w:gridSpan w:val="3"/>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收纳污水处理厂信息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18" w:type="dxa"/>
                  <w:vMerge w:val="continue"/>
                  <w:noWrap/>
                  <w:vAlign w:val="center"/>
                </w:tcPr>
                <w:p>
                  <w:pPr>
                    <w:jc w:val="center"/>
                    <w:rPr>
                      <w:b/>
                      <w:color w:val="000000" w:themeColor="text1"/>
                      <w:szCs w:val="21"/>
                      <w14:textFill>
                        <w14:solidFill>
                          <w14:schemeClr w14:val="tx1"/>
                        </w14:solidFill>
                      </w14:textFill>
                    </w:rPr>
                  </w:pPr>
                </w:p>
              </w:tc>
              <w:tc>
                <w:tcPr>
                  <w:tcW w:w="945" w:type="dxa"/>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经度</w:t>
                  </w:r>
                </w:p>
              </w:tc>
              <w:tc>
                <w:tcPr>
                  <w:tcW w:w="930" w:type="dxa"/>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纬度</w:t>
                  </w:r>
                </w:p>
              </w:tc>
              <w:tc>
                <w:tcPr>
                  <w:tcW w:w="915" w:type="dxa"/>
                  <w:vMerge w:val="continue"/>
                  <w:noWrap/>
                  <w:vAlign w:val="center"/>
                </w:tcPr>
                <w:p>
                  <w:pPr>
                    <w:jc w:val="center"/>
                    <w:rPr>
                      <w:b/>
                      <w:color w:val="000000" w:themeColor="text1"/>
                      <w:szCs w:val="21"/>
                      <w14:textFill>
                        <w14:solidFill>
                          <w14:schemeClr w14:val="tx1"/>
                        </w14:solidFill>
                      </w14:textFill>
                    </w:rPr>
                  </w:pPr>
                </w:p>
              </w:tc>
              <w:tc>
                <w:tcPr>
                  <w:tcW w:w="735" w:type="dxa"/>
                  <w:vMerge w:val="continue"/>
                  <w:noWrap/>
                  <w:vAlign w:val="center"/>
                </w:tcPr>
                <w:p>
                  <w:pPr>
                    <w:jc w:val="center"/>
                    <w:rPr>
                      <w:b/>
                      <w:color w:val="000000" w:themeColor="text1"/>
                      <w:szCs w:val="21"/>
                      <w14:textFill>
                        <w14:solidFill>
                          <w14:schemeClr w14:val="tx1"/>
                        </w14:solidFill>
                      </w14:textFill>
                    </w:rPr>
                  </w:pPr>
                </w:p>
              </w:tc>
              <w:tc>
                <w:tcPr>
                  <w:tcW w:w="750" w:type="dxa"/>
                  <w:vMerge w:val="continue"/>
                  <w:noWrap/>
                  <w:vAlign w:val="center"/>
                </w:tcPr>
                <w:p>
                  <w:pPr>
                    <w:jc w:val="center"/>
                    <w:rPr>
                      <w:b/>
                      <w:color w:val="000000" w:themeColor="text1"/>
                      <w:szCs w:val="21"/>
                      <w14:textFill>
                        <w14:solidFill>
                          <w14:schemeClr w14:val="tx1"/>
                        </w14:solidFill>
                      </w14:textFill>
                    </w:rPr>
                  </w:pPr>
                </w:p>
              </w:tc>
              <w:tc>
                <w:tcPr>
                  <w:tcW w:w="690" w:type="dxa"/>
                  <w:vMerge w:val="continue"/>
                  <w:noWrap/>
                  <w:vAlign w:val="center"/>
                </w:tcPr>
                <w:p>
                  <w:pPr>
                    <w:jc w:val="center"/>
                    <w:rPr>
                      <w:b/>
                      <w:color w:val="000000" w:themeColor="text1"/>
                      <w:szCs w:val="21"/>
                      <w14:textFill>
                        <w14:solidFill>
                          <w14:schemeClr w14:val="tx1"/>
                        </w14:solidFill>
                      </w14:textFill>
                    </w:rPr>
                  </w:pPr>
                </w:p>
              </w:tc>
              <w:tc>
                <w:tcPr>
                  <w:tcW w:w="750" w:type="dxa"/>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855" w:type="dxa"/>
                  <w:noWrap/>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污染物种类</w:t>
                  </w:r>
                </w:p>
              </w:tc>
              <w:tc>
                <w:tcPr>
                  <w:tcW w:w="1509" w:type="dxa"/>
                  <w:noWrap/>
                  <w:vAlign w:val="center"/>
                </w:tcPr>
                <w:p>
                  <w:pPr>
                    <w:widowControl/>
                    <w:jc w:val="center"/>
                    <w:rPr>
                      <w:b/>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国家或地方污染物排放标准浓度限值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718" w:type="dxa"/>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DW001</w:t>
                  </w:r>
                </w:p>
              </w:tc>
              <w:tc>
                <w:tcPr>
                  <w:tcW w:w="945" w:type="dxa"/>
                  <w:vMerge w:val="restart"/>
                  <w:noWrap/>
                  <w:vAlign w:val="center"/>
                </w:tcPr>
                <w:p>
                  <w:pPr>
                    <w:pStyle w:val="25"/>
                    <w:spacing w:before="0" w:beforeAutospacing="0" w:after="0" w:afterAutospacing="0"/>
                    <w:jc w:val="center"/>
                    <w:rPr>
                      <w:rFonts w:ascii="Times New Roman" w:hAnsi="Times New Roman"/>
                      <w:bCs/>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103.036642</w:t>
                  </w:r>
                </w:p>
              </w:tc>
              <w:tc>
                <w:tcPr>
                  <w:tcW w:w="930" w:type="dxa"/>
                  <w:vMerge w:val="restart"/>
                  <w:noWrap/>
                  <w:vAlign w:val="center"/>
                </w:tcPr>
                <w:p>
                  <w:pPr>
                    <w:pStyle w:val="25"/>
                    <w:spacing w:before="0" w:beforeAutospacing="0" w:after="0" w:afterAutospacing="0"/>
                    <w:jc w:val="center"/>
                    <w:rPr>
                      <w:rFonts w:ascii="Times New Roman" w:hAnsi="Times New Roman"/>
                      <w:bCs/>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25.265087</w:t>
                  </w:r>
                </w:p>
              </w:tc>
              <w:tc>
                <w:tcPr>
                  <w:tcW w:w="915" w:type="dxa"/>
                  <w:vMerge w:val="restart"/>
                  <w:noWrap/>
                  <w:vAlign w:val="center"/>
                </w:tcPr>
                <w:p>
                  <w:pPr>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1104</w:t>
                  </w:r>
                </w:p>
              </w:tc>
              <w:tc>
                <w:tcPr>
                  <w:tcW w:w="735" w:type="dxa"/>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嵩明县第二污水处理厂处理</w:t>
                  </w:r>
                </w:p>
              </w:tc>
              <w:tc>
                <w:tcPr>
                  <w:tcW w:w="750" w:type="dxa"/>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间歇排放</w:t>
                  </w:r>
                </w:p>
              </w:tc>
              <w:tc>
                <w:tcPr>
                  <w:tcW w:w="690" w:type="dxa"/>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750" w:type="dxa"/>
                  <w:vMerge w:val="restart"/>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嵩明县第二污水处理厂处理</w:t>
                  </w:r>
                </w:p>
              </w:tc>
              <w:tc>
                <w:tcPr>
                  <w:tcW w:w="855" w:type="dxa"/>
                  <w:noWrap/>
                  <w:vAlign w:val="center"/>
                </w:tcPr>
                <w:p>
                  <w:pPr>
                    <w:jc w:val="center"/>
                    <w:rPr>
                      <w:bCs/>
                      <w:color w:val="000000" w:themeColor="text1"/>
                      <w:szCs w:val="21"/>
                      <w14:textFill>
                        <w14:solidFill>
                          <w14:schemeClr w14:val="tx1"/>
                        </w14:solidFill>
                      </w14:textFill>
                    </w:rPr>
                  </w:pPr>
                  <w:r>
                    <w:rPr>
                      <w:color w:val="000000" w:themeColor="text1"/>
                      <w:sz w:val="18"/>
                      <w:szCs w:val="18"/>
                      <w14:textFill>
                        <w14:solidFill>
                          <w14:schemeClr w14:val="tx1"/>
                        </w14:solidFill>
                      </w14:textFill>
                    </w:rPr>
                    <w:t>COD</w:t>
                  </w:r>
                </w:p>
              </w:tc>
              <w:tc>
                <w:tcPr>
                  <w:tcW w:w="1509"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718" w:type="dxa"/>
                  <w:vMerge w:val="continue"/>
                  <w:noWrap/>
                  <w:vAlign w:val="center"/>
                </w:tcPr>
                <w:p>
                  <w:pPr>
                    <w:jc w:val="center"/>
                    <w:rPr>
                      <w:bCs/>
                      <w:color w:val="000000" w:themeColor="text1"/>
                      <w:szCs w:val="21"/>
                      <w14:textFill>
                        <w14:solidFill>
                          <w14:schemeClr w14:val="tx1"/>
                        </w14:solidFill>
                      </w14:textFill>
                    </w:rPr>
                  </w:pPr>
                </w:p>
              </w:tc>
              <w:tc>
                <w:tcPr>
                  <w:tcW w:w="945" w:type="dxa"/>
                  <w:vMerge w:val="continue"/>
                  <w:noWrap/>
                  <w:vAlign w:val="center"/>
                </w:tcPr>
                <w:p>
                  <w:pPr>
                    <w:jc w:val="center"/>
                    <w:rPr>
                      <w:bCs/>
                      <w:color w:val="000000" w:themeColor="text1"/>
                      <w:szCs w:val="21"/>
                      <w14:textFill>
                        <w14:solidFill>
                          <w14:schemeClr w14:val="tx1"/>
                        </w14:solidFill>
                      </w14:textFill>
                    </w:rPr>
                  </w:pPr>
                </w:p>
              </w:tc>
              <w:tc>
                <w:tcPr>
                  <w:tcW w:w="930" w:type="dxa"/>
                  <w:vMerge w:val="continue"/>
                  <w:noWrap/>
                  <w:vAlign w:val="center"/>
                </w:tcPr>
                <w:p>
                  <w:pPr>
                    <w:jc w:val="center"/>
                    <w:rPr>
                      <w:bCs/>
                      <w:color w:val="000000" w:themeColor="text1"/>
                      <w:szCs w:val="21"/>
                      <w14:textFill>
                        <w14:solidFill>
                          <w14:schemeClr w14:val="tx1"/>
                        </w14:solidFill>
                      </w14:textFill>
                    </w:rPr>
                  </w:pPr>
                </w:p>
              </w:tc>
              <w:tc>
                <w:tcPr>
                  <w:tcW w:w="915" w:type="dxa"/>
                  <w:vMerge w:val="continue"/>
                  <w:noWrap/>
                  <w:vAlign w:val="center"/>
                </w:tcPr>
                <w:p>
                  <w:pPr>
                    <w:jc w:val="center"/>
                    <w:rPr>
                      <w:bCs/>
                      <w:color w:val="000000" w:themeColor="text1"/>
                      <w:szCs w:val="21"/>
                      <w14:textFill>
                        <w14:solidFill>
                          <w14:schemeClr w14:val="tx1"/>
                        </w14:solidFill>
                      </w14:textFill>
                    </w:rPr>
                  </w:pPr>
                </w:p>
              </w:tc>
              <w:tc>
                <w:tcPr>
                  <w:tcW w:w="735"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690"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855" w:type="dxa"/>
                  <w:noWrap/>
                  <w:vAlign w:val="center"/>
                </w:tcPr>
                <w:p>
                  <w:pPr>
                    <w:jc w:val="center"/>
                    <w:rPr>
                      <w:bCs/>
                      <w:color w:val="000000" w:themeColor="text1"/>
                      <w:szCs w:val="21"/>
                      <w14:textFill>
                        <w14:solidFill>
                          <w14:schemeClr w14:val="tx1"/>
                        </w14:solidFill>
                      </w14:textFill>
                    </w:rPr>
                  </w:pPr>
                  <w:r>
                    <w:rPr>
                      <w:color w:val="000000" w:themeColor="text1"/>
                      <w:sz w:val="18"/>
                      <w:szCs w:val="18"/>
                      <w14:textFill>
                        <w14:solidFill>
                          <w14:schemeClr w14:val="tx1"/>
                        </w14:solidFill>
                      </w14:textFill>
                    </w:rPr>
                    <w:t>SS</w:t>
                  </w:r>
                </w:p>
              </w:tc>
              <w:tc>
                <w:tcPr>
                  <w:tcW w:w="1509"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718" w:type="dxa"/>
                  <w:vMerge w:val="continue"/>
                  <w:noWrap/>
                  <w:vAlign w:val="center"/>
                </w:tcPr>
                <w:p>
                  <w:pPr>
                    <w:jc w:val="center"/>
                    <w:rPr>
                      <w:bCs/>
                      <w:color w:val="000000" w:themeColor="text1"/>
                      <w:szCs w:val="21"/>
                      <w14:textFill>
                        <w14:solidFill>
                          <w14:schemeClr w14:val="tx1"/>
                        </w14:solidFill>
                      </w14:textFill>
                    </w:rPr>
                  </w:pPr>
                </w:p>
              </w:tc>
              <w:tc>
                <w:tcPr>
                  <w:tcW w:w="945" w:type="dxa"/>
                  <w:vMerge w:val="continue"/>
                  <w:noWrap/>
                  <w:vAlign w:val="center"/>
                </w:tcPr>
                <w:p>
                  <w:pPr>
                    <w:jc w:val="center"/>
                    <w:rPr>
                      <w:bCs/>
                      <w:color w:val="000000" w:themeColor="text1"/>
                      <w:szCs w:val="21"/>
                      <w14:textFill>
                        <w14:solidFill>
                          <w14:schemeClr w14:val="tx1"/>
                        </w14:solidFill>
                      </w14:textFill>
                    </w:rPr>
                  </w:pPr>
                </w:p>
              </w:tc>
              <w:tc>
                <w:tcPr>
                  <w:tcW w:w="930" w:type="dxa"/>
                  <w:vMerge w:val="continue"/>
                  <w:noWrap/>
                  <w:vAlign w:val="center"/>
                </w:tcPr>
                <w:p>
                  <w:pPr>
                    <w:jc w:val="center"/>
                    <w:rPr>
                      <w:bCs/>
                      <w:color w:val="000000" w:themeColor="text1"/>
                      <w:szCs w:val="21"/>
                      <w14:textFill>
                        <w14:solidFill>
                          <w14:schemeClr w14:val="tx1"/>
                        </w14:solidFill>
                      </w14:textFill>
                    </w:rPr>
                  </w:pPr>
                </w:p>
              </w:tc>
              <w:tc>
                <w:tcPr>
                  <w:tcW w:w="915" w:type="dxa"/>
                  <w:vMerge w:val="continue"/>
                  <w:noWrap/>
                  <w:vAlign w:val="center"/>
                </w:tcPr>
                <w:p>
                  <w:pPr>
                    <w:jc w:val="center"/>
                    <w:rPr>
                      <w:bCs/>
                      <w:color w:val="000000" w:themeColor="text1"/>
                      <w:szCs w:val="21"/>
                      <w14:textFill>
                        <w14:solidFill>
                          <w14:schemeClr w14:val="tx1"/>
                        </w14:solidFill>
                      </w14:textFill>
                    </w:rPr>
                  </w:pPr>
                </w:p>
              </w:tc>
              <w:tc>
                <w:tcPr>
                  <w:tcW w:w="735"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690"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855"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NH</w:t>
                  </w:r>
                  <w:r>
                    <w:rPr>
                      <w:bCs/>
                      <w:color w:val="000000" w:themeColor="text1"/>
                      <w:szCs w:val="21"/>
                      <w:vertAlign w:val="subscript"/>
                      <w14:textFill>
                        <w14:solidFill>
                          <w14:schemeClr w14:val="tx1"/>
                        </w14:solidFill>
                      </w14:textFill>
                    </w:rPr>
                    <w:t>3</w:t>
                  </w:r>
                  <w:r>
                    <w:rPr>
                      <w:bCs/>
                      <w:color w:val="000000" w:themeColor="text1"/>
                      <w:szCs w:val="21"/>
                      <w14:textFill>
                        <w14:solidFill>
                          <w14:schemeClr w14:val="tx1"/>
                        </w14:solidFill>
                      </w14:textFill>
                    </w:rPr>
                    <w:t>-N</w:t>
                  </w:r>
                </w:p>
              </w:tc>
              <w:tc>
                <w:tcPr>
                  <w:tcW w:w="1509"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718" w:type="dxa"/>
                  <w:vMerge w:val="continue"/>
                  <w:noWrap/>
                  <w:vAlign w:val="center"/>
                </w:tcPr>
                <w:p>
                  <w:pPr>
                    <w:jc w:val="center"/>
                    <w:rPr>
                      <w:bCs/>
                      <w:color w:val="000000" w:themeColor="text1"/>
                      <w:szCs w:val="21"/>
                      <w14:textFill>
                        <w14:solidFill>
                          <w14:schemeClr w14:val="tx1"/>
                        </w14:solidFill>
                      </w14:textFill>
                    </w:rPr>
                  </w:pPr>
                </w:p>
              </w:tc>
              <w:tc>
                <w:tcPr>
                  <w:tcW w:w="945" w:type="dxa"/>
                  <w:vMerge w:val="continue"/>
                  <w:noWrap/>
                  <w:vAlign w:val="center"/>
                </w:tcPr>
                <w:p>
                  <w:pPr>
                    <w:jc w:val="center"/>
                    <w:rPr>
                      <w:bCs/>
                      <w:color w:val="000000" w:themeColor="text1"/>
                      <w:szCs w:val="21"/>
                      <w14:textFill>
                        <w14:solidFill>
                          <w14:schemeClr w14:val="tx1"/>
                        </w14:solidFill>
                      </w14:textFill>
                    </w:rPr>
                  </w:pPr>
                </w:p>
              </w:tc>
              <w:tc>
                <w:tcPr>
                  <w:tcW w:w="930" w:type="dxa"/>
                  <w:vMerge w:val="continue"/>
                  <w:noWrap/>
                  <w:vAlign w:val="center"/>
                </w:tcPr>
                <w:p>
                  <w:pPr>
                    <w:jc w:val="center"/>
                    <w:rPr>
                      <w:bCs/>
                      <w:color w:val="000000" w:themeColor="text1"/>
                      <w:szCs w:val="21"/>
                      <w14:textFill>
                        <w14:solidFill>
                          <w14:schemeClr w14:val="tx1"/>
                        </w14:solidFill>
                      </w14:textFill>
                    </w:rPr>
                  </w:pPr>
                </w:p>
              </w:tc>
              <w:tc>
                <w:tcPr>
                  <w:tcW w:w="915" w:type="dxa"/>
                  <w:vMerge w:val="continue"/>
                  <w:noWrap/>
                  <w:vAlign w:val="center"/>
                </w:tcPr>
                <w:p>
                  <w:pPr>
                    <w:jc w:val="center"/>
                    <w:rPr>
                      <w:bCs/>
                      <w:color w:val="000000" w:themeColor="text1"/>
                      <w:szCs w:val="21"/>
                      <w14:textFill>
                        <w14:solidFill>
                          <w14:schemeClr w14:val="tx1"/>
                        </w14:solidFill>
                      </w14:textFill>
                    </w:rPr>
                  </w:pPr>
                </w:p>
              </w:tc>
              <w:tc>
                <w:tcPr>
                  <w:tcW w:w="735"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690"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855"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TP</w:t>
                  </w:r>
                </w:p>
              </w:tc>
              <w:tc>
                <w:tcPr>
                  <w:tcW w:w="1509"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vMerge w:val="continue"/>
                  <w:noWrap/>
                  <w:vAlign w:val="center"/>
                </w:tcPr>
                <w:p>
                  <w:pPr>
                    <w:jc w:val="center"/>
                    <w:rPr>
                      <w:bCs/>
                      <w:color w:val="000000" w:themeColor="text1"/>
                      <w:szCs w:val="21"/>
                      <w14:textFill>
                        <w14:solidFill>
                          <w14:schemeClr w14:val="tx1"/>
                        </w14:solidFill>
                      </w14:textFill>
                    </w:rPr>
                  </w:pPr>
                </w:p>
              </w:tc>
              <w:tc>
                <w:tcPr>
                  <w:tcW w:w="945" w:type="dxa"/>
                  <w:vMerge w:val="continue"/>
                  <w:noWrap/>
                  <w:vAlign w:val="center"/>
                </w:tcPr>
                <w:p>
                  <w:pPr>
                    <w:jc w:val="center"/>
                    <w:rPr>
                      <w:bCs/>
                      <w:color w:val="000000" w:themeColor="text1"/>
                      <w:szCs w:val="21"/>
                      <w14:textFill>
                        <w14:solidFill>
                          <w14:schemeClr w14:val="tx1"/>
                        </w14:solidFill>
                      </w14:textFill>
                    </w:rPr>
                  </w:pPr>
                </w:p>
              </w:tc>
              <w:tc>
                <w:tcPr>
                  <w:tcW w:w="930" w:type="dxa"/>
                  <w:vMerge w:val="continue"/>
                  <w:noWrap/>
                  <w:vAlign w:val="center"/>
                </w:tcPr>
                <w:p>
                  <w:pPr>
                    <w:jc w:val="center"/>
                    <w:rPr>
                      <w:bCs/>
                      <w:color w:val="000000" w:themeColor="text1"/>
                      <w:szCs w:val="21"/>
                      <w14:textFill>
                        <w14:solidFill>
                          <w14:schemeClr w14:val="tx1"/>
                        </w14:solidFill>
                      </w14:textFill>
                    </w:rPr>
                  </w:pPr>
                </w:p>
              </w:tc>
              <w:tc>
                <w:tcPr>
                  <w:tcW w:w="915" w:type="dxa"/>
                  <w:vMerge w:val="continue"/>
                  <w:noWrap/>
                  <w:vAlign w:val="center"/>
                </w:tcPr>
                <w:p>
                  <w:pPr>
                    <w:jc w:val="center"/>
                    <w:rPr>
                      <w:bCs/>
                      <w:color w:val="000000" w:themeColor="text1"/>
                      <w:szCs w:val="21"/>
                      <w14:textFill>
                        <w14:solidFill>
                          <w14:schemeClr w14:val="tx1"/>
                        </w14:solidFill>
                      </w14:textFill>
                    </w:rPr>
                  </w:pPr>
                </w:p>
              </w:tc>
              <w:tc>
                <w:tcPr>
                  <w:tcW w:w="735"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690"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855"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BOD</w:t>
                  </w:r>
                  <w:r>
                    <w:rPr>
                      <w:bCs/>
                      <w:color w:val="000000" w:themeColor="text1"/>
                      <w:szCs w:val="21"/>
                      <w:vertAlign w:val="subscript"/>
                      <w14:textFill>
                        <w14:solidFill>
                          <w14:schemeClr w14:val="tx1"/>
                        </w14:solidFill>
                      </w14:textFill>
                    </w:rPr>
                    <w:t>5</w:t>
                  </w:r>
                </w:p>
              </w:tc>
              <w:tc>
                <w:tcPr>
                  <w:tcW w:w="1509"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718" w:type="dxa"/>
                  <w:vMerge w:val="continue"/>
                  <w:noWrap/>
                  <w:vAlign w:val="center"/>
                </w:tcPr>
                <w:p>
                  <w:pPr>
                    <w:jc w:val="center"/>
                    <w:rPr>
                      <w:bCs/>
                      <w:color w:val="000000" w:themeColor="text1"/>
                      <w:szCs w:val="21"/>
                      <w14:textFill>
                        <w14:solidFill>
                          <w14:schemeClr w14:val="tx1"/>
                        </w14:solidFill>
                      </w14:textFill>
                    </w:rPr>
                  </w:pPr>
                </w:p>
              </w:tc>
              <w:tc>
                <w:tcPr>
                  <w:tcW w:w="945" w:type="dxa"/>
                  <w:vMerge w:val="continue"/>
                  <w:noWrap/>
                  <w:vAlign w:val="center"/>
                </w:tcPr>
                <w:p>
                  <w:pPr>
                    <w:jc w:val="center"/>
                    <w:rPr>
                      <w:bCs/>
                      <w:color w:val="000000" w:themeColor="text1"/>
                      <w:szCs w:val="21"/>
                      <w14:textFill>
                        <w14:solidFill>
                          <w14:schemeClr w14:val="tx1"/>
                        </w14:solidFill>
                      </w14:textFill>
                    </w:rPr>
                  </w:pPr>
                </w:p>
              </w:tc>
              <w:tc>
                <w:tcPr>
                  <w:tcW w:w="930" w:type="dxa"/>
                  <w:vMerge w:val="continue"/>
                  <w:noWrap/>
                  <w:vAlign w:val="center"/>
                </w:tcPr>
                <w:p>
                  <w:pPr>
                    <w:jc w:val="center"/>
                    <w:rPr>
                      <w:bCs/>
                      <w:color w:val="000000" w:themeColor="text1"/>
                      <w:szCs w:val="21"/>
                      <w14:textFill>
                        <w14:solidFill>
                          <w14:schemeClr w14:val="tx1"/>
                        </w14:solidFill>
                      </w14:textFill>
                    </w:rPr>
                  </w:pPr>
                </w:p>
              </w:tc>
              <w:tc>
                <w:tcPr>
                  <w:tcW w:w="915" w:type="dxa"/>
                  <w:vMerge w:val="continue"/>
                  <w:noWrap/>
                  <w:vAlign w:val="center"/>
                </w:tcPr>
                <w:p>
                  <w:pPr>
                    <w:jc w:val="center"/>
                    <w:rPr>
                      <w:bCs/>
                      <w:color w:val="000000" w:themeColor="text1"/>
                      <w:szCs w:val="21"/>
                      <w14:textFill>
                        <w14:solidFill>
                          <w14:schemeClr w14:val="tx1"/>
                        </w14:solidFill>
                      </w14:textFill>
                    </w:rPr>
                  </w:pPr>
                </w:p>
              </w:tc>
              <w:tc>
                <w:tcPr>
                  <w:tcW w:w="735"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690" w:type="dxa"/>
                  <w:vMerge w:val="continue"/>
                  <w:noWrap/>
                  <w:vAlign w:val="center"/>
                </w:tcPr>
                <w:p>
                  <w:pPr>
                    <w:jc w:val="center"/>
                    <w:rPr>
                      <w:bCs/>
                      <w:color w:val="000000" w:themeColor="text1"/>
                      <w:szCs w:val="21"/>
                      <w14:textFill>
                        <w14:solidFill>
                          <w14:schemeClr w14:val="tx1"/>
                        </w14:solidFill>
                      </w14:textFill>
                    </w:rPr>
                  </w:pPr>
                </w:p>
              </w:tc>
              <w:tc>
                <w:tcPr>
                  <w:tcW w:w="750" w:type="dxa"/>
                  <w:vMerge w:val="continue"/>
                  <w:noWrap/>
                  <w:vAlign w:val="center"/>
                </w:tcPr>
                <w:p>
                  <w:pPr>
                    <w:jc w:val="center"/>
                    <w:rPr>
                      <w:bCs/>
                      <w:color w:val="000000" w:themeColor="text1"/>
                      <w:szCs w:val="21"/>
                      <w14:textFill>
                        <w14:solidFill>
                          <w14:schemeClr w14:val="tx1"/>
                        </w14:solidFill>
                      </w14:textFill>
                    </w:rPr>
                  </w:pPr>
                </w:p>
              </w:tc>
              <w:tc>
                <w:tcPr>
                  <w:tcW w:w="855"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动植物油</w:t>
                  </w:r>
                </w:p>
              </w:tc>
              <w:tc>
                <w:tcPr>
                  <w:tcW w:w="1509" w:type="dxa"/>
                  <w:noWrap/>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r>
          </w:tbl>
          <w:p>
            <w:pPr>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（3）废水污染物排放执行标准</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lang w:val="en-US" w:eastAsia="zh-CN"/>
                <w14:textFill>
                  <w14:solidFill>
                    <w14:schemeClr w14:val="tx1"/>
                  </w14:solidFill>
                </w14:textFill>
              </w:rPr>
              <w:t>13</w:t>
            </w:r>
            <w:r>
              <w:rPr>
                <w:b/>
                <w:color w:val="000000" w:themeColor="text1"/>
                <w:sz w:val="24"/>
                <w14:textFill>
                  <w14:solidFill>
                    <w14:schemeClr w14:val="tx1"/>
                  </w14:solidFill>
                </w14:textFill>
              </w:rPr>
              <w:t>废水污染物排放执行标准</w:t>
            </w:r>
          </w:p>
          <w:tbl>
            <w:tblPr>
              <w:tblStyle w:val="29"/>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862"/>
              <w:gridCol w:w="1432"/>
              <w:gridCol w:w="2721"/>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837" w:type="dxa"/>
                  <w:vMerge w:val="restart"/>
                  <w:noWrap/>
                  <w:vAlign w:val="center"/>
                </w:tcPr>
                <w:p>
                  <w:pPr>
                    <w:spacing w:line="3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862" w:type="dxa"/>
                  <w:vMerge w:val="restart"/>
                  <w:noWrap/>
                  <w:vAlign w:val="center"/>
                </w:tcPr>
                <w:p>
                  <w:pPr>
                    <w:spacing w:line="3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排放口编号</w:t>
                  </w:r>
                </w:p>
              </w:tc>
              <w:tc>
                <w:tcPr>
                  <w:tcW w:w="1432" w:type="dxa"/>
                  <w:vMerge w:val="restart"/>
                  <w:noWrap/>
                  <w:vAlign w:val="center"/>
                </w:tcPr>
                <w:p>
                  <w:pPr>
                    <w:spacing w:line="3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污染物种类</w:t>
                  </w:r>
                </w:p>
              </w:tc>
              <w:tc>
                <w:tcPr>
                  <w:tcW w:w="4667" w:type="dxa"/>
                  <w:gridSpan w:val="2"/>
                  <w:noWrap/>
                  <w:vAlign w:val="center"/>
                </w:tcPr>
                <w:p>
                  <w:pPr>
                    <w:spacing w:line="3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接管标准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837" w:type="dxa"/>
                  <w:vMerge w:val="continue"/>
                  <w:noWrap/>
                  <w:vAlign w:val="center"/>
                </w:tcPr>
                <w:p>
                  <w:pPr>
                    <w:spacing w:line="340" w:lineRule="exact"/>
                    <w:jc w:val="center"/>
                    <w:rPr>
                      <w:b/>
                      <w:color w:val="000000" w:themeColor="text1"/>
                      <w:szCs w:val="21"/>
                      <w14:textFill>
                        <w14:solidFill>
                          <w14:schemeClr w14:val="tx1"/>
                        </w14:solidFill>
                      </w14:textFill>
                    </w:rPr>
                  </w:pPr>
                </w:p>
              </w:tc>
              <w:tc>
                <w:tcPr>
                  <w:tcW w:w="1862" w:type="dxa"/>
                  <w:vMerge w:val="continue"/>
                  <w:noWrap/>
                  <w:vAlign w:val="center"/>
                </w:tcPr>
                <w:p>
                  <w:pPr>
                    <w:spacing w:line="340" w:lineRule="exact"/>
                    <w:jc w:val="center"/>
                    <w:rPr>
                      <w:b/>
                      <w:color w:val="000000" w:themeColor="text1"/>
                      <w:szCs w:val="21"/>
                      <w14:textFill>
                        <w14:solidFill>
                          <w14:schemeClr w14:val="tx1"/>
                        </w14:solidFill>
                      </w14:textFill>
                    </w:rPr>
                  </w:pPr>
                </w:p>
              </w:tc>
              <w:tc>
                <w:tcPr>
                  <w:tcW w:w="1432" w:type="dxa"/>
                  <w:vMerge w:val="continue"/>
                  <w:noWrap/>
                  <w:vAlign w:val="center"/>
                </w:tcPr>
                <w:p>
                  <w:pPr>
                    <w:spacing w:line="340" w:lineRule="exact"/>
                    <w:jc w:val="center"/>
                    <w:rPr>
                      <w:b/>
                      <w:color w:val="000000" w:themeColor="text1"/>
                      <w:szCs w:val="21"/>
                      <w14:textFill>
                        <w14:solidFill>
                          <w14:schemeClr w14:val="tx1"/>
                        </w14:solidFill>
                      </w14:textFill>
                    </w:rPr>
                  </w:pPr>
                </w:p>
              </w:tc>
              <w:tc>
                <w:tcPr>
                  <w:tcW w:w="2721" w:type="dxa"/>
                  <w:noWrap/>
                  <w:vAlign w:val="center"/>
                </w:tcPr>
                <w:p>
                  <w:pPr>
                    <w:spacing w:line="3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946" w:type="dxa"/>
                  <w:noWrap/>
                  <w:vAlign w:val="center"/>
                </w:tcPr>
                <w:p>
                  <w:pPr>
                    <w:widowControl/>
                    <w:spacing w:line="3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837" w:type="dxa"/>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1862" w:type="dxa"/>
                  <w:vMerge w:val="restart"/>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生活污水DW001</w:t>
                  </w:r>
                </w:p>
              </w:tc>
              <w:tc>
                <w:tcPr>
                  <w:tcW w:w="1432" w:type="dxa"/>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CODcr</w:t>
                  </w:r>
                </w:p>
              </w:tc>
              <w:tc>
                <w:tcPr>
                  <w:tcW w:w="2721" w:type="dxa"/>
                  <w:vMerge w:val="restart"/>
                  <w:noWrap/>
                  <w:vAlign w:val="center"/>
                </w:tcPr>
                <w:p>
                  <w:pPr>
                    <w:spacing w:line="340" w:lineRule="exact"/>
                    <w:jc w:val="center"/>
                    <w:rPr>
                      <w:bCs/>
                      <w:color w:val="000000" w:themeColor="text1"/>
                      <w:szCs w:val="21"/>
                      <w14:textFill>
                        <w14:solidFill>
                          <w14:schemeClr w14:val="tx1"/>
                        </w14:solidFill>
                      </w14:textFill>
                    </w:rPr>
                  </w:pPr>
                  <w:r>
                    <w:rPr>
                      <w:color w:val="000000" w:themeColor="text1"/>
                      <w:szCs w:val="21"/>
                      <w:highlight w:val="none"/>
                      <w14:textFill>
                        <w14:solidFill>
                          <w14:schemeClr w14:val="tx1"/>
                        </w14:solidFill>
                      </w14:textFill>
                    </w:rPr>
                    <w:t>《污水综合排放标准》（GB8978-1996）表4三级标准</w:t>
                  </w:r>
                </w:p>
              </w:tc>
              <w:tc>
                <w:tcPr>
                  <w:tcW w:w="1946" w:type="dxa"/>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837" w:type="dxa"/>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1862" w:type="dxa"/>
                  <w:vMerge w:val="continue"/>
                  <w:noWrap/>
                  <w:vAlign w:val="center"/>
                </w:tcPr>
                <w:p>
                  <w:pPr>
                    <w:spacing w:line="340" w:lineRule="exact"/>
                    <w:jc w:val="center"/>
                    <w:rPr>
                      <w:bCs/>
                      <w:color w:val="000000" w:themeColor="text1"/>
                      <w:szCs w:val="21"/>
                      <w14:textFill>
                        <w14:solidFill>
                          <w14:schemeClr w14:val="tx1"/>
                        </w14:solidFill>
                      </w14:textFill>
                    </w:rPr>
                  </w:pPr>
                </w:p>
              </w:tc>
              <w:tc>
                <w:tcPr>
                  <w:tcW w:w="1432" w:type="dxa"/>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SS</w:t>
                  </w:r>
                </w:p>
              </w:tc>
              <w:tc>
                <w:tcPr>
                  <w:tcW w:w="2721" w:type="dxa"/>
                  <w:vMerge w:val="continue"/>
                  <w:noWrap/>
                  <w:vAlign w:val="center"/>
                </w:tcPr>
                <w:p>
                  <w:pPr>
                    <w:spacing w:line="340" w:lineRule="exact"/>
                    <w:jc w:val="center"/>
                    <w:rPr>
                      <w:bCs/>
                      <w:color w:val="000000" w:themeColor="text1"/>
                      <w:szCs w:val="21"/>
                      <w14:textFill>
                        <w14:solidFill>
                          <w14:schemeClr w14:val="tx1"/>
                        </w14:solidFill>
                      </w14:textFill>
                    </w:rPr>
                  </w:pPr>
                </w:p>
              </w:tc>
              <w:tc>
                <w:tcPr>
                  <w:tcW w:w="1946" w:type="dxa"/>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837" w:type="dxa"/>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w:t>
                  </w:r>
                </w:p>
              </w:tc>
              <w:tc>
                <w:tcPr>
                  <w:tcW w:w="1862" w:type="dxa"/>
                  <w:vMerge w:val="continue"/>
                  <w:noWrap/>
                  <w:vAlign w:val="center"/>
                </w:tcPr>
                <w:p>
                  <w:pPr>
                    <w:spacing w:line="340" w:lineRule="exact"/>
                    <w:jc w:val="center"/>
                    <w:rPr>
                      <w:bCs/>
                      <w:color w:val="000000" w:themeColor="text1"/>
                      <w:szCs w:val="21"/>
                      <w14:textFill>
                        <w14:solidFill>
                          <w14:schemeClr w14:val="tx1"/>
                        </w14:solidFill>
                      </w14:textFill>
                    </w:rPr>
                  </w:pPr>
                </w:p>
              </w:tc>
              <w:tc>
                <w:tcPr>
                  <w:tcW w:w="1432" w:type="dxa"/>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BOD</w:t>
                  </w:r>
                  <w:r>
                    <w:rPr>
                      <w:bCs/>
                      <w:color w:val="000000" w:themeColor="text1"/>
                      <w:szCs w:val="21"/>
                      <w:vertAlign w:val="subscript"/>
                      <w14:textFill>
                        <w14:solidFill>
                          <w14:schemeClr w14:val="tx1"/>
                        </w14:solidFill>
                      </w14:textFill>
                    </w:rPr>
                    <w:t>5</w:t>
                  </w:r>
                </w:p>
              </w:tc>
              <w:tc>
                <w:tcPr>
                  <w:tcW w:w="2721" w:type="dxa"/>
                  <w:vMerge w:val="continue"/>
                  <w:noWrap/>
                  <w:vAlign w:val="center"/>
                </w:tcPr>
                <w:p>
                  <w:pPr>
                    <w:spacing w:line="340" w:lineRule="exact"/>
                    <w:jc w:val="center"/>
                    <w:rPr>
                      <w:bCs/>
                      <w:color w:val="000000" w:themeColor="text1"/>
                      <w:szCs w:val="21"/>
                      <w14:textFill>
                        <w14:solidFill>
                          <w14:schemeClr w14:val="tx1"/>
                        </w14:solidFill>
                      </w14:textFill>
                    </w:rPr>
                  </w:pPr>
                </w:p>
              </w:tc>
              <w:tc>
                <w:tcPr>
                  <w:tcW w:w="1946" w:type="dxa"/>
                  <w:noWrap/>
                  <w:vAlign w:val="center"/>
                </w:tcPr>
                <w:p>
                  <w:pPr>
                    <w:spacing w:line="3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837" w:type="dxa"/>
                  <w:noWrap/>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w:t>
                  </w:r>
                </w:p>
              </w:tc>
              <w:tc>
                <w:tcPr>
                  <w:tcW w:w="1862" w:type="dxa"/>
                  <w:vMerge w:val="continue"/>
                  <w:noWrap/>
                  <w:vAlign w:val="center"/>
                </w:tcPr>
                <w:p>
                  <w:pPr>
                    <w:spacing w:line="340" w:lineRule="exact"/>
                    <w:jc w:val="center"/>
                    <w:rPr>
                      <w:bCs/>
                      <w:color w:val="000000" w:themeColor="text1"/>
                      <w:szCs w:val="21"/>
                      <w14:textFill>
                        <w14:solidFill>
                          <w14:schemeClr w14:val="tx1"/>
                        </w14:solidFill>
                      </w14:textFill>
                    </w:rPr>
                  </w:pPr>
                </w:p>
              </w:tc>
              <w:tc>
                <w:tcPr>
                  <w:tcW w:w="1432" w:type="dxa"/>
                  <w:noWrap/>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动植物油</w:t>
                  </w:r>
                </w:p>
              </w:tc>
              <w:tc>
                <w:tcPr>
                  <w:tcW w:w="2721" w:type="dxa"/>
                  <w:vMerge w:val="continue"/>
                  <w:noWrap/>
                  <w:vAlign w:val="center"/>
                </w:tcPr>
                <w:p>
                  <w:pPr>
                    <w:spacing w:line="340" w:lineRule="exact"/>
                    <w:jc w:val="center"/>
                    <w:rPr>
                      <w:bCs/>
                      <w:color w:val="000000" w:themeColor="text1"/>
                      <w:szCs w:val="21"/>
                      <w14:textFill>
                        <w14:solidFill>
                          <w14:schemeClr w14:val="tx1"/>
                        </w14:solidFill>
                      </w14:textFill>
                    </w:rPr>
                  </w:pPr>
                </w:p>
              </w:tc>
              <w:tc>
                <w:tcPr>
                  <w:tcW w:w="1946" w:type="dxa"/>
                  <w:noWrap/>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100</w:t>
                  </w:r>
                </w:p>
              </w:tc>
            </w:tr>
          </w:tbl>
          <w:p>
            <w:pPr>
              <w:spacing w:line="360" w:lineRule="auto"/>
              <w:ind w:firstLine="481"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4、水环境管理与监测</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w:t>
            </w:r>
            <w:r>
              <w:rPr>
                <w:rFonts w:hint="eastAsia"/>
                <w:color w:val="000000" w:themeColor="text1"/>
                <w:kern w:val="0"/>
                <w:sz w:val="24"/>
                <w14:textFill>
                  <w14:solidFill>
                    <w14:schemeClr w14:val="tx1"/>
                  </w14:solidFill>
                </w14:textFill>
              </w:rPr>
              <w:t>《排污许可证申请与核发技术规范总则》（</w:t>
            </w:r>
            <w:r>
              <w:rPr>
                <w:color w:val="000000" w:themeColor="text1"/>
                <w:kern w:val="0"/>
                <w:sz w:val="24"/>
                <w14:textFill>
                  <w14:solidFill>
                    <w14:schemeClr w14:val="tx1"/>
                  </w14:solidFill>
                </w14:textFill>
              </w:rPr>
              <w:t>HJ942-2018</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《排污单位自行监测技术指南总则》（HJ819-2017），项目废水监测计划具体如下表所示。</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lang w:val="en-US" w:eastAsia="zh-CN"/>
                <w14:textFill>
                  <w14:solidFill>
                    <w14:schemeClr w14:val="tx1"/>
                  </w14:solidFill>
                </w14:textFill>
              </w:rPr>
              <w:t>14</w:t>
            </w:r>
            <w:r>
              <w:rPr>
                <w:b/>
                <w:color w:val="000000" w:themeColor="text1"/>
                <w:sz w:val="24"/>
                <w14:textFill>
                  <w14:solidFill>
                    <w14:schemeClr w14:val="tx1"/>
                  </w14:solidFill>
                </w14:textFill>
              </w:rPr>
              <w:t>废水排放口监测指标及最低监测频次</w:t>
            </w:r>
          </w:p>
          <w:tbl>
            <w:tblPr>
              <w:tblStyle w:val="29"/>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20"/>
              <w:gridCol w:w="1845"/>
              <w:gridCol w:w="1378"/>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63" w:type="dxa"/>
                  <w:noWrap/>
                  <w:vAlign w:val="center"/>
                </w:tcPr>
                <w:p>
                  <w:pPr>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类别</w:t>
                  </w:r>
                </w:p>
              </w:tc>
              <w:tc>
                <w:tcPr>
                  <w:tcW w:w="1620" w:type="dxa"/>
                  <w:noWrap/>
                  <w:vAlign w:val="center"/>
                </w:tcPr>
                <w:p>
                  <w:pPr>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监测点位</w:t>
                  </w:r>
                </w:p>
              </w:tc>
              <w:tc>
                <w:tcPr>
                  <w:tcW w:w="1845" w:type="dxa"/>
                  <w:noWrap/>
                  <w:vAlign w:val="center"/>
                </w:tcPr>
                <w:p>
                  <w:pPr>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监测项目</w:t>
                  </w:r>
                </w:p>
              </w:tc>
              <w:tc>
                <w:tcPr>
                  <w:tcW w:w="1378" w:type="dxa"/>
                  <w:noWrap/>
                  <w:vAlign w:val="center"/>
                </w:tcPr>
                <w:p>
                  <w:pPr>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监测频次</w:t>
                  </w:r>
                </w:p>
              </w:tc>
              <w:tc>
                <w:tcPr>
                  <w:tcW w:w="3090" w:type="dxa"/>
                  <w:noWrap/>
                  <w:vAlign w:val="center"/>
                </w:tcPr>
                <w:p>
                  <w:pPr>
                    <w:spacing w:line="3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863" w:type="dxa"/>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620" w:type="dxa"/>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生活污水排放口（DW001）</w:t>
                  </w:r>
                </w:p>
              </w:tc>
              <w:tc>
                <w:tcPr>
                  <w:tcW w:w="1845" w:type="dxa"/>
                  <w:noWrap/>
                  <w:vAlign w:val="center"/>
                </w:tcPr>
                <w:p>
                  <w:pPr>
                    <w:spacing w:line="34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SS、氨氮、总磷、BOD</w:t>
                  </w:r>
                  <w:r>
                    <w:rPr>
                      <w:color w:val="000000" w:themeColor="text1"/>
                      <w:kern w:val="0"/>
                      <w:szCs w:val="21"/>
                      <w:vertAlign w:val="subscript"/>
                      <w14:textFill>
                        <w14:solidFill>
                          <w14:schemeClr w14:val="tx1"/>
                        </w14:solidFill>
                      </w14:textFill>
                    </w:rPr>
                    <w:t>5</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COD</w:t>
                  </w:r>
                  <w:r>
                    <w:rPr>
                      <w:rStyle w:val="35"/>
                      <w:rFonts w:hint="eastAsia"/>
                      <w:color w:val="000000" w:themeColor="text1"/>
                      <w:kern w:val="0"/>
                      <w:szCs w:val="20"/>
                      <w14:textFill>
                        <w14:solidFill>
                          <w14:schemeClr w14:val="tx1"/>
                        </w14:solidFill>
                      </w14:textFill>
                    </w:rPr>
                    <w:t>、</w:t>
                  </w:r>
                  <w:r>
                    <w:rPr>
                      <w:bCs/>
                      <w:color w:val="000000" w:themeColor="text1"/>
                      <w:szCs w:val="21"/>
                      <w14:textFill>
                        <w14:solidFill>
                          <w14:schemeClr w14:val="tx1"/>
                        </w14:solidFill>
                      </w14:textFill>
                    </w:rPr>
                    <w:t>动植物油</w:t>
                  </w:r>
                </w:p>
              </w:tc>
              <w:tc>
                <w:tcPr>
                  <w:tcW w:w="1378" w:type="dxa"/>
                  <w:noWrap/>
                  <w:vAlign w:val="center"/>
                </w:tcPr>
                <w:p>
                  <w:pPr>
                    <w:spacing w:line="34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1次/年</w:t>
                  </w:r>
                </w:p>
              </w:tc>
              <w:tc>
                <w:tcPr>
                  <w:tcW w:w="3090" w:type="dxa"/>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highlight w:val="none"/>
                      <w14:textFill>
                        <w14:solidFill>
                          <w14:schemeClr w14:val="tx1"/>
                        </w14:solidFill>
                      </w14:textFill>
                    </w:rPr>
                    <w:t>《污水综合排放标准》（GB8978-1996）表4三级标准</w:t>
                  </w:r>
                </w:p>
              </w:tc>
            </w:tr>
          </w:tbl>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三、声环境影响分析</w:t>
            </w:r>
          </w:p>
          <w:p>
            <w:pPr>
              <w:pStyle w:val="28"/>
              <w:snapToGrid w:val="0"/>
              <w:spacing w:after="0" w:line="360" w:lineRule="auto"/>
              <w:ind w:left="0" w:leftChars="0" w:firstLine="482"/>
              <w:rPr>
                <w:rFonts w:ascii="Times New Roman" w:hAnsi="Times New Roman"/>
                <w:b/>
                <w:bCs/>
                <w:color w:val="000000" w:themeColor="text1"/>
                <w:kern w:val="0"/>
                <w:sz w:val="24"/>
                <w:szCs w:val="24"/>
                <w:lang w:val="zh-CN"/>
                <w14:textFill>
                  <w14:solidFill>
                    <w14:schemeClr w14:val="tx1"/>
                  </w14:solidFill>
                </w14:textFill>
              </w:rPr>
            </w:pPr>
            <w:r>
              <w:rPr>
                <w:rFonts w:ascii="Times New Roman" w:hAnsi="Times New Roman"/>
                <w:b/>
                <w:bCs/>
                <w:color w:val="000000" w:themeColor="text1"/>
                <w:kern w:val="0"/>
                <w:sz w:val="24"/>
                <w:szCs w:val="24"/>
                <w14:textFill>
                  <w14:solidFill>
                    <w14:schemeClr w14:val="tx1"/>
                  </w14:solidFill>
                </w14:textFill>
              </w:rPr>
              <w:t>1、交通噪声</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项目运营期，车辆产生的噪声值在75～80dB(A)之间，属于间歇性噪声，</w:t>
            </w:r>
            <w:r>
              <w:rPr>
                <w:color w:val="000000" w:themeColor="text1"/>
                <w:kern w:val="0"/>
                <w:sz w:val="24"/>
                <w:lang w:val="zh-CN"/>
                <w14:textFill>
                  <w14:solidFill>
                    <w14:schemeClr w14:val="tx1"/>
                  </w14:solidFill>
                </w14:textFill>
              </w:rPr>
              <w:t>会对周围环境造成一定影响。因车辆在项目区内为低速行驶状态，通过加强管理、禁止鸣笛等措施后，交通噪声对周围环境的影响是可以接受的。</w:t>
            </w:r>
          </w:p>
          <w:p>
            <w:pPr>
              <w:pStyle w:val="15"/>
              <w:adjustRightInd w:val="0"/>
              <w:snapToGrid w:val="0"/>
              <w:spacing w:line="360" w:lineRule="auto"/>
              <w:ind w:firstLine="481"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2、固定噪声源</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lang w:val="zh-CN"/>
                <w14:textFill>
                  <w14:solidFill>
                    <w14:schemeClr w14:val="tx1"/>
                  </w14:solidFill>
                </w14:textFill>
              </w:rPr>
              <w:t>（</w:t>
            </w:r>
            <w:r>
              <w:rPr>
                <w:color w:val="000000" w:themeColor="text1"/>
                <w:sz w:val="24"/>
                <w14:textFill>
                  <w14:solidFill>
                    <w14:schemeClr w14:val="tx1"/>
                  </w14:solidFill>
                </w14:textFill>
              </w:rPr>
              <w:t>1</w:t>
            </w:r>
            <w:r>
              <w:rPr>
                <w:color w:val="000000" w:themeColor="text1"/>
                <w:sz w:val="24"/>
                <w:lang w:val="zh-CN"/>
                <w14:textFill>
                  <w14:solidFill>
                    <w14:schemeClr w14:val="tx1"/>
                  </w14:solidFill>
                </w14:textFill>
              </w:rPr>
              <w:t>）</w:t>
            </w:r>
            <w:r>
              <w:rPr>
                <w:color w:val="000000" w:themeColor="text1"/>
                <w:sz w:val="24"/>
                <w14:textFill>
                  <w14:solidFill>
                    <w14:schemeClr w14:val="tx1"/>
                  </w14:solidFill>
                </w14:textFill>
              </w:rPr>
              <w:t>噪声源强</w:t>
            </w:r>
          </w:p>
          <w:p>
            <w:pPr>
              <w:spacing w:line="360" w:lineRule="auto"/>
              <w:ind w:firstLine="480" w:firstLineChars="200"/>
              <w:rPr>
                <w:color w:val="000000" w:themeColor="text1"/>
                <w:sz w:val="24"/>
                <w14:textFill>
                  <w14:solidFill>
                    <w14:schemeClr w14:val="tx1"/>
                  </w14:solidFill>
                </w14:textFill>
              </w:rPr>
            </w:pPr>
            <w:r>
              <w:rPr>
                <w:color w:val="000000" w:themeColor="text1"/>
                <w:sz w:val="24"/>
                <w:lang w:val="zh-CN"/>
                <w14:textFill>
                  <w14:solidFill>
                    <w14:schemeClr w14:val="tx1"/>
                  </w14:solidFill>
                </w14:textFill>
              </w:rPr>
              <w:t>项目主要噪声源</w:t>
            </w:r>
            <w:r>
              <w:rPr>
                <w:color w:val="000000" w:themeColor="text1"/>
                <w:sz w:val="24"/>
                <w14:textFill>
                  <w14:solidFill>
                    <w14:schemeClr w14:val="tx1"/>
                  </w14:solidFill>
                </w14:textFill>
              </w:rPr>
              <w:t>为</w:t>
            </w:r>
            <w:r>
              <w:rPr>
                <w:color w:val="000000" w:themeColor="text1"/>
                <w:sz w:val="24"/>
                <w:lang w:val="zh-CN"/>
                <w14:textFill>
                  <w14:solidFill>
                    <w14:schemeClr w14:val="tx1"/>
                  </w14:solidFill>
                </w14:textFill>
              </w:rPr>
              <w:t>机械设备</w:t>
            </w:r>
            <w:r>
              <w:rPr>
                <w:color w:val="000000" w:themeColor="text1"/>
                <w:sz w:val="24"/>
                <w14:textFill>
                  <w14:solidFill>
                    <w14:schemeClr w14:val="tx1"/>
                  </w14:solidFill>
                </w14:textFill>
              </w:rPr>
              <w:t>噪声</w:t>
            </w:r>
            <w:r>
              <w:rPr>
                <w:color w:val="000000" w:themeColor="text1"/>
                <w:sz w:val="24"/>
                <w:lang w:val="zh-CN"/>
                <w14:textFill>
                  <w14:solidFill>
                    <w14:schemeClr w14:val="tx1"/>
                  </w14:solidFill>
                </w14:textFill>
              </w:rPr>
              <w:t>。各类机械噪声值在7</w:t>
            </w:r>
            <w:r>
              <w:rPr>
                <w:color w:val="000000" w:themeColor="text1"/>
                <w:sz w:val="24"/>
                <w14:textFill>
                  <w14:solidFill>
                    <w14:schemeClr w14:val="tx1"/>
                  </w14:solidFill>
                </w14:textFill>
              </w:rPr>
              <w:t>0</w:t>
            </w:r>
            <w:r>
              <w:rPr>
                <w:color w:val="000000" w:themeColor="text1"/>
                <w:sz w:val="24"/>
                <w:lang w:val="zh-CN"/>
                <w14:textFill>
                  <w14:solidFill>
                    <w14:schemeClr w14:val="tx1"/>
                  </w14:solidFill>
                </w14:textFill>
              </w:rPr>
              <w:t>～</w:t>
            </w:r>
            <w:r>
              <w:rPr>
                <w:color w:val="000000" w:themeColor="text1"/>
                <w:sz w:val="24"/>
                <w14:textFill>
                  <w14:solidFill>
                    <w14:schemeClr w14:val="tx1"/>
                  </w14:solidFill>
                </w14:textFill>
              </w:rPr>
              <w:t>85</w:t>
            </w:r>
            <w:r>
              <w:rPr>
                <w:color w:val="000000" w:themeColor="text1"/>
                <w:sz w:val="24"/>
                <w:lang w:val="zh-CN"/>
                <w14:textFill>
                  <w14:solidFill>
                    <w14:schemeClr w14:val="tx1"/>
                  </w14:solidFill>
                </w14:textFill>
              </w:rPr>
              <w:t>dB(A)之间。项目优先选用低噪声设备，采取厂房隔声、基础减振、安装消声器</w:t>
            </w:r>
            <w:r>
              <w:rPr>
                <w:color w:val="000000" w:themeColor="text1"/>
                <w:sz w:val="24"/>
                <w14:textFill>
                  <w14:solidFill>
                    <w14:schemeClr w14:val="tx1"/>
                  </w14:solidFill>
                </w14:textFill>
              </w:rPr>
              <w:t>及加强对生产设备的管理和维护</w:t>
            </w:r>
            <w:r>
              <w:rPr>
                <w:color w:val="000000" w:themeColor="text1"/>
                <w:sz w:val="24"/>
                <w:lang w:val="zh-CN"/>
                <w14:textFill>
                  <w14:solidFill>
                    <w14:schemeClr w14:val="tx1"/>
                  </w14:solidFill>
                </w14:textFill>
              </w:rPr>
              <w:t>等措施。噪声在传播过程中容易衰减，且易受厂房、墙体、植被的吸收和阻隔。</w:t>
            </w:r>
            <w:r>
              <w:rPr>
                <w:color w:val="000000" w:themeColor="text1"/>
                <w:sz w:val="24"/>
                <w14:textFill>
                  <w14:solidFill>
                    <w14:schemeClr w14:val="tx1"/>
                  </w14:solidFill>
                </w14:textFill>
              </w:rPr>
              <w:t>具体噪声源强见表4-1</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14:textFill>
                  <w14:solidFill>
                    <w14:schemeClr w14:val="tx1"/>
                  </w14:solidFill>
                </w14:textFill>
              </w:rPr>
              <w:t>1</w:t>
            </w:r>
            <w:r>
              <w:rPr>
                <w:rFonts w:hint="eastAsia"/>
                <w:b/>
                <w:color w:val="000000" w:themeColor="text1"/>
                <w:sz w:val="24"/>
                <w:lang w:val="en-US" w:eastAsia="zh-CN"/>
                <w14:textFill>
                  <w14:solidFill>
                    <w14:schemeClr w14:val="tx1"/>
                  </w14:solidFill>
                </w14:textFill>
              </w:rPr>
              <w:t>5</w:t>
            </w:r>
            <w:r>
              <w:rPr>
                <w:b/>
                <w:color w:val="000000" w:themeColor="text1"/>
                <w:sz w:val="24"/>
                <w14:textFill>
                  <w14:solidFill>
                    <w14:schemeClr w14:val="tx1"/>
                  </w14:solidFill>
                </w14:textFill>
              </w:rPr>
              <w:t>噪声源强及排放情况一览表</w:t>
            </w:r>
          </w:p>
          <w:tbl>
            <w:tblPr>
              <w:tblStyle w:val="2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10"/>
              <w:gridCol w:w="3474"/>
              <w:gridCol w:w="2129"/>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99" w:type="dxa"/>
                  <w:vMerge w:val="restar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位置</w:t>
                  </w:r>
                </w:p>
              </w:tc>
              <w:tc>
                <w:tcPr>
                  <w:tcW w:w="810" w:type="dxa"/>
                  <w:vMerge w:val="restar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474" w:type="dxa"/>
                  <w:vMerge w:val="restar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主要设备</w:t>
                  </w:r>
                </w:p>
              </w:tc>
              <w:tc>
                <w:tcPr>
                  <w:tcW w:w="2129" w:type="dxa"/>
                  <w:vMerge w:val="restart"/>
                  <w:noWrap/>
                  <w:vAlign w:val="center"/>
                </w:tcPr>
                <w:p>
                  <w:pPr>
                    <w:widowControl/>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声源强度dB(A)</w:t>
                  </w:r>
                </w:p>
              </w:tc>
              <w:tc>
                <w:tcPr>
                  <w:tcW w:w="1386" w:type="dxa"/>
                  <w:vMerge w:val="restar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vMerge w:val="continue"/>
                  <w:noWrap/>
                  <w:vAlign w:val="center"/>
                </w:tcPr>
                <w:p>
                  <w:pPr>
                    <w:adjustRightInd w:val="0"/>
                    <w:snapToGrid w:val="0"/>
                    <w:rPr>
                      <w:color w:val="000000" w:themeColor="text1"/>
                      <w:szCs w:val="21"/>
                      <w14:textFill>
                        <w14:solidFill>
                          <w14:schemeClr w14:val="tx1"/>
                        </w14:solidFill>
                      </w14:textFill>
                    </w:rPr>
                  </w:pPr>
                </w:p>
              </w:tc>
              <w:tc>
                <w:tcPr>
                  <w:tcW w:w="3474" w:type="dxa"/>
                  <w:vMerge w:val="continue"/>
                  <w:noWrap/>
                  <w:vAlign w:val="center"/>
                </w:tcPr>
                <w:p>
                  <w:pPr>
                    <w:adjustRightInd w:val="0"/>
                    <w:snapToGrid w:val="0"/>
                    <w:rPr>
                      <w:color w:val="000000" w:themeColor="text1"/>
                      <w:szCs w:val="21"/>
                      <w14:textFill>
                        <w14:solidFill>
                          <w14:schemeClr w14:val="tx1"/>
                        </w14:solidFill>
                      </w14:textFill>
                    </w:rPr>
                  </w:pPr>
                </w:p>
              </w:tc>
              <w:tc>
                <w:tcPr>
                  <w:tcW w:w="2129" w:type="dxa"/>
                  <w:vMerge w:val="continue"/>
                  <w:noWrap/>
                  <w:vAlign w:val="center"/>
                </w:tcPr>
                <w:p>
                  <w:pPr>
                    <w:adjustRightInd w:val="0"/>
                    <w:snapToGrid w:val="0"/>
                    <w:rPr>
                      <w:color w:val="000000" w:themeColor="text1"/>
                      <w:szCs w:val="21"/>
                      <w14:textFill>
                        <w14:solidFill>
                          <w14:schemeClr w14:val="tx1"/>
                        </w14:solidFill>
                      </w14:textFill>
                    </w:rPr>
                  </w:pPr>
                </w:p>
              </w:tc>
              <w:tc>
                <w:tcPr>
                  <w:tcW w:w="1386" w:type="dxa"/>
                  <w:vMerge w:val="continue"/>
                  <w:noWrap/>
                  <w:vAlign w:val="center"/>
                </w:tcPr>
                <w:p>
                  <w:pPr>
                    <w:adjustRightInd w:val="0"/>
                    <w:snapToGrid w:val="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restar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生产车间</w:t>
                  </w:r>
                </w:p>
              </w:tc>
              <w:tc>
                <w:tcPr>
                  <w:tcW w:w="810" w:type="dxa"/>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切割机（双驱）</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切割机（双驱）</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切割机（双驱）</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3474" w:type="dxa"/>
                  <w:shd w:val="clear" w:color="auto" w:fill="auto"/>
                  <w:noWrap/>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切割机（双驱）</w:t>
                  </w:r>
                </w:p>
              </w:tc>
              <w:tc>
                <w:tcPr>
                  <w:tcW w:w="2129" w:type="dxa"/>
                  <w:shd w:val="clear" w:color="auto" w:fill="auto"/>
                  <w:noWrap/>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8</w:t>
                  </w:r>
                  <w:r>
                    <w:rPr>
                      <w:rFonts w:hint="eastAsia"/>
                      <w:color w:val="000000" w:themeColor="text1"/>
                      <w:szCs w:val="21"/>
                      <w:lang w:val="en-US" w:eastAsia="zh-CN"/>
                      <w14:textFill>
                        <w14:solidFill>
                          <w14:schemeClr w14:val="tx1"/>
                        </w14:solidFill>
                      </w14:textFill>
                    </w:rPr>
                    <w:t>5</w:t>
                  </w:r>
                </w:p>
              </w:tc>
              <w:tc>
                <w:tcPr>
                  <w:tcW w:w="1386" w:type="dxa"/>
                  <w:shd w:val="clear" w:color="auto" w:fill="auto"/>
                  <w:noWrap/>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3474" w:type="dxa"/>
                  <w:shd w:val="clear" w:color="auto" w:fill="auto"/>
                  <w:noWrap/>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切割机（双驱）</w:t>
                  </w:r>
                </w:p>
              </w:tc>
              <w:tc>
                <w:tcPr>
                  <w:tcW w:w="2129" w:type="dxa"/>
                  <w:shd w:val="clear" w:color="auto" w:fill="auto"/>
                  <w:noWrap/>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8</w:t>
                  </w:r>
                  <w:r>
                    <w:rPr>
                      <w:rFonts w:hint="eastAsia"/>
                      <w:color w:val="000000" w:themeColor="text1"/>
                      <w:szCs w:val="21"/>
                      <w:lang w:val="en-US" w:eastAsia="zh-CN"/>
                      <w14:textFill>
                        <w14:solidFill>
                          <w14:schemeClr w14:val="tx1"/>
                        </w14:solidFill>
                      </w14:textFill>
                    </w:rPr>
                    <w:t>5</w:t>
                  </w:r>
                </w:p>
              </w:tc>
              <w:tc>
                <w:tcPr>
                  <w:tcW w:w="1386" w:type="dxa"/>
                  <w:shd w:val="clear" w:color="auto" w:fill="auto"/>
                  <w:noWrap/>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3474" w:type="dxa"/>
                  <w:shd w:val="clear" w:color="auto" w:fill="auto"/>
                  <w:noWrap/>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切割机（双驱）</w:t>
                  </w:r>
                </w:p>
              </w:tc>
              <w:tc>
                <w:tcPr>
                  <w:tcW w:w="2129" w:type="dxa"/>
                  <w:shd w:val="clear" w:color="auto" w:fill="auto"/>
                  <w:noWrap/>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8</w:t>
                  </w:r>
                  <w:r>
                    <w:rPr>
                      <w:rFonts w:hint="eastAsia"/>
                      <w:color w:val="000000" w:themeColor="text1"/>
                      <w:szCs w:val="21"/>
                      <w:lang w:val="en-US" w:eastAsia="zh-CN"/>
                      <w14:textFill>
                        <w14:solidFill>
                          <w14:schemeClr w14:val="tx1"/>
                        </w14:solidFill>
                      </w14:textFill>
                    </w:rPr>
                    <w:t>5</w:t>
                  </w:r>
                </w:p>
              </w:tc>
              <w:tc>
                <w:tcPr>
                  <w:tcW w:w="1386" w:type="dxa"/>
                  <w:shd w:val="clear" w:color="auto" w:fill="auto"/>
                  <w:noWrap/>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3474" w:type="dxa"/>
                  <w:shd w:val="clear" w:color="auto" w:fill="auto"/>
                  <w:noWrap/>
                  <w:vAlign w:val="center"/>
                </w:tcPr>
                <w:p>
                  <w:pPr>
                    <w:widowControl/>
                    <w:jc w:val="center"/>
                    <w:textAlignment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切割一体机</w:t>
                  </w:r>
                </w:p>
              </w:tc>
              <w:tc>
                <w:tcPr>
                  <w:tcW w:w="2129" w:type="dxa"/>
                  <w:shd w:val="clear" w:color="auto" w:fill="auto"/>
                  <w:noWrap/>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shd w:val="clear" w:color="auto" w:fill="auto"/>
                  <w:noWrap/>
                  <w:vAlign w:val="center"/>
                </w:tcPr>
                <w:p>
                  <w:pPr>
                    <w:widowControl/>
                    <w:jc w:val="center"/>
                    <w:textAlignment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3474" w:type="dxa"/>
                  <w:shd w:val="clear" w:color="auto" w:fill="auto"/>
                  <w:noWrap/>
                  <w:vAlign w:val="center"/>
                </w:tcPr>
                <w:p>
                  <w:pPr>
                    <w:widowControl/>
                    <w:jc w:val="center"/>
                    <w:textAlignment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水切割机</w:t>
                  </w:r>
                </w:p>
              </w:tc>
              <w:tc>
                <w:tcPr>
                  <w:tcW w:w="2129" w:type="dxa"/>
                  <w:shd w:val="clear" w:color="auto" w:fill="auto"/>
                  <w:noWrap/>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shd w:val="clear" w:color="auto" w:fill="auto"/>
                  <w:noWrap/>
                  <w:vAlign w:val="center"/>
                </w:tcPr>
                <w:p>
                  <w:pPr>
                    <w:widowControl/>
                    <w:jc w:val="center"/>
                    <w:textAlignment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高速双边磨边机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高速双边磨边机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高速双边磨边机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7</w:t>
                  </w:r>
                </w:p>
              </w:tc>
              <w:tc>
                <w:tcPr>
                  <w:tcW w:w="3474" w:type="dxa"/>
                  <w:shd w:val="clear" w:color="auto" w:fill="auto"/>
                  <w:noWrap/>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四边磨</w:t>
                  </w:r>
                </w:p>
              </w:tc>
              <w:tc>
                <w:tcPr>
                  <w:tcW w:w="2129" w:type="dxa"/>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75</w:t>
                  </w:r>
                </w:p>
              </w:tc>
              <w:tc>
                <w:tcPr>
                  <w:tcW w:w="1386" w:type="dxa"/>
                  <w:noWrap/>
                  <w:vAlign w:val="center"/>
                </w:tcPr>
                <w:p>
                  <w:pPr>
                    <w:widowControl/>
                    <w:jc w:val="center"/>
                    <w:textAlignment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8</w:t>
                  </w:r>
                </w:p>
              </w:tc>
              <w:tc>
                <w:tcPr>
                  <w:tcW w:w="3474" w:type="dxa"/>
                  <w:shd w:val="clear" w:color="auto" w:fill="auto"/>
                  <w:noWrap/>
                  <w:vAlign w:val="center"/>
                </w:tcPr>
                <w:p>
                  <w:pPr>
                    <w:widowControl/>
                    <w:jc w:val="center"/>
                    <w:textAlignment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四边磨</w:t>
                  </w:r>
                </w:p>
              </w:tc>
              <w:tc>
                <w:tcPr>
                  <w:tcW w:w="2129" w:type="dxa"/>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75</w:t>
                  </w:r>
                </w:p>
              </w:tc>
              <w:tc>
                <w:tcPr>
                  <w:tcW w:w="1386" w:type="dxa"/>
                  <w:noWrap/>
                  <w:vAlign w:val="center"/>
                </w:tcPr>
                <w:p>
                  <w:pPr>
                    <w:widowControl/>
                    <w:jc w:val="center"/>
                    <w:textAlignment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9</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直边机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10</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空压机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11</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异型磨边机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12</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钻孔机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13</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清洗机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14</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清洗机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15</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钢化炉</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85</w:t>
                  </w:r>
                </w:p>
              </w:tc>
              <w:tc>
                <w:tcPr>
                  <w:tcW w:w="1386" w:type="dxa"/>
                  <w:noWrap/>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16</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钢化炉</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85</w:t>
                  </w:r>
                </w:p>
              </w:tc>
              <w:tc>
                <w:tcPr>
                  <w:tcW w:w="1386" w:type="dxa"/>
                  <w:noWrap/>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17</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中空玻璃机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18</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中空玻璃机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19</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中空玻璃机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20</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中空玻璃机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21</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丁基胶涂布机</w:t>
                  </w:r>
                </w:p>
              </w:tc>
              <w:tc>
                <w:tcPr>
                  <w:tcW w:w="2129" w:type="dxa"/>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22</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全自动打胶机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23</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全自动打胶机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24</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全自动打胶机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25</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铝条切割机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26</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分子筛装机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386" w:type="dxa"/>
                  <w:noWrap/>
                  <w:vAlign w:val="center"/>
                </w:tcPr>
                <w:p>
                  <w:pPr>
                    <w:widowControl/>
                    <w:jc w:val="center"/>
                    <w:textAlignment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27</w:t>
                  </w:r>
                </w:p>
              </w:tc>
              <w:tc>
                <w:tcPr>
                  <w:tcW w:w="3474" w:type="dxa"/>
                  <w:noWrap/>
                  <w:vAlign w:val="center"/>
                </w:tcPr>
                <w:p>
                  <w:pPr>
                    <w:widowControl/>
                    <w:jc w:val="center"/>
                    <w:textAlignment w:val="center"/>
                    <w:rPr>
                      <w:rFonts w:hint="eastAsia"/>
                      <w:color w:val="000000" w:themeColor="text1"/>
                      <w:szCs w:val="21"/>
                      <w14:textFill>
                        <w14:solidFill>
                          <w14:schemeClr w14:val="tx1"/>
                        </w14:solidFill>
                      </w14:textFill>
                    </w:rPr>
                  </w:pPr>
                  <w:r>
                    <w:rPr>
                      <w:rFonts w:hint="eastAsia" w:ascii="Times New Roman" w:hAnsi="宋体"/>
                      <w:b w:val="0"/>
                      <w:bCs/>
                      <w:sz w:val="21"/>
                      <w:szCs w:val="21"/>
                      <w:lang w:val="en-US" w:eastAsia="zh-CN"/>
                    </w:rPr>
                    <w:t>铝条折弯机</w:t>
                  </w:r>
                </w:p>
              </w:tc>
              <w:tc>
                <w:tcPr>
                  <w:tcW w:w="2129" w:type="dxa"/>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75</w:t>
                  </w:r>
                </w:p>
              </w:tc>
              <w:tc>
                <w:tcPr>
                  <w:tcW w:w="1386" w:type="dxa"/>
                  <w:noWrap/>
                  <w:vAlign w:val="center"/>
                </w:tcPr>
                <w:p>
                  <w:pPr>
                    <w:widowControl/>
                    <w:jc w:val="center"/>
                    <w:textAlignment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28</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平压机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386" w:type="dxa"/>
                  <w:noWrap/>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29</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洗片机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386" w:type="dxa"/>
                  <w:noWrap/>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shd w:val="clear" w:color="auto" w:fill="auto"/>
                  <w:noWrap/>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30</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高压釜</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85</w:t>
                  </w:r>
                </w:p>
              </w:tc>
              <w:tc>
                <w:tcPr>
                  <w:tcW w:w="1386" w:type="dxa"/>
                  <w:noWrap/>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31</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行车</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32</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贴膜机</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33</w:t>
                  </w:r>
                </w:p>
              </w:tc>
              <w:tc>
                <w:tcPr>
                  <w:tcW w:w="3474"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水泵</w:t>
                  </w:r>
                </w:p>
              </w:tc>
              <w:tc>
                <w:tcPr>
                  <w:tcW w:w="2129" w:type="dxa"/>
                  <w:noWrap/>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85</w:t>
                  </w:r>
                </w:p>
              </w:tc>
              <w:tc>
                <w:tcPr>
                  <w:tcW w:w="1386" w:type="dxa"/>
                  <w:noWrap/>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9" w:type="dxa"/>
                  <w:vMerge w:val="continue"/>
                  <w:noWrap/>
                  <w:vAlign w:val="center"/>
                </w:tcPr>
                <w:p>
                  <w:pPr>
                    <w:adjustRightInd w:val="0"/>
                    <w:snapToGrid w:val="0"/>
                    <w:rPr>
                      <w:color w:val="000000" w:themeColor="text1"/>
                      <w:szCs w:val="21"/>
                      <w14:textFill>
                        <w14:solidFill>
                          <w14:schemeClr w14:val="tx1"/>
                        </w14:solidFill>
                      </w14:textFill>
                    </w:rPr>
                  </w:pPr>
                </w:p>
              </w:tc>
              <w:tc>
                <w:tcPr>
                  <w:tcW w:w="810" w:type="dxa"/>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34</w:t>
                  </w:r>
                </w:p>
              </w:tc>
              <w:tc>
                <w:tcPr>
                  <w:tcW w:w="3474" w:type="dxa"/>
                  <w:noWrap/>
                  <w:vAlign w:val="center"/>
                </w:tcPr>
                <w:p>
                  <w:pPr>
                    <w:widowControl/>
                    <w:jc w:val="center"/>
                    <w:textAlignment w:val="center"/>
                    <w:rPr>
                      <w:rFonts w:hint="eastAsia"/>
                      <w:color w:val="000000" w:themeColor="text1"/>
                      <w:szCs w:val="21"/>
                      <w14:textFill>
                        <w14:solidFill>
                          <w14:schemeClr w14:val="tx1"/>
                        </w14:solidFill>
                      </w14:textFill>
                    </w:rPr>
                  </w:pPr>
                  <w:r>
                    <w:rPr>
                      <w:rFonts w:hint="eastAsia" w:ascii="Times New Roman" w:hAnsi="宋体"/>
                      <w:b w:val="0"/>
                      <w:bCs/>
                      <w:sz w:val="21"/>
                      <w:szCs w:val="21"/>
                      <w:lang w:val="en-US" w:eastAsia="zh-CN"/>
                    </w:rPr>
                    <w:t>玻璃光刻机</w:t>
                  </w:r>
                </w:p>
              </w:tc>
              <w:tc>
                <w:tcPr>
                  <w:tcW w:w="2129" w:type="dxa"/>
                  <w:noWrap/>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w:t>
                  </w:r>
                </w:p>
              </w:tc>
              <w:tc>
                <w:tcPr>
                  <w:tcW w:w="1386" w:type="dxa"/>
                  <w:noWrap/>
                  <w:vAlign w:val="center"/>
                </w:tcPr>
                <w:p>
                  <w:pPr>
                    <w:widowControl/>
                    <w:jc w:val="center"/>
                    <w:textAlignment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台</w:t>
                  </w:r>
                </w:p>
              </w:tc>
            </w:tr>
          </w:tbl>
          <w:p>
            <w:pPr>
              <w:snapToGrid w:val="0"/>
              <w:spacing w:line="360" w:lineRule="auto"/>
              <w:jc w:val="left"/>
              <w:rPr>
                <w:bCs/>
                <w:color w:val="000000" w:themeColor="text1"/>
                <w:spacing w:val="-10"/>
                <w:szCs w:val="21"/>
                <w14:textFill>
                  <w14:solidFill>
                    <w14:schemeClr w14:val="tx1"/>
                  </w14:solidFill>
                </w14:textFill>
              </w:rPr>
            </w:pPr>
          </w:p>
          <w:p>
            <w:pPr>
              <w:snapToGrid w:val="0"/>
              <w:spacing w:line="360" w:lineRule="auto"/>
              <w:jc w:val="left"/>
              <w:rPr>
                <w:bCs/>
                <w:color w:val="000000" w:themeColor="text1"/>
                <w:spacing w:val="-10"/>
                <w:szCs w:val="21"/>
                <w14:textFill>
                  <w14:solidFill>
                    <w14:schemeClr w14:val="tx1"/>
                  </w14:solidFill>
                </w14:textFill>
              </w:rPr>
            </w:pPr>
          </w:p>
          <w:p>
            <w:pPr>
              <w:snapToGrid w:val="0"/>
              <w:spacing w:line="360" w:lineRule="auto"/>
              <w:jc w:val="left"/>
              <w:rPr>
                <w:bCs/>
                <w:color w:val="000000" w:themeColor="text1"/>
                <w:spacing w:val="-10"/>
                <w:szCs w:val="21"/>
                <w14:textFill>
                  <w14:solidFill>
                    <w14:schemeClr w14:val="tx1"/>
                  </w14:solidFill>
                </w14:textFill>
              </w:rPr>
            </w:pPr>
          </w:p>
        </w:tc>
      </w:tr>
    </w:tbl>
    <w:p>
      <w:pPr>
        <w:adjustRightInd w:val="0"/>
        <w:snapToGrid w:val="0"/>
        <w:spacing w:line="360" w:lineRule="auto"/>
        <w:rPr>
          <w:b/>
          <w:color w:val="000000" w:themeColor="text1"/>
          <w:kern w:val="0"/>
          <w:sz w:val="28"/>
          <w:szCs w:val="28"/>
          <w14:textFill>
            <w14:solidFill>
              <w14:schemeClr w14:val="tx1"/>
            </w14:solidFill>
          </w14:textFill>
        </w:rPr>
      </w:pPr>
    </w:p>
    <w:p>
      <w:pPr>
        <w:adjustRightInd w:val="0"/>
        <w:snapToGrid w:val="0"/>
        <w:spacing w:line="360" w:lineRule="auto"/>
        <w:rPr>
          <w:b/>
          <w:color w:val="000000" w:themeColor="text1"/>
          <w:kern w:val="0"/>
          <w:sz w:val="28"/>
          <w:szCs w:val="28"/>
          <w14:textFill>
            <w14:solidFill>
              <w14:schemeClr w14:val="tx1"/>
            </w14:solidFill>
          </w14:textFill>
        </w:rPr>
        <w:sectPr>
          <w:pgSz w:w="11907" w:h="16840"/>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表4-1</w:t>
      </w:r>
      <w:r>
        <w:rPr>
          <w:rFonts w:hint="eastAsia"/>
          <w:b/>
          <w:bCs/>
          <w:color w:val="000000" w:themeColor="text1"/>
          <w:szCs w:val="21"/>
          <w:lang w:val="en-US" w:eastAsia="zh-CN"/>
          <w14:textFill>
            <w14:solidFill>
              <w14:schemeClr w14:val="tx1"/>
            </w14:solidFill>
          </w14:textFill>
        </w:rPr>
        <w:t>6</w:t>
      </w:r>
      <w:r>
        <w:rPr>
          <w:b/>
          <w:bCs/>
          <w:color w:val="000000" w:themeColor="text1"/>
          <w:szCs w:val="21"/>
          <w14:textFill>
            <w14:solidFill>
              <w14:schemeClr w14:val="tx1"/>
            </w14:solidFill>
          </w14:textFill>
        </w:rPr>
        <w:t>工业企业噪声源强调查清单（室内声源）</w:t>
      </w:r>
    </w:p>
    <w:tbl>
      <w:tblPr>
        <w:tblStyle w:val="29"/>
        <w:tblpPr w:leftFromText="180" w:rightFromText="180" w:vertAnchor="text" w:horzAnchor="page" w:tblpXSpec="center" w:tblpY="323"/>
        <w:tblOverlap w:val="never"/>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375"/>
        <w:gridCol w:w="1389"/>
        <w:gridCol w:w="697"/>
        <w:gridCol w:w="418"/>
        <w:gridCol w:w="625"/>
        <w:gridCol w:w="706"/>
        <w:gridCol w:w="583"/>
        <w:gridCol w:w="583"/>
        <w:gridCol w:w="583"/>
        <w:gridCol w:w="586"/>
        <w:gridCol w:w="575"/>
        <w:gridCol w:w="575"/>
        <w:gridCol w:w="575"/>
        <w:gridCol w:w="580"/>
        <w:gridCol w:w="499"/>
        <w:gridCol w:w="555"/>
        <w:gridCol w:w="555"/>
        <w:gridCol w:w="555"/>
        <w:gridCol w:w="559"/>
        <w:gridCol w:w="592"/>
        <w:gridCol w:w="592"/>
        <w:gridCol w:w="592"/>
        <w:gridCol w:w="59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368" w:type="dxa"/>
            <w:vMerge w:val="restart"/>
            <w:noWrap/>
            <w:vAlign w:val="center"/>
          </w:tcPr>
          <w:p>
            <w:pPr>
              <w:jc w:val="center"/>
              <w:rPr>
                <w:bCs/>
                <w:color w:val="000000" w:themeColor="text1"/>
                <w:sz w:val="18"/>
                <w:szCs w:val="18"/>
                <w14:textFill>
                  <w14:solidFill>
                    <w14:schemeClr w14:val="tx1"/>
                  </w14:solidFill>
                </w14:textFill>
              </w:rPr>
            </w:pPr>
            <w:bookmarkStart w:id="22" w:name="PT_6"/>
            <w:r>
              <w:rPr>
                <w:bCs/>
                <w:color w:val="000000" w:themeColor="text1"/>
                <w:sz w:val="18"/>
                <w:szCs w:val="18"/>
                <w14:textFill>
                  <w14:solidFill>
                    <w14:schemeClr w14:val="tx1"/>
                  </w14:solidFill>
                </w14:textFill>
              </w:rPr>
              <w:t>序号</w:t>
            </w:r>
          </w:p>
        </w:tc>
        <w:tc>
          <w:tcPr>
            <w:tcW w:w="375" w:type="dxa"/>
            <w:vMerge w:val="restart"/>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建筑物名称</w:t>
            </w:r>
          </w:p>
        </w:tc>
        <w:tc>
          <w:tcPr>
            <w:tcW w:w="1389" w:type="dxa"/>
            <w:vMerge w:val="restart"/>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声源名称</w:t>
            </w:r>
          </w:p>
        </w:tc>
        <w:tc>
          <w:tcPr>
            <w:tcW w:w="697" w:type="dxa"/>
            <w:noWrap/>
            <w:vAlign w:val="center"/>
          </w:tcPr>
          <w:p>
            <w:pPr>
              <w:jc w:val="center"/>
              <w:rPr>
                <w:bCs/>
                <w:color w:val="000000" w:themeColor="text1"/>
                <w:spacing w:val="-20"/>
                <w:sz w:val="18"/>
                <w:szCs w:val="18"/>
                <w14:textFill>
                  <w14:solidFill>
                    <w14:schemeClr w14:val="tx1"/>
                  </w14:solidFill>
                </w14:textFill>
              </w:rPr>
            </w:pPr>
            <w:r>
              <w:rPr>
                <w:bCs/>
                <w:color w:val="000000" w:themeColor="text1"/>
                <w:spacing w:val="-20"/>
                <w:sz w:val="18"/>
                <w:szCs w:val="18"/>
                <w14:textFill>
                  <w14:solidFill>
                    <w14:schemeClr w14:val="tx1"/>
                  </w14:solidFill>
                </w14:textFill>
              </w:rPr>
              <w:t>声源源强</w:t>
            </w:r>
          </w:p>
        </w:tc>
        <w:tc>
          <w:tcPr>
            <w:tcW w:w="1749" w:type="dxa"/>
            <w:gridSpan w:val="3"/>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空间相对位置/m</w:t>
            </w:r>
          </w:p>
        </w:tc>
        <w:tc>
          <w:tcPr>
            <w:tcW w:w="2335" w:type="dxa"/>
            <w:gridSpan w:val="4"/>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距室内边界距离/m</w:t>
            </w:r>
          </w:p>
        </w:tc>
        <w:tc>
          <w:tcPr>
            <w:tcW w:w="2305" w:type="dxa"/>
            <w:gridSpan w:val="4"/>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室内边界声级/dB(A)</w:t>
            </w:r>
          </w:p>
        </w:tc>
        <w:tc>
          <w:tcPr>
            <w:tcW w:w="499" w:type="dxa"/>
            <w:vMerge w:val="restart"/>
            <w:noWrap/>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bCs/>
                <w:color w:val="000000" w:themeColor="text1"/>
                <w:sz w:val="18"/>
                <w:szCs w:val="18"/>
                <w14:textFill>
                  <w14:solidFill>
                    <w14:schemeClr w14:val="tx1"/>
                  </w14:solidFill>
                </w14:textFill>
              </w:rPr>
              <w:t>运行时段</w:t>
            </w:r>
          </w:p>
          <w:p>
            <w:pPr>
              <w:jc w:val="center"/>
              <w:rPr>
                <w:bCs/>
                <w:color w:val="000000" w:themeColor="text1"/>
                <w:sz w:val="18"/>
                <w:szCs w:val="18"/>
                <w14:textFill>
                  <w14:solidFill>
                    <w14:schemeClr w14:val="tx1"/>
                  </w14:solidFill>
                </w14:textFill>
              </w:rPr>
            </w:pPr>
          </w:p>
        </w:tc>
        <w:tc>
          <w:tcPr>
            <w:tcW w:w="2224" w:type="dxa"/>
            <w:gridSpan w:val="4"/>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建筑物插入损失/dB(A)</w:t>
            </w:r>
            <w:bookmarkStart w:id="23" w:name="PT_10"/>
            <w:bookmarkEnd w:id="23"/>
          </w:p>
        </w:tc>
        <w:tc>
          <w:tcPr>
            <w:tcW w:w="3194" w:type="dxa"/>
            <w:gridSpan w:val="5"/>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3" w:hRule="atLeast"/>
          <w:jc w:val="center"/>
        </w:trPr>
        <w:tc>
          <w:tcPr>
            <w:tcW w:w="368"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bCs/>
                <w:color w:val="000000" w:themeColor="text1"/>
                <w:spacing w:val="-20"/>
                <w:sz w:val="18"/>
                <w:szCs w:val="18"/>
                <w14:textFill>
                  <w14:solidFill>
                    <w14:schemeClr w14:val="tx1"/>
                  </w14:solidFill>
                </w14:textFill>
              </w:rPr>
              <w:t>声功率级/dB(A)</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X</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Y</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Z</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东</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南</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西</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北</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东</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南</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西</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北</w:t>
            </w:r>
          </w:p>
        </w:tc>
        <w:tc>
          <w:tcPr>
            <w:tcW w:w="49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东</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南</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西</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北</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东</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南</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西</w:t>
            </w:r>
          </w:p>
        </w:tc>
        <w:tc>
          <w:tcPr>
            <w:tcW w:w="59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北</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bCs/>
                <w:color w:val="000000" w:themeColor="text1"/>
                <w:sz w:val="18"/>
                <w:szCs w:val="18"/>
                <w14:textFill>
                  <w14:solidFill>
                    <w14:schemeClr w14:val="tx1"/>
                  </w14:solidFill>
                </w14:textFill>
              </w:rPr>
              <w:t>1</w:t>
            </w:r>
          </w:p>
        </w:tc>
        <w:tc>
          <w:tcPr>
            <w:tcW w:w="375" w:type="dxa"/>
            <w:vMerge w:val="restart"/>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生产车间</w:t>
            </w: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bCs/>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切割机（双驱）</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0</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-127.9</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-4.9</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53.4</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113.0</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19.2</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13.1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65.2</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65.4</w:t>
            </w:r>
          </w:p>
        </w:tc>
        <w:tc>
          <w:tcPr>
            <w:tcW w:w="499" w:type="dxa"/>
            <w:vMerge w:val="restart"/>
            <w:shd w:val="clear" w:color="auto" w:fill="FFFFFF"/>
            <w:noWrap/>
            <w:tcMar>
              <w:top w:w="0" w:type="dxa"/>
              <w:left w:w="0" w:type="dxa"/>
              <w:bottom w:w="0" w:type="dxa"/>
              <w:right w:w="0" w:type="dxa"/>
            </w:tcMar>
            <w:vAlign w:val="center"/>
          </w:tcPr>
          <w:p>
            <w:pPr>
              <w:jc w:val="center"/>
              <w:rPr>
                <w:rFonts w:hint="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16h</w:t>
            </w:r>
          </w:p>
          <w:p>
            <w:pPr>
              <w:jc w:val="center"/>
              <w:rPr>
                <w:bCs/>
                <w:color w:val="000000" w:themeColor="text1"/>
                <w:sz w:val="18"/>
                <w:szCs w:val="18"/>
                <w14:textFill>
                  <w14:solidFill>
                    <w14:schemeClr w14:val="tx1"/>
                  </w14:solidFill>
                </w14:textFill>
              </w:rPr>
            </w:pPr>
          </w:p>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p>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59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bCs/>
                <w:color w:val="000000" w:themeColor="text1"/>
                <w:sz w:val="18"/>
                <w:szCs w:val="18"/>
                <w14:textFill>
                  <w14:solidFill>
                    <w14:schemeClr w14:val="tx1"/>
                  </w14:solidFill>
                </w14:textFill>
              </w:rPr>
              <w:t>2</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bCs/>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切割机（双驱）</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-104.4</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6.1</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27.7</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112.8</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45.1</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12.9</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65.1</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65.4</w:t>
            </w:r>
          </w:p>
        </w:tc>
        <w:tc>
          <w:tcPr>
            <w:tcW w:w="49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59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bCs/>
                <w:color w:val="000000" w:themeColor="text1"/>
                <w:sz w:val="18"/>
                <w:szCs w:val="18"/>
                <w14:textFill>
                  <w14:solidFill>
                    <w14:schemeClr w14:val="tx1"/>
                  </w14:solidFill>
                </w14:textFill>
              </w:rPr>
              <w:t>3</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bCs/>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切割机（双驱）</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-74.7</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18.6</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95.9</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111.2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77.3</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14.0</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70.9</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70.9</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70.9</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71.1</w:t>
            </w:r>
          </w:p>
        </w:tc>
        <w:tc>
          <w:tcPr>
            <w:tcW w:w="49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3.9</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3.9</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3.9</w:t>
            </w:r>
          </w:p>
        </w:tc>
        <w:tc>
          <w:tcPr>
            <w:tcW w:w="59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3.9</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eastAsia="Arial"/>
                <w:bCs/>
                <w:color w:val="000000" w:themeColor="text1"/>
                <w:sz w:val="18"/>
                <w:szCs w:val="18"/>
                <w14:textFill>
                  <w14:solidFill>
                    <w14:schemeClr w14:val="tx1"/>
                  </w14:solidFill>
                </w14:textFill>
              </w:rPr>
              <w:t>4</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切割机（双驱）</w:t>
            </w:r>
            <w:r>
              <w:rPr>
                <w:rFonts w:hint="eastAsia"/>
                <w:color w:val="000000" w:themeColor="text1"/>
                <w:sz w:val="18"/>
                <w:szCs w:val="18"/>
                <w:lang w:val="en-US" w:eastAsia="zh-CN"/>
                <w14:textFill>
                  <w14:solidFill>
                    <w14:schemeClr w14:val="tx1"/>
                  </w14:solidFill>
                </w14:textFill>
              </w:rPr>
              <w:t>4</w:t>
            </w:r>
          </w:p>
        </w:tc>
        <w:tc>
          <w:tcPr>
            <w:tcW w:w="697"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-97.4</w:t>
            </w:r>
          </w:p>
        </w:tc>
        <w:tc>
          <w:tcPr>
            <w:tcW w:w="62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-5.7</w:t>
            </w:r>
          </w:p>
        </w:tc>
        <w:tc>
          <w:tcPr>
            <w:tcW w:w="706"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7"/>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28.1</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99.1</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47.1</w:t>
            </w:r>
          </w:p>
        </w:tc>
        <w:tc>
          <w:tcPr>
            <w:tcW w:w="586"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26.6</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67.9</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67.9</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67.9</w:t>
            </w:r>
          </w:p>
        </w:tc>
        <w:tc>
          <w:tcPr>
            <w:tcW w:w="580"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67.9</w:t>
            </w:r>
          </w:p>
        </w:tc>
        <w:tc>
          <w:tcPr>
            <w:tcW w:w="49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0.9</w:t>
            </w:r>
          </w:p>
        </w:tc>
        <w:tc>
          <w:tcPr>
            <w:tcW w:w="592"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0.9</w:t>
            </w:r>
          </w:p>
        </w:tc>
        <w:tc>
          <w:tcPr>
            <w:tcW w:w="592"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0.9</w:t>
            </w:r>
          </w:p>
        </w:tc>
        <w:tc>
          <w:tcPr>
            <w:tcW w:w="593"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0.9</w:t>
            </w:r>
          </w:p>
        </w:tc>
        <w:tc>
          <w:tcPr>
            <w:tcW w:w="82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eastAsia="Arial"/>
                <w:bCs/>
                <w:color w:val="000000" w:themeColor="text1"/>
                <w:sz w:val="18"/>
                <w:szCs w:val="18"/>
                <w14:textFill>
                  <w14:solidFill>
                    <w14:schemeClr w14:val="tx1"/>
                  </w14:solidFill>
                </w14:textFill>
              </w:rPr>
              <w:t>5</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切割机（双驱）</w:t>
            </w:r>
            <w:r>
              <w:rPr>
                <w:rFonts w:hint="eastAsia"/>
                <w:color w:val="000000" w:themeColor="text1"/>
                <w:sz w:val="18"/>
                <w:szCs w:val="18"/>
                <w:lang w:val="en-US" w:eastAsia="zh-CN"/>
                <w14:textFill>
                  <w14:solidFill>
                    <w14:schemeClr w14:val="tx1"/>
                  </w14:solidFill>
                </w14:textFill>
              </w:rPr>
              <w:t>5</w:t>
            </w:r>
          </w:p>
        </w:tc>
        <w:tc>
          <w:tcPr>
            <w:tcW w:w="697"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-69.7</w:t>
            </w:r>
          </w:p>
        </w:tc>
        <w:tc>
          <w:tcPr>
            <w:tcW w:w="62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6.9</w:t>
            </w:r>
          </w:p>
        </w:tc>
        <w:tc>
          <w:tcPr>
            <w:tcW w:w="706"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7"/>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98.0</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98.5</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77.5</w:t>
            </w:r>
          </w:p>
        </w:tc>
        <w:tc>
          <w:tcPr>
            <w:tcW w:w="586"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26.7</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65.1</w:t>
            </w:r>
          </w:p>
        </w:tc>
        <w:tc>
          <w:tcPr>
            <w:tcW w:w="580"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65.1</w:t>
            </w:r>
          </w:p>
        </w:tc>
        <w:tc>
          <w:tcPr>
            <w:tcW w:w="49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592"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592"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593" w:type="dxa"/>
            <w:shd w:val="clear" w:color="auto" w:fill="FFFFFF"/>
            <w:noWrap/>
            <w:tcMar>
              <w:top w:w="0" w:type="dxa"/>
              <w:left w:w="0" w:type="dxa"/>
              <w:bottom w:w="0" w:type="dxa"/>
              <w:right w:w="0" w:type="dxa"/>
            </w:tcMar>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8.1</w:t>
            </w:r>
          </w:p>
        </w:tc>
        <w:tc>
          <w:tcPr>
            <w:tcW w:w="825" w:type="dxa"/>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eastAsia="Arial"/>
                <w:bCs/>
                <w:color w:val="000000" w:themeColor="text1"/>
                <w:sz w:val="18"/>
                <w:szCs w:val="18"/>
                <w14:textFill>
                  <w14:solidFill>
                    <w14:schemeClr w14:val="tx1"/>
                  </w14:solidFill>
                </w14:textFill>
              </w:rPr>
              <w:t>6</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切割机（双驱）</w:t>
            </w:r>
            <w:r>
              <w:rPr>
                <w:rFonts w:hint="eastAsia"/>
                <w:color w:val="000000" w:themeColor="text1"/>
                <w:sz w:val="18"/>
                <w:szCs w:val="18"/>
                <w:lang w:val="en-US" w:eastAsia="zh-CN"/>
                <w14:textFill>
                  <w14:solidFill>
                    <w14:schemeClr w14:val="tx1"/>
                  </w14:solidFill>
                </w14:textFill>
              </w:rPr>
              <w:t>6</w:t>
            </w:r>
          </w:p>
        </w:tc>
        <w:tc>
          <w:tcPr>
            <w:tcW w:w="697"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625"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59.7</w:t>
            </w:r>
          </w:p>
        </w:tc>
        <w:tc>
          <w:tcPr>
            <w:tcW w:w="706"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55.0</w:t>
            </w:r>
          </w:p>
        </w:tc>
        <w:tc>
          <w:tcPr>
            <w:tcW w:w="583"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13.9</w:t>
            </w:r>
          </w:p>
        </w:tc>
        <w:tc>
          <w:tcPr>
            <w:tcW w:w="583"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12.8</w:t>
            </w:r>
          </w:p>
        </w:tc>
        <w:tc>
          <w:tcPr>
            <w:tcW w:w="586"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22.6</w:t>
            </w:r>
          </w:p>
        </w:tc>
        <w:tc>
          <w:tcPr>
            <w:tcW w:w="575"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65.7</w:t>
            </w:r>
          </w:p>
        </w:tc>
        <w:tc>
          <w:tcPr>
            <w:tcW w:w="575"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65.7</w:t>
            </w:r>
          </w:p>
        </w:tc>
        <w:tc>
          <w:tcPr>
            <w:tcW w:w="575"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65.8</w:t>
            </w:r>
          </w:p>
        </w:tc>
        <w:tc>
          <w:tcPr>
            <w:tcW w:w="580"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65.7</w:t>
            </w:r>
          </w:p>
        </w:tc>
        <w:tc>
          <w:tcPr>
            <w:tcW w:w="499" w:type="dxa"/>
            <w:vMerge w:val="continue"/>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48.7</w:t>
            </w:r>
          </w:p>
        </w:tc>
        <w:tc>
          <w:tcPr>
            <w:tcW w:w="592"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48.7</w:t>
            </w:r>
          </w:p>
        </w:tc>
        <w:tc>
          <w:tcPr>
            <w:tcW w:w="592"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48.7</w:t>
            </w:r>
          </w:p>
        </w:tc>
        <w:tc>
          <w:tcPr>
            <w:tcW w:w="593"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48.7</w:t>
            </w:r>
          </w:p>
        </w:tc>
        <w:tc>
          <w:tcPr>
            <w:tcW w:w="825"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eastAsia="Arial"/>
                <w:bCs/>
                <w:color w:val="000000" w:themeColor="text1"/>
                <w:sz w:val="18"/>
                <w:szCs w:val="18"/>
                <w14:textFill>
                  <w14:solidFill>
                    <w14:schemeClr w14:val="tx1"/>
                  </w14:solidFill>
                </w14:textFill>
              </w:rPr>
              <w:t>7</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default"/>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切割一体机1</w:t>
            </w:r>
          </w:p>
        </w:tc>
        <w:tc>
          <w:tcPr>
            <w:tcW w:w="697"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rFonts w:hint="eastAsia"/>
                <w:color w:val="000000" w:themeColor="text1"/>
                <w:sz w:val="18"/>
                <w:szCs w:val="18"/>
                <w:lang w:val="en-US" w:eastAsia="zh-CN"/>
                <w14:textFill>
                  <w14:solidFill>
                    <w14:schemeClr w14:val="tx1"/>
                  </w14:solidFill>
                </w14:textFill>
              </w:rPr>
              <w:t>1</w:t>
            </w:r>
            <w:r>
              <w:rPr>
                <w:rFonts w:hint="eastAsia"/>
                <w:color w:val="000000" w:themeColor="text1"/>
                <w:sz w:val="18"/>
                <w:szCs w:val="18"/>
                <w14:textFill>
                  <w14:solidFill>
                    <w14:schemeClr w14:val="tx1"/>
                  </w14:solidFill>
                </w14:textFill>
              </w:rPr>
              <w:t>.9</w:t>
            </w:r>
          </w:p>
        </w:tc>
        <w:tc>
          <w:tcPr>
            <w:tcW w:w="62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3</w:t>
            </w:r>
            <w:r>
              <w:rPr>
                <w:rFonts w:hint="eastAsia"/>
                <w:color w:val="000000" w:themeColor="text1"/>
                <w:sz w:val="18"/>
                <w:szCs w:val="18"/>
                <w14:textFill>
                  <w14:solidFill>
                    <w14:schemeClr w14:val="tx1"/>
                  </w14:solidFill>
                </w14:textFill>
              </w:rPr>
              <w:t>.9</w:t>
            </w:r>
          </w:p>
        </w:tc>
        <w:tc>
          <w:tcPr>
            <w:tcW w:w="706"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23.4</w:t>
            </w:r>
          </w:p>
        </w:tc>
        <w:tc>
          <w:tcPr>
            <w:tcW w:w="583"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13.0</w:t>
            </w:r>
          </w:p>
        </w:tc>
        <w:tc>
          <w:tcPr>
            <w:tcW w:w="583"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19.2</w:t>
            </w:r>
          </w:p>
        </w:tc>
        <w:tc>
          <w:tcPr>
            <w:tcW w:w="586"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13.1</w:t>
            </w:r>
          </w:p>
        </w:tc>
        <w:tc>
          <w:tcPr>
            <w:tcW w:w="57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65.2</w:t>
            </w:r>
          </w:p>
        </w:tc>
        <w:tc>
          <w:tcPr>
            <w:tcW w:w="580"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65.4</w:t>
            </w:r>
          </w:p>
        </w:tc>
        <w:tc>
          <w:tcPr>
            <w:tcW w:w="499" w:type="dxa"/>
            <w:vMerge w:val="continue"/>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w:t>
            </w:r>
          </w:p>
        </w:tc>
        <w:tc>
          <w:tcPr>
            <w:tcW w:w="592"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w:t>
            </w:r>
          </w:p>
        </w:tc>
        <w:tc>
          <w:tcPr>
            <w:tcW w:w="592"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w:t>
            </w:r>
          </w:p>
        </w:tc>
        <w:tc>
          <w:tcPr>
            <w:tcW w:w="593"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w:t>
            </w:r>
          </w:p>
        </w:tc>
        <w:tc>
          <w:tcPr>
            <w:tcW w:w="82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bCs/>
                <w:color w:val="000000" w:themeColor="text1"/>
                <w:sz w:val="18"/>
                <w:szCs w:val="18"/>
                <w14:textFill>
                  <w14:solidFill>
                    <w14:schemeClr w14:val="tx1"/>
                  </w14:solidFill>
                </w14:textFill>
              </w:rPr>
              <w:t>8</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default"/>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水切割机2</w:t>
            </w:r>
          </w:p>
        </w:tc>
        <w:tc>
          <w:tcPr>
            <w:tcW w:w="697"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-14.4</w:t>
            </w:r>
          </w:p>
        </w:tc>
        <w:tc>
          <w:tcPr>
            <w:tcW w:w="62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r>
              <w:rPr>
                <w:rFonts w:hint="eastAsia"/>
                <w:color w:val="000000" w:themeColor="text1"/>
                <w:sz w:val="18"/>
                <w:szCs w:val="18"/>
                <w14:textFill>
                  <w14:solidFill>
                    <w14:schemeClr w14:val="tx1"/>
                  </w14:solidFill>
                </w14:textFill>
              </w:rPr>
              <w:t>.1</w:t>
            </w:r>
          </w:p>
        </w:tc>
        <w:tc>
          <w:tcPr>
            <w:tcW w:w="706"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22.7</w:t>
            </w:r>
          </w:p>
        </w:tc>
        <w:tc>
          <w:tcPr>
            <w:tcW w:w="583"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12.8</w:t>
            </w:r>
          </w:p>
        </w:tc>
        <w:tc>
          <w:tcPr>
            <w:tcW w:w="583"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45.1</w:t>
            </w:r>
          </w:p>
        </w:tc>
        <w:tc>
          <w:tcPr>
            <w:tcW w:w="586"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12.9</w:t>
            </w:r>
          </w:p>
        </w:tc>
        <w:tc>
          <w:tcPr>
            <w:tcW w:w="57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65.1</w:t>
            </w:r>
          </w:p>
        </w:tc>
        <w:tc>
          <w:tcPr>
            <w:tcW w:w="580"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65.4</w:t>
            </w:r>
          </w:p>
        </w:tc>
        <w:tc>
          <w:tcPr>
            <w:tcW w:w="499" w:type="dxa"/>
            <w:vMerge w:val="continue"/>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w:t>
            </w:r>
          </w:p>
        </w:tc>
        <w:tc>
          <w:tcPr>
            <w:tcW w:w="592"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w:t>
            </w:r>
          </w:p>
        </w:tc>
        <w:tc>
          <w:tcPr>
            <w:tcW w:w="592"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w:t>
            </w:r>
          </w:p>
        </w:tc>
        <w:tc>
          <w:tcPr>
            <w:tcW w:w="593"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w:t>
            </w:r>
          </w:p>
        </w:tc>
        <w:tc>
          <w:tcPr>
            <w:tcW w:w="825"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13</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bCs/>
                <w:color w:val="000000" w:themeColor="text1"/>
                <w:spacing w:val="-1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高速双边磨边机</w:t>
            </w:r>
          </w:p>
        </w:tc>
        <w:tc>
          <w:tcPr>
            <w:tcW w:w="697" w:type="dxa"/>
            <w:shd w:val="clear" w:color="auto" w:fill="FFFFFF"/>
            <w:noWrap/>
            <w:tcMar>
              <w:top w:w="0" w:type="dxa"/>
              <w:left w:w="0" w:type="dxa"/>
              <w:bottom w:w="0" w:type="dxa"/>
              <w:right w:w="0"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-45.1</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32</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163.7</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110.5</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109.7</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14.3</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65.9</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65.9</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65.9</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66.1</w:t>
            </w:r>
          </w:p>
        </w:tc>
        <w:tc>
          <w:tcPr>
            <w:tcW w:w="49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8.9</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8.9</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8.9</w:t>
            </w:r>
          </w:p>
        </w:tc>
        <w:tc>
          <w:tcPr>
            <w:tcW w:w="59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8.9</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14</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bCs/>
                <w:color w:val="000000" w:themeColor="text1"/>
                <w:spacing w:val="-1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高速双边磨边机</w:t>
            </w:r>
          </w:p>
        </w:tc>
        <w:tc>
          <w:tcPr>
            <w:tcW w:w="697" w:type="dxa"/>
            <w:shd w:val="clear" w:color="auto" w:fill="FFFFFF"/>
            <w:noWrap/>
            <w:tcMar>
              <w:top w:w="0" w:type="dxa"/>
              <w:left w:w="0" w:type="dxa"/>
              <w:bottom w:w="0" w:type="dxa"/>
              <w:right w:w="0"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-20.8</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41.2</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138.3</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108.3</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135.7</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16.1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62.7</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62.7</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62.7</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62.9</w:t>
            </w:r>
          </w:p>
        </w:tc>
        <w:tc>
          <w:tcPr>
            <w:tcW w:w="49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5.7</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5.7</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5.7</w:t>
            </w:r>
          </w:p>
        </w:tc>
        <w:tc>
          <w:tcPr>
            <w:tcW w:w="59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5.7</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15</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bCs/>
                <w:color w:val="000000" w:themeColor="text1"/>
                <w:spacing w:val="-1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高速双边磨边机</w:t>
            </w:r>
          </w:p>
        </w:tc>
        <w:tc>
          <w:tcPr>
            <w:tcW w:w="697" w:type="dxa"/>
            <w:shd w:val="clear" w:color="auto" w:fill="FFFFFF"/>
            <w:noWrap/>
            <w:tcMar>
              <w:top w:w="0" w:type="dxa"/>
              <w:left w:w="0" w:type="dxa"/>
              <w:bottom w:w="0" w:type="dxa"/>
              <w:right w:w="0"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11.3</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59.1</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101.6</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110.5</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172.1</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13.3</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63.1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63.1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63.1</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63.3</w:t>
            </w:r>
          </w:p>
        </w:tc>
        <w:tc>
          <w:tcPr>
            <w:tcW w:w="49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6.1</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6.1</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6.1</w:t>
            </w:r>
          </w:p>
        </w:tc>
        <w:tc>
          <w:tcPr>
            <w:tcW w:w="59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6.1</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1"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16</w:t>
            </w:r>
          </w:p>
        </w:tc>
        <w:tc>
          <w:tcPr>
            <w:tcW w:w="375"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bCs/>
                <w:color w:val="000000" w:themeColor="text1"/>
                <w:spacing w:val="-11"/>
                <w:sz w:val="18"/>
                <w:szCs w:val="18"/>
                <w14:textFill>
                  <w14:solidFill>
                    <w14:schemeClr w14:val="tx1"/>
                  </w14:solidFill>
                </w14:textFill>
              </w:rPr>
            </w:pPr>
            <w:r>
              <w:rPr>
                <w:rFonts w:hint="eastAsia"/>
                <w:color w:val="000000" w:themeColor="text1"/>
                <w:szCs w:val="21"/>
                <w:lang w:val="en-US" w:eastAsia="zh-CN"/>
                <w14:textFill>
                  <w14:solidFill>
                    <w14:schemeClr w14:val="tx1"/>
                  </w14:solidFill>
                </w14:textFill>
              </w:rPr>
              <w:t>四边磨</w:t>
            </w:r>
          </w:p>
        </w:tc>
        <w:tc>
          <w:tcPr>
            <w:tcW w:w="697" w:type="dxa"/>
            <w:shd w:val="clear" w:color="auto" w:fill="FFFFFF"/>
            <w:noWrap/>
            <w:tcMar>
              <w:top w:w="0" w:type="dxa"/>
              <w:left w:w="0" w:type="dxa"/>
              <w:bottom w:w="0" w:type="dxa"/>
              <w:right w:w="0"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-123.7</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-17</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256.4</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100.3</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18.5</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25.8</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60.1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60.1</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60.2</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60.1</w:t>
            </w:r>
          </w:p>
        </w:tc>
        <w:tc>
          <w:tcPr>
            <w:tcW w:w="499" w:type="dxa"/>
            <w:vMerge w:val="continue"/>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3.1</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3.1</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3.1</w:t>
            </w:r>
          </w:p>
        </w:tc>
        <w:tc>
          <w:tcPr>
            <w:tcW w:w="59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3.1</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17</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eastAsia="Arial"/>
                <w:bCs/>
                <w:color w:val="000000" w:themeColor="text1"/>
                <w:spacing w:val="-11"/>
                <w:sz w:val="18"/>
                <w:szCs w:val="18"/>
                <w14:textFill>
                  <w14:solidFill>
                    <w14:schemeClr w14:val="tx1"/>
                  </w14:solidFill>
                </w14:textFill>
              </w:rPr>
            </w:pPr>
            <w:r>
              <w:rPr>
                <w:rFonts w:hint="eastAsia"/>
                <w:color w:val="000000" w:themeColor="text1"/>
                <w:szCs w:val="21"/>
                <w:lang w:val="en-US" w:eastAsia="zh-CN"/>
                <w14:textFill>
                  <w14:solidFill>
                    <w14:schemeClr w14:val="tx1"/>
                  </w14:solidFill>
                </w14:textFill>
              </w:rPr>
              <w:t>四边磨</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lang w:val="en-US" w:eastAsia="zh-CN"/>
                <w14:textFill>
                  <w14:solidFill>
                    <w14:schemeClr w14:val="tx1"/>
                  </w14:solidFill>
                </w14:textFill>
              </w:rPr>
              <w:t>7</w:t>
            </w:r>
            <w:r>
              <w:rPr>
                <w:rFonts w:hint="eastAsia"/>
                <w:bCs/>
                <w:color w:val="000000" w:themeColor="text1"/>
                <w:spacing w:val="-20"/>
                <w:sz w:val="18"/>
                <w:szCs w:val="18"/>
                <w14:textFill>
                  <w14:solidFill>
                    <w14:schemeClr w14:val="tx1"/>
                  </w14:solidFill>
                </w14:textFill>
              </w:rPr>
              <w:t>5</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-97.4</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-5.7</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7"/>
                <w:sz w:val="18"/>
                <w:szCs w:val="18"/>
                <w14:textFill>
                  <w14:solidFill>
                    <w14:schemeClr w14:val="tx1"/>
                  </w14:solidFill>
                </w14:textFill>
              </w:rPr>
              <w:t>228.1</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99.1</w:t>
            </w:r>
          </w:p>
        </w:tc>
        <w:tc>
          <w:tcPr>
            <w:tcW w:w="583"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47.1</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26.6</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67.9</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67.9</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67.9</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67.9</w:t>
            </w:r>
          </w:p>
        </w:tc>
        <w:tc>
          <w:tcPr>
            <w:tcW w:w="499"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0.9</w:t>
            </w:r>
          </w:p>
        </w:tc>
        <w:tc>
          <w:tcPr>
            <w:tcW w:w="592"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0.9</w:t>
            </w:r>
          </w:p>
        </w:tc>
        <w:tc>
          <w:tcPr>
            <w:tcW w:w="592"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0.9</w:t>
            </w:r>
          </w:p>
        </w:tc>
        <w:tc>
          <w:tcPr>
            <w:tcW w:w="593"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eastAsia="Arial"/>
                <w:color w:val="000000" w:themeColor="text1"/>
                <w:sz w:val="18"/>
                <w:szCs w:val="18"/>
                <w14:textFill>
                  <w14:solidFill>
                    <w14:schemeClr w14:val="tx1"/>
                  </w14:solidFill>
                </w14:textFill>
              </w:rPr>
              <w:t>0.9</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18</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bCs/>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直边机</w:t>
            </w:r>
          </w:p>
        </w:tc>
        <w:tc>
          <w:tcPr>
            <w:tcW w:w="697" w:type="dxa"/>
            <w:shd w:val="clear" w:color="auto" w:fill="FFFFFF"/>
            <w:noWrap/>
            <w:tcMar>
              <w:top w:w="0" w:type="dxa"/>
              <w:left w:w="0" w:type="dxa"/>
              <w:bottom w:w="0" w:type="dxa"/>
              <w:right w:w="0"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20.3</w:t>
            </w:r>
          </w:p>
        </w:tc>
        <w:tc>
          <w:tcPr>
            <w:tcW w:w="6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36.9</w:t>
            </w:r>
          </w:p>
        </w:tc>
        <w:tc>
          <w:tcPr>
            <w:tcW w:w="70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15.8</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35.6</w:t>
            </w:r>
          </w:p>
        </w:tc>
        <w:tc>
          <w:tcPr>
            <w:tcW w:w="583"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28.9</w:t>
            </w:r>
          </w:p>
        </w:tc>
        <w:tc>
          <w:tcPr>
            <w:tcW w:w="586"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135</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63.2</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61.2.</w:t>
            </w:r>
          </w:p>
        </w:tc>
        <w:tc>
          <w:tcPr>
            <w:tcW w:w="57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62.3</w:t>
            </w:r>
          </w:p>
        </w:tc>
        <w:tc>
          <w:tcPr>
            <w:tcW w:w="580"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60.1</w:t>
            </w:r>
          </w:p>
        </w:tc>
        <w:tc>
          <w:tcPr>
            <w:tcW w:w="499"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7</w:t>
            </w:r>
            <w:r>
              <w:rPr>
                <w:rFonts w:eastAsia="Arial"/>
                <w:color w:val="000000" w:themeColor="text1"/>
                <w:sz w:val="18"/>
                <w:szCs w:val="18"/>
                <w14:textFill>
                  <w14:solidFill>
                    <w14:schemeClr w14:val="tx1"/>
                  </w14:solidFill>
                </w14:textFill>
              </w:rPr>
              <w:t>.7</w:t>
            </w:r>
          </w:p>
        </w:tc>
        <w:tc>
          <w:tcPr>
            <w:tcW w:w="592"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7</w:t>
            </w:r>
            <w:r>
              <w:rPr>
                <w:rFonts w:eastAsia="Arial"/>
                <w:color w:val="000000" w:themeColor="text1"/>
                <w:sz w:val="18"/>
                <w:szCs w:val="18"/>
                <w14:textFill>
                  <w14:solidFill>
                    <w14:schemeClr w14:val="tx1"/>
                  </w14:solidFill>
                </w14:textFill>
              </w:rPr>
              <w:t>.7</w:t>
            </w:r>
          </w:p>
        </w:tc>
        <w:tc>
          <w:tcPr>
            <w:tcW w:w="592"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7</w:t>
            </w:r>
            <w:r>
              <w:rPr>
                <w:rFonts w:eastAsia="Arial"/>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7</w:t>
            </w:r>
          </w:p>
        </w:tc>
        <w:tc>
          <w:tcPr>
            <w:tcW w:w="593" w:type="dxa"/>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r>
              <w:rPr>
                <w:rFonts w:eastAsia="Arial"/>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7</w:t>
            </w:r>
            <w:r>
              <w:rPr>
                <w:rFonts w:eastAsia="Arial"/>
                <w:color w:val="000000" w:themeColor="text1"/>
                <w:sz w:val="18"/>
                <w:szCs w:val="18"/>
                <w14:textFill>
                  <w14:solidFill>
                    <w14:schemeClr w14:val="tx1"/>
                  </w14:solidFill>
                </w14:textFill>
              </w:rPr>
              <w:t>.7</w:t>
            </w:r>
          </w:p>
        </w:tc>
        <w:tc>
          <w:tcPr>
            <w:tcW w:w="82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1"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19</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空压机</w:t>
            </w:r>
          </w:p>
        </w:tc>
        <w:tc>
          <w:tcPr>
            <w:tcW w:w="697" w:type="dxa"/>
            <w:shd w:val="clear" w:color="auto" w:fill="FFFFFF"/>
            <w:noWrap/>
            <w:tcMar>
              <w:top w:w="0" w:type="dxa"/>
              <w:left w:w="0" w:type="dxa"/>
              <w:bottom w:w="0" w:type="dxa"/>
              <w:right w:w="0"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-27.3</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89.6</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12.1</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19.8</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29.7</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70.2</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49.2</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1"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20</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空压机</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-14.4</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76.2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13.5</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33.5</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28.6</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61.2</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40.2</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21</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异型磨边机</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67.4</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12.9</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42.9</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29.5</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65.2</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44.2</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22</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钻孔机</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58.4</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21.4</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49.9</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77.1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77.1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77.1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77.1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23</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清洗机</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23.1</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-19.6</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36.7</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75.1</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29.9</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58.2</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37.2</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24</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清洗机</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-21.1</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31.7</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14.0</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80.2</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29.2</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25</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清洗机</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31.5</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28.1</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14.7</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83.8</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28.6</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368"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26</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清洗机</w:t>
            </w:r>
            <w:r>
              <w:rPr>
                <w:rFonts w:hint="eastAsia"/>
                <w:color w:val="000000" w:themeColor="text1"/>
                <w:sz w:val="18"/>
                <w:szCs w:val="18"/>
                <w:lang w:val="en-US" w:eastAsia="zh-CN"/>
                <w14:textFill>
                  <w14:solidFill>
                    <w14:schemeClr w14:val="tx1"/>
                  </w14:solidFill>
                </w14:textFill>
              </w:rPr>
              <w:t>4</w:t>
            </w:r>
          </w:p>
        </w:tc>
        <w:tc>
          <w:tcPr>
            <w:tcW w:w="697" w:type="dxa"/>
            <w:shd w:val="clear" w:color="auto" w:fill="FFFFFF"/>
            <w:noWrap/>
            <w:tcMar>
              <w:top w:w="0" w:type="dxa"/>
              <w:left w:w="0" w:type="dxa"/>
              <w:bottom w:w="0" w:type="dxa"/>
              <w:right w:w="0" w:type="dxa"/>
            </w:tcMar>
            <w:vAlign w:val="center"/>
          </w:tcPr>
          <w:p>
            <w:pPr>
              <w:jc w:val="center"/>
              <w:rPr>
                <w:rFonts w:hint="eastAsia"/>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13.5</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r>
              <w:rPr>
                <w:color w:val="000000" w:themeColor="text1"/>
                <w:sz w:val="18"/>
                <w:szCs w:val="18"/>
                <w14:textFill>
                  <w14:solidFill>
                    <w14:schemeClr w14:val="tx1"/>
                  </w14:solidFill>
                </w14:textFill>
              </w:rPr>
              <w:t>2.6</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20.8</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14.1</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20.9</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r>
              <w:rPr>
                <w:color w:val="000000" w:themeColor="text1"/>
                <w:sz w:val="18"/>
                <w:szCs w:val="18"/>
                <w14:textFill>
                  <w14:solidFill>
                    <w14:schemeClr w14:val="tx1"/>
                  </w14:solidFill>
                </w14:textFill>
              </w:rPr>
              <w:t>8.1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r>
              <w:rPr>
                <w:color w:val="000000" w:themeColor="text1"/>
                <w:sz w:val="18"/>
                <w:szCs w:val="18"/>
                <w14:textFill>
                  <w14:solidFill>
                    <w14:schemeClr w14:val="tx1"/>
                  </w14:solidFill>
                </w14:textFill>
              </w:rPr>
              <w:t>8.1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r>
              <w:rPr>
                <w:color w:val="000000" w:themeColor="text1"/>
                <w:sz w:val="18"/>
                <w:szCs w:val="18"/>
                <w14:textFill>
                  <w14:solidFill>
                    <w14:schemeClr w14:val="tx1"/>
                  </w14:solidFill>
                </w14:textFill>
              </w:rPr>
              <w:t>8.1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r>
              <w:rPr>
                <w:color w:val="000000" w:themeColor="text1"/>
                <w:sz w:val="18"/>
                <w:szCs w:val="18"/>
                <w14:textFill>
                  <w14:solidFill>
                    <w14:schemeClr w14:val="tx1"/>
                  </w14:solidFill>
                </w14:textFill>
              </w:rPr>
              <w:t>8.1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r>
              <w:rPr>
                <w:color w:val="000000" w:themeColor="text1"/>
                <w:sz w:val="18"/>
                <w:szCs w:val="18"/>
                <w14:textFill>
                  <w14:solidFill>
                    <w14:schemeClr w14:val="tx1"/>
                  </w14:solidFill>
                </w14:textFill>
              </w:rPr>
              <w:t>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r>
              <w:rPr>
                <w:color w:val="000000" w:themeColor="text1"/>
                <w:sz w:val="18"/>
                <w:szCs w:val="18"/>
                <w14:textFill>
                  <w14:solidFill>
                    <w14:schemeClr w14:val="tx1"/>
                  </w14:solidFill>
                </w14:textFill>
              </w:rPr>
              <w:t>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r>
              <w:rPr>
                <w:color w:val="000000" w:themeColor="text1"/>
                <w:sz w:val="18"/>
                <w:szCs w:val="18"/>
                <w14:textFill>
                  <w14:solidFill>
                    <w14:schemeClr w14:val="tx1"/>
                  </w14:solidFill>
                </w14:textFill>
              </w:rPr>
              <w:t>7.1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r>
              <w:rPr>
                <w:color w:val="000000" w:themeColor="text1"/>
                <w:sz w:val="18"/>
                <w:szCs w:val="18"/>
                <w14:textFill>
                  <w14:solidFill>
                    <w14:schemeClr w14:val="tx1"/>
                  </w14:solidFill>
                </w14:textFill>
              </w:rPr>
              <w:t>7.1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27</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清洗机</w:t>
            </w:r>
            <w:r>
              <w:rPr>
                <w:rFonts w:hint="eastAsia"/>
                <w:color w:val="000000" w:themeColor="text1"/>
                <w:sz w:val="18"/>
                <w:szCs w:val="18"/>
                <w:lang w:val="en-US" w:eastAsia="zh-CN"/>
                <w14:textFill>
                  <w14:solidFill>
                    <w14:schemeClr w14:val="tx1"/>
                  </w14:solidFill>
                </w14:textFill>
              </w:rPr>
              <w:t>5</w:t>
            </w:r>
          </w:p>
        </w:tc>
        <w:tc>
          <w:tcPr>
            <w:tcW w:w="697"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spacing w:val="-20"/>
                <w:kern w:val="2"/>
                <w:sz w:val="18"/>
                <w:szCs w:val="18"/>
                <w:lang w:val="en-US" w:eastAsia="zh-CN" w:bidi="ar-SA"/>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28</w:t>
            </w:r>
          </w:p>
        </w:tc>
        <w:tc>
          <w:tcPr>
            <w:tcW w:w="6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-21.1</w:t>
            </w:r>
          </w:p>
        </w:tc>
        <w:tc>
          <w:tcPr>
            <w:tcW w:w="70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31.7</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14.0</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80.2</w:t>
            </w:r>
          </w:p>
        </w:tc>
        <w:tc>
          <w:tcPr>
            <w:tcW w:w="58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29.2</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53.1</w:t>
            </w:r>
          </w:p>
        </w:tc>
        <w:tc>
          <w:tcPr>
            <w:tcW w:w="580"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53.1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28</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清洗机</w:t>
            </w:r>
            <w:r>
              <w:rPr>
                <w:rFonts w:hint="eastAsia"/>
                <w:color w:val="000000" w:themeColor="text1"/>
                <w:sz w:val="18"/>
                <w:szCs w:val="18"/>
                <w:lang w:val="en-US" w:eastAsia="zh-CN"/>
                <w14:textFill>
                  <w14:solidFill>
                    <w14:schemeClr w14:val="tx1"/>
                  </w14:solidFill>
                </w14:textFill>
              </w:rPr>
              <w:t>6</w:t>
            </w:r>
          </w:p>
        </w:tc>
        <w:tc>
          <w:tcPr>
            <w:tcW w:w="697"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spacing w:val="-20"/>
                <w:kern w:val="2"/>
                <w:sz w:val="18"/>
                <w:szCs w:val="18"/>
                <w:lang w:val="en-US" w:eastAsia="zh-CN" w:bidi="ar-SA"/>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31.5</w:t>
            </w:r>
          </w:p>
        </w:tc>
        <w:tc>
          <w:tcPr>
            <w:tcW w:w="6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-22</w:t>
            </w:r>
          </w:p>
        </w:tc>
        <w:tc>
          <w:tcPr>
            <w:tcW w:w="70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28.1</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14.7</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83.8</w:t>
            </w:r>
          </w:p>
        </w:tc>
        <w:tc>
          <w:tcPr>
            <w:tcW w:w="58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28.6</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53.1</w:t>
            </w:r>
          </w:p>
        </w:tc>
        <w:tc>
          <w:tcPr>
            <w:tcW w:w="580"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53.1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29</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清洗机</w:t>
            </w:r>
            <w:r>
              <w:rPr>
                <w:rFonts w:hint="eastAsia"/>
                <w:color w:val="000000" w:themeColor="text1"/>
                <w:sz w:val="18"/>
                <w:szCs w:val="18"/>
                <w:lang w:val="en-US" w:eastAsia="zh-CN"/>
                <w14:textFill>
                  <w14:solidFill>
                    <w14:schemeClr w14:val="tx1"/>
                  </w14:solidFill>
                </w14:textFill>
              </w:rPr>
              <w:t>7</w:t>
            </w:r>
          </w:p>
        </w:tc>
        <w:tc>
          <w:tcPr>
            <w:tcW w:w="697"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spacing w:val="-20"/>
                <w:kern w:val="2"/>
                <w:sz w:val="18"/>
                <w:szCs w:val="18"/>
                <w:lang w:val="en-US" w:eastAsia="zh-CN" w:bidi="ar-SA"/>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-6.1</w:t>
            </w:r>
          </w:p>
        </w:tc>
        <w:tc>
          <w:tcPr>
            <w:tcW w:w="6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-6.1</w:t>
            </w:r>
          </w:p>
        </w:tc>
        <w:tc>
          <w:tcPr>
            <w:tcW w:w="70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67.4</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12.9</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42.9</w:t>
            </w:r>
          </w:p>
        </w:tc>
        <w:tc>
          <w:tcPr>
            <w:tcW w:w="58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29.5</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65.2</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65.1</w:t>
            </w:r>
          </w:p>
        </w:tc>
        <w:tc>
          <w:tcPr>
            <w:tcW w:w="580"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65.1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44.1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44.2</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44.1</w:t>
            </w:r>
          </w:p>
        </w:tc>
        <w:tc>
          <w:tcPr>
            <w:tcW w:w="59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44.1</w:t>
            </w:r>
          </w:p>
        </w:tc>
        <w:tc>
          <w:tcPr>
            <w:tcW w:w="8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30</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清洗机</w:t>
            </w:r>
            <w:r>
              <w:rPr>
                <w:rFonts w:hint="eastAsia"/>
                <w:color w:val="000000" w:themeColor="text1"/>
                <w:sz w:val="18"/>
                <w:szCs w:val="18"/>
                <w:lang w:val="en-US" w:eastAsia="zh-CN"/>
                <w14:textFill>
                  <w14:solidFill>
                    <w14:schemeClr w14:val="tx1"/>
                  </w14:solidFill>
                </w14:textFill>
              </w:rPr>
              <w:t>8</w:t>
            </w:r>
          </w:p>
        </w:tc>
        <w:tc>
          <w:tcPr>
            <w:tcW w:w="697"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spacing w:val="-20"/>
                <w:kern w:val="2"/>
                <w:sz w:val="18"/>
                <w:szCs w:val="18"/>
                <w:lang w:val="en-US" w:eastAsia="zh-CN" w:bidi="ar-SA"/>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3.6</w:t>
            </w:r>
          </w:p>
        </w:tc>
        <w:tc>
          <w:tcPr>
            <w:tcW w:w="6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-1.3</w:t>
            </w:r>
          </w:p>
        </w:tc>
        <w:tc>
          <w:tcPr>
            <w:tcW w:w="70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58.4</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21.4</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49.9</w:t>
            </w:r>
          </w:p>
        </w:tc>
        <w:tc>
          <w:tcPr>
            <w:tcW w:w="58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21.1</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77.1</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77.1</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77.1</w:t>
            </w:r>
          </w:p>
        </w:tc>
        <w:tc>
          <w:tcPr>
            <w:tcW w:w="580"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77.1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56.1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56.1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56.1</w:t>
            </w:r>
          </w:p>
        </w:tc>
        <w:tc>
          <w:tcPr>
            <w:tcW w:w="59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56.1</w:t>
            </w:r>
          </w:p>
        </w:tc>
        <w:tc>
          <w:tcPr>
            <w:tcW w:w="8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31</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清洗机</w:t>
            </w:r>
            <w:r>
              <w:rPr>
                <w:rFonts w:hint="eastAsia"/>
                <w:color w:val="000000" w:themeColor="text1"/>
                <w:sz w:val="18"/>
                <w:szCs w:val="18"/>
                <w:lang w:val="en-US" w:eastAsia="zh-CN"/>
                <w14:textFill>
                  <w14:solidFill>
                    <w14:schemeClr w14:val="tx1"/>
                  </w14:solidFill>
                </w14:textFill>
              </w:rPr>
              <w:t>9</w:t>
            </w:r>
          </w:p>
        </w:tc>
        <w:tc>
          <w:tcPr>
            <w:tcW w:w="697"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spacing w:val="-20"/>
                <w:kern w:val="2"/>
                <w:sz w:val="18"/>
                <w:szCs w:val="18"/>
                <w:lang w:val="en-US" w:eastAsia="zh-CN" w:bidi="ar-SA"/>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23.1</w:t>
            </w:r>
          </w:p>
        </w:tc>
        <w:tc>
          <w:tcPr>
            <w:tcW w:w="6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-19.6</w:t>
            </w:r>
          </w:p>
        </w:tc>
        <w:tc>
          <w:tcPr>
            <w:tcW w:w="70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36.7</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13.2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75.1</w:t>
            </w:r>
          </w:p>
        </w:tc>
        <w:tc>
          <w:tcPr>
            <w:tcW w:w="58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29.9</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58.1</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58.2</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58.1</w:t>
            </w:r>
          </w:p>
        </w:tc>
        <w:tc>
          <w:tcPr>
            <w:tcW w:w="580"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58.1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37.1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37.2</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37.1</w:t>
            </w:r>
          </w:p>
        </w:tc>
        <w:tc>
          <w:tcPr>
            <w:tcW w:w="59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37.1</w:t>
            </w:r>
          </w:p>
        </w:tc>
        <w:tc>
          <w:tcPr>
            <w:tcW w:w="8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32</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钢化炉</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-12.4</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35.7</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20.6</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74.0</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22.5</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33</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钢化炉</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29.2</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-12.8</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31.5</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22.0</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78.0</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21.2</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34</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钢化炉</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32.8</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-13.5</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27.9</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22.9</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81.6</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20.3</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35</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中空玻璃机</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34.8</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-18.6</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85.4</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24.2</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36</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中空玻璃机</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37.7</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26.8</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70.1</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16.2</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37</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中空玻璃机</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33.6</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31.4</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78.7</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11.8</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61.2</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40.2</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38</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中空玻璃机</w:t>
            </w:r>
            <w:r>
              <w:rPr>
                <w:rFonts w:hint="eastAsia"/>
                <w:color w:val="000000" w:themeColor="text1"/>
                <w:sz w:val="18"/>
                <w:szCs w:val="18"/>
                <w:lang w:val="en-US" w:eastAsia="zh-CN"/>
                <w14:textFill>
                  <w14:solidFill>
                    <w14:schemeClr w14:val="tx1"/>
                  </w14:solidFill>
                </w14:textFill>
              </w:rPr>
              <w:t>4</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23.3</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33.3</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83.3</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65.2</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44.2</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39</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丁基胶涂布机</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13.5</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92.6</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20.8</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14.1</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20.9</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68.1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68.1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68.1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68.1</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40</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丁基胶涂布机</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6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13.5</w:t>
            </w:r>
          </w:p>
        </w:tc>
        <w:tc>
          <w:tcPr>
            <w:tcW w:w="70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69.5</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30.8</w:t>
            </w:r>
          </w:p>
        </w:tc>
        <w:tc>
          <w:tcPr>
            <w:tcW w:w="58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35.5</w:t>
            </w:r>
          </w:p>
        </w:tc>
        <w:tc>
          <w:tcPr>
            <w:tcW w:w="586"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11.4</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65.1</w:t>
            </w:r>
          </w:p>
        </w:tc>
        <w:tc>
          <w:tcPr>
            <w:tcW w:w="57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65.1</w:t>
            </w:r>
          </w:p>
        </w:tc>
        <w:tc>
          <w:tcPr>
            <w:tcW w:w="580"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65.2</w:t>
            </w:r>
          </w:p>
        </w:tc>
        <w:tc>
          <w:tcPr>
            <w:tcW w:w="499" w:type="dxa"/>
            <w:vMerge w:val="continue"/>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44.2</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41</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丁基胶涂布机</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z w:val="18"/>
                <w:szCs w:val="18"/>
                <w14:textFill>
                  <w14:solidFill>
                    <w14:schemeClr w14:val="tx1"/>
                  </w14:solidFill>
                </w14:textFill>
              </w:rPr>
              <w:t>22.8</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z w:val="18"/>
                <w:szCs w:val="18"/>
                <w14:textFill>
                  <w14:solidFill>
                    <w14:schemeClr w14:val="tx1"/>
                  </w14:solidFill>
                </w14:textFill>
              </w:rPr>
              <w:t>79.4</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22.6</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22.1</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36.2</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92.6</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42</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丁基胶涂布机</w:t>
            </w:r>
            <w:r>
              <w:rPr>
                <w:rFonts w:hint="eastAsia"/>
                <w:color w:val="000000" w:themeColor="text1"/>
                <w:sz w:val="18"/>
                <w:szCs w:val="18"/>
                <w:lang w:val="en-US" w:eastAsia="zh-CN"/>
                <w14:textFill>
                  <w14:solidFill>
                    <w14:schemeClr w14:val="tx1"/>
                  </w14:solidFill>
                </w14:textFill>
              </w:rPr>
              <w:t>4</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21.1</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55.3</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49.2</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7.5</w:t>
            </w:r>
          </w:p>
        </w:tc>
        <w:tc>
          <w:tcPr>
            <w:tcW w:w="586"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99.1</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50.8</w:t>
            </w:r>
          </w:p>
        </w:tc>
        <w:tc>
          <w:tcPr>
            <w:tcW w:w="580"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43</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全自动打胶机</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9.7</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111.2</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52.1</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55.6</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13.4</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12.7</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50.4</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50.4</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44</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全自动打胶机</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95</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51.3</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53.9</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12.8</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28.9</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45.4</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45</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全自动打胶机</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2.7</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65.3</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49.2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12.3</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58.7</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50.5</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9.4</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9.4</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9.4</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9.4</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46</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全自动打胶机</w:t>
            </w:r>
            <w:r>
              <w:rPr>
                <w:rFonts w:hint="eastAsia"/>
                <w:color w:val="000000" w:themeColor="text1"/>
                <w:sz w:val="18"/>
                <w:szCs w:val="18"/>
                <w:lang w:val="en-US" w:eastAsia="zh-CN"/>
                <w14:textFill>
                  <w14:solidFill>
                    <w14:schemeClr w14:val="tx1"/>
                  </w14:solidFill>
                </w14:textFill>
              </w:rPr>
              <w:t>4</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21.6</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112.3</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40.7</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44.4</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25.1</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11.3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45.5</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47</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铝条切割机</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31.3</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106.3</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30.0</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33.5</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35.5</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17.2</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48</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铝条</w:t>
            </w:r>
            <w:r>
              <w:rPr>
                <w:rFonts w:hint="eastAsia"/>
                <w:color w:val="000000" w:themeColor="text1"/>
                <w:sz w:val="18"/>
                <w:szCs w:val="18"/>
                <w:lang w:val="en-US" w:eastAsia="zh-CN"/>
                <w14:textFill>
                  <w14:solidFill>
                    <w14:schemeClr w14:val="tx1"/>
                  </w14:solidFill>
                </w14:textFill>
              </w:rPr>
              <w:t>折弯</w:t>
            </w:r>
            <w:r>
              <w:rPr>
                <w:rFonts w:hint="eastAsia"/>
                <w:color w:val="000000" w:themeColor="text1"/>
                <w:sz w:val="18"/>
                <w:szCs w:val="18"/>
                <w14:textFill>
                  <w14:solidFill>
                    <w14:schemeClr w14:val="tx1"/>
                  </w14:solidFill>
                </w14:textFill>
              </w:rPr>
              <w:t>机</w:t>
            </w:r>
          </w:p>
        </w:tc>
        <w:tc>
          <w:tcPr>
            <w:tcW w:w="697"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spacing w:val="-20"/>
                <w:kern w:val="2"/>
                <w:sz w:val="18"/>
                <w:szCs w:val="18"/>
                <w:lang w:val="en-US" w:eastAsia="zh-CN" w:bidi="ar-SA"/>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31.3</w:t>
            </w:r>
          </w:p>
        </w:tc>
        <w:tc>
          <w:tcPr>
            <w:tcW w:w="6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106.3</w:t>
            </w:r>
          </w:p>
        </w:tc>
        <w:tc>
          <w:tcPr>
            <w:tcW w:w="70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30.0</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33.5</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35.5</w:t>
            </w:r>
          </w:p>
        </w:tc>
        <w:tc>
          <w:tcPr>
            <w:tcW w:w="58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17.2</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80"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499" w:type="dxa"/>
            <w:vMerge w:val="continue"/>
            <w:shd w:val="clear" w:color="auto" w:fill="FFFFFF"/>
            <w:noWrap/>
            <w:tcMar>
              <w:top w:w="0" w:type="dxa"/>
              <w:left w:w="0" w:type="dxa"/>
              <w:bottom w:w="0" w:type="dxa"/>
              <w:right w:w="0" w:type="dxa"/>
            </w:tcMar>
            <w:vAlign w:val="center"/>
          </w:tcPr>
          <w:p>
            <w:pPr>
              <w:jc w:val="center"/>
              <w:rPr>
                <w:rFonts w:ascii="Times New Roman" w:hAnsi="Times New Roman" w:eastAsia="Arial" w:cs="Times New Roman"/>
                <w:color w:val="000000" w:themeColor="text1"/>
                <w:kern w:val="2"/>
                <w:sz w:val="18"/>
                <w:szCs w:val="18"/>
                <w:lang w:val="en-US" w:eastAsia="zh-CN" w:bidi="ar-SA"/>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3"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8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49</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分子筛装机</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25.9</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91.8</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32.2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34.8</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32.0</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31.8</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50</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分子筛装机</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rFonts w:hint="default" w:eastAsia="宋体"/>
                <w:color w:val="000000" w:themeColor="text1"/>
                <w:spacing w:val="-11"/>
                <w:sz w:val="18"/>
                <w:szCs w:val="18"/>
                <w:lang w:val="en-US" w:eastAsia="zh-CN"/>
                <w14:textFill>
                  <w14:solidFill>
                    <w14:schemeClr w14:val="tx1"/>
                  </w14:solidFill>
                </w14:textFill>
              </w:rPr>
            </w:pPr>
            <w:r>
              <w:rPr>
                <w:rFonts w:hint="eastAsia"/>
                <w:color w:val="000000" w:themeColor="text1"/>
                <w:spacing w:val="-11"/>
                <w:sz w:val="18"/>
                <w:szCs w:val="18"/>
                <w:lang w:val="en-US" w:eastAsia="zh-CN"/>
                <w14:textFill>
                  <w14:solidFill>
                    <w14:schemeClr w14:val="tx1"/>
                  </w14:solidFill>
                </w14:textFill>
              </w:rPr>
              <w:t>21.3</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29.1</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44.1</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43.3</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14.2</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95.0</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29.5</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29.5</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29.5</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29.5</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51</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分子筛装机</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pacing w:val="-20"/>
                <w:sz w:val="18"/>
                <w:szCs w:val="18"/>
                <w:lang w:val="en-US" w:eastAsia="zh-CN"/>
                <w14:textFill>
                  <w14:solidFill>
                    <w14:schemeClr w14:val="tx1"/>
                  </w14:solidFill>
                </w14:textFill>
              </w:rPr>
            </w:pPr>
            <w:r>
              <w:rPr>
                <w:rFonts w:hint="eastAsia"/>
                <w:bCs/>
                <w:color w:val="000000" w:themeColor="text1"/>
                <w:spacing w:val="-20"/>
                <w:sz w:val="18"/>
                <w:szCs w:val="18"/>
                <w:lang w:val="en-US" w:eastAsia="zh-CN"/>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25.9</w:t>
            </w:r>
          </w:p>
        </w:tc>
        <w:tc>
          <w:tcPr>
            <w:tcW w:w="6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91.8</w:t>
            </w:r>
          </w:p>
        </w:tc>
        <w:tc>
          <w:tcPr>
            <w:tcW w:w="70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32.2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34.8</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32.0</w:t>
            </w:r>
          </w:p>
        </w:tc>
        <w:tc>
          <w:tcPr>
            <w:tcW w:w="58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31.8</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80"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499" w:type="dxa"/>
            <w:vMerge w:val="continue"/>
            <w:shd w:val="clear" w:color="auto" w:fill="FFFFFF"/>
            <w:noWrap/>
            <w:tcMar>
              <w:top w:w="0" w:type="dxa"/>
              <w:left w:w="0" w:type="dxa"/>
              <w:bottom w:w="0" w:type="dxa"/>
              <w:right w:w="0" w:type="dxa"/>
            </w:tcMar>
            <w:vAlign w:val="center"/>
          </w:tcPr>
          <w:p>
            <w:pPr>
              <w:jc w:val="center"/>
              <w:rPr>
                <w:rFonts w:ascii="Times New Roman" w:hAnsi="Times New Roman" w:eastAsia="Arial" w:cs="Times New Roman"/>
                <w:color w:val="000000" w:themeColor="text1"/>
                <w:kern w:val="2"/>
                <w:sz w:val="18"/>
                <w:szCs w:val="18"/>
                <w:lang w:val="en-US" w:eastAsia="zh-CN" w:bidi="ar-SA"/>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8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52</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平压机</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80</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16.2</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54.5</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33.7</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27.1</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69.2</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4.4</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4.4</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4.4</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4.4</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53</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洗片机</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22.4</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31</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22.6</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22.1</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36.2</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92.6</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54</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高压釜</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32.7</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45.6</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15.6</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16.1</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44.6</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77.8</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50.4</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50.4</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4.3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55</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行车</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12.1</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30.5</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32.5</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32.0</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26.0</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93.3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7.3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7.3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7.3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4</w:t>
            </w:r>
            <w:r>
              <w:rPr>
                <w:rFonts w:eastAsia="Arial"/>
                <w:color w:val="000000" w:themeColor="text1"/>
                <w:spacing w:val="-11"/>
                <w:sz w:val="18"/>
                <w:szCs w:val="18"/>
                <w14:textFill>
                  <w14:solidFill>
                    <w14:schemeClr w14:val="tx1"/>
                  </w14:solidFill>
                </w14:textFill>
              </w:rPr>
              <w:t>7.3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56</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行车</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32.1</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63.4</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20.0</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21.4</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41.7</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60.0</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2"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59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hint="eastAsia"/>
                <w:color w:val="000000" w:themeColor="text1"/>
                <w:spacing w:val="-11"/>
                <w:sz w:val="18"/>
                <w:szCs w:val="18"/>
                <w14:textFill>
                  <w14:solidFill>
                    <w14:schemeClr w14:val="tx1"/>
                  </w14:solidFill>
                </w14:textFill>
              </w:rPr>
              <w:t>3</w:t>
            </w:r>
            <w:r>
              <w:rPr>
                <w:rFonts w:eastAsia="Arial"/>
                <w:color w:val="000000" w:themeColor="text1"/>
                <w:spacing w:val="-11"/>
                <w:sz w:val="18"/>
                <w:szCs w:val="18"/>
                <w14:textFill>
                  <w14:solidFill>
                    <w14:schemeClr w14:val="tx1"/>
                  </w14:solidFill>
                </w14:textFill>
              </w:rPr>
              <w:t>9.3</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57</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行车</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7.3</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18.6</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34.7</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33.4</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22.8</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105.3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1" w:hRule="exac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58</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行车</w:t>
            </w:r>
            <w:r>
              <w:rPr>
                <w:rFonts w:hint="eastAsia"/>
                <w:color w:val="000000" w:themeColor="text1"/>
                <w:sz w:val="18"/>
                <w:szCs w:val="18"/>
                <w:lang w:val="en-US" w:eastAsia="zh-CN"/>
                <w14:textFill>
                  <w14:solidFill>
                    <w14:schemeClr w14:val="tx1"/>
                  </w14:solidFill>
                </w14:textFill>
              </w:rPr>
              <w:t>4</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34.3</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33.2</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11.4</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11.3</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47.7</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90.2</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50.5</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50.5</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37.2</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59</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贴膜机</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70</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25.1</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17.5</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17.1</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16.0</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40.6</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106.1</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60</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贴膜机</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70</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48.3</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45.4</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14.8</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75.7</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61</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贴膜机</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jc w:val="center"/>
              <w:rPr>
                <w:rFonts w:hint="eastAsia" w:ascii="Times New Roman" w:hAnsi="Times New Roman" w:eastAsia="宋体" w:cs="Times New Roman"/>
                <w:bCs/>
                <w:color w:val="000000" w:themeColor="text1"/>
                <w:spacing w:val="-20"/>
                <w:kern w:val="2"/>
                <w:sz w:val="18"/>
                <w:szCs w:val="18"/>
                <w:lang w:val="en-US" w:eastAsia="zh-CN" w:bidi="ar-SA"/>
                <w14:textFill>
                  <w14:solidFill>
                    <w14:schemeClr w14:val="tx1"/>
                  </w14:solidFill>
                </w14:textFill>
              </w:rPr>
            </w:pPr>
            <w:r>
              <w:rPr>
                <w:rFonts w:hint="eastAsia"/>
                <w:bCs/>
                <w:color w:val="000000" w:themeColor="text1"/>
                <w:spacing w:val="-20"/>
                <w:sz w:val="18"/>
                <w:szCs w:val="18"/>
                <w14:textFill>
                  <w14:solidFill>
                    <w14:schemeClr w14:val="tx1"/>
                  </w14:solidFill>
                </w14:textFill>
              </w:rPr>
              <w:t>70</w:t>
            </w:r>
          </w:p>
        </w:tc>
        <w:tc>
          <w:tcPr>
            <w:tcW w:w="418"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3</w:t>
            </w:r>
          </w:p>
        </w:tc>
        <w:tc>
          <w:tcPr>
            <w:tcW w:w="6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48.3</w:t>
            </w:r>
          </w:p>
        </w:tc>
        <w:tc>
          <w:tcPr>
            <w:tcW w:w="70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45.2</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45.4</w:t>
            </w:r>
          </w:p>
        </w:tc>
        <w:tc>
          <w:tcPr>
            <w:tcW w:w="58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14.8</w:t>
            </w:r>
          </w:p>
        </w:tc>
        <w:tc>
          <w:tcPr>
            <w:tcW w:w="586"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75.7</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80"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spacing w:val="-1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499" w:type="dxa"/>
            <w:vMerge w:val="continue"/>
            <w:shd w:val="clear" w:color="auto" w:fill="FFFFFF"/>
            <w:noWrap/>
            <w:tcMar>
              <w:top w:w="0" w:type="dxa"/>
              <w:left w:w="0" w:type="dxa"/>
              <w:bottom w:w="0" w:type="dxa"/>
              <w:right w:w="0" w:type="dxa"/>
            </w:tcMar>
            <w:vAlign w:val="center"/>
          </w:tcPr>
          <w:p>
            <w:pPr>
              <w:jc w:val="center"/>
              <w:rPr>
                <w:rFonts w:ascii="Times New Roman" w:hAnsi="Times New Roman" w:eastAsia="Arial" w:cs="Times New Roman"/>
                <w:color w:val="000000" w:themeColor="text1"/>
                <w:kern w:val="2"/>
                <w:sz w:val="18"/>
                <w:szCs w:val="18"/>
                <w:lang w:val="en-US" w:eastAsia="zh-CN" w:bidi="ar-SA"/>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62</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水泵</w:t>
            </w:r>
            <w:r>
              <w:rPr>
                <w:rFonts w:hint="eastAsia"/>
                <w:color w:val="000000" w:themeColor="text1"/>
                <w:sz w:val="18"/>
                <w:szCs w:val="18"/>
                <w:lang w:val="en-US" w:eastAsia="zh-CN"/>
                <w14:textFill>
                  <w14:solidFill>
                    <w14:schemeClr w14:val="tx1"/>
                  </w14:solidFill>
                </w14:textFill>
              </w:rPr>
              <w:t>1</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8.9</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80.1</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46.3</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48.1</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16.6</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43.8</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63</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水泵</w:t>
            </w:r>
            <w:r>
              <w:rPr>
                <w:rFonts w:hint="eastAsia"/>
                <w:color w:val="000000" w:themeColor="text1"/>
                <w:sz w:val="18"/>
                <w:szCs w:val="18"/>
                <w:lang w:val="en-US" w:eastAsia="zh-CN"/>
                <w14:textFill>
                  <w14:solidFill>
                    <w14:schemeClr w14:val="tx1"/>
                  </w14:solidFill>
                </w14:textFill>
              </w:rPr>
              <w:t>2</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-3.5</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13</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44.0</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42.4</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12.8</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111.1</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58.3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58.3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58.4</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58.2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64</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水泵</w:t>
            </w:r>
            <w:r>
              <w:rPr>
                <w:rFonts w:hint="eastAsia"/>
                <w:color w:val="000000" w:themeColor="text1"/>
                <w:sz w:val="18"/>
                <w:szCs w:val="18"/>
                <w:lang w:val="en-US" w:eastAsia="zh-CN"/>
                <w14:textFill>
                  <w14:solidFill>
                    <w14:schemeClr w14:val="tx1"/>
                  </w14:solidFill>
                </w14:textFill>
              </w:rPr>
              <w:t>3</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-7.3</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25.1</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49.2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7.5</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99.1</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50.8</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65</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水泵</w:t>
            </w:r>
            <w:r>
              <w:rPr>
                <w:rFonts w:hint="eastAsia"/>
                <w:color w:val="000000" w:themeColor="text1"/>
                <w:sz w:val="18"/>
                <w:szCs w:val="18"/>
                <w:lang w:val="en-US" w:eastAsia="zh-CN"/>
                <w14:textFill>
                  <w14:solidFill>
                    <w14:schemeClr w14:val="tx1"/>
                  </w14:solidFill>
                </w14:textFill>
              </w:rPr>
              <w:t>4</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-5.7</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35.4</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51.0</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50.4</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7.8</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88.8</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60.8</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60.2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66</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eastAsia="宋体"/>
                <w:color w:val="000000" w:themeColor="text1"/>
                <w:spacing w:val="-1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水泵</w:t>
            </w:r>
            <w:r>
              <w:rPr>
                <w:rFonts w:hint="eastAsia"/>
                <w:color w:val="000000" w:themeColor="text1"/>
                <w:sz w:val="18"/>
                <w:szCs w:val="18"/>
                <w:lang w:val="en-US" w:eastAsia="zh-CN"/>
                <w14:textFill>
                  <w14:solidFill>
                    <w14:schemeClr w14:val="tx1"/>
                  </w14:solidFill>
                </w14:textFill>
              </w:rPr>
              <w:t>5</w:t>
            </w:r>
          </w:p>
        </w:tc>
        <w:tc>
          <w:tcPr>
            <w:tcW w:w="697" w:type="dxa"/>
            <w:shd w:val="clear" w:color="auto" w:fill="FFFFFF"/>
            <w:noWrap/>
            <w:tcMar>
              <w:top w:w="0" w:type="dxa"/>
              <w:left w:w="0" w:type="dxa"/>
              <w:bottom w:w="0" w:type="dxa"/>
              <w:right w:w="0" w:type="dxa"/>
            </w:tcMar>
            <w:vAlign w:val="center"/>
          </w:tcPr>
          <w:p>
            <w:pPr>
              <w:jc w:val="center"/>
              <w:rPr>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85</w:t>
            </w:r>
          </w:p>
        </w:tc>
        <w:tc>
          <w:tcPr>
            <w:tcW w:w="418"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15.4</w:t>
            </w:r>
          </w:p>
        </w:tc>
        <w:tc>
          <w:tcPr>
            <w:tcW w:w="62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22.9</w:t>
            </w:r>
          </w:p>
        </w:tc>
        <w:tc>
          <w:tcPr>
            <w:tcW w:w="70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27.7</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26.8</w:t>
            </w:r>
          </w:p>
        </w:tc>
        <w:tc>
          <w:tcPr>
            <w:tcW w:w="583"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30.3</w:t>
            </w:r>
          </w:p>
        </w:tc>
        <w:tc>
          <w:tcPr>
            <w:tcW w:w="586"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100.9</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60.3</w:t>
            </w:r>
          </w:p>
        </w:tc>
        <w:tc>
          <w:tcPr>
            <w:tcW w:w="575"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60.3</w:t>
            </w:r>
          </w:p>
        </w:tc>
        <w:tc>
          <w:tcPr>
            <w:tcW w:w="580" w:type="dxa"/>
            <w:shd w:val="clear" w:color="auto" w:fill="FFFFFF"/>
            <w:noWrap/>
            <w:tcMar>
              <w:top w:w="0" w:type="dxa"/>
              <w:left w:w="0" w:type="dxa"/>
              <w:bottom w:w="0" w:type="dxa"/>
              <w:right w:w="0" w:type="dxa"/>
            </w:tcMar>
            <w:vAlign w:val="center"/>
          </w:tcPr>
          <w:p>
            <w:pPr>
              <w:jc w:val="center"/>
              <w:rPr>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60.2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bCs/>
                <w:color w:val="000000" w:themeColor="text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67</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default"/>
                <w:color w:val="000000" w:themeColor="text1"/>
                <w:sz w:val="18"/>
                <w:szCs w:val="18"/>
                <w:lang w:val="en-US"/>
                <w14:textFill>
                  <w14:solidFill>
                    <w14:schemeClr w14:val="tx1"/>
                  </w14:solidFill>
                </w14:textFill>
              </w:rPr>
            </w:pPr>
            <w:r>
              <w:rPr>
                <w:rFonts w:hint="eastAsia" w:ascii="Times New Roman" w:hAnsi="宋体"/>
                <w:b w:val="0"/>
                <w:bCs/>
                <w:sz w:val="21"/>
                <w:szCs w:val="21"/>
                <w:lang w:val="en-US" w:eastAsia="zh-CN"/>
              </w:rPr>
              <w:t>玻璃光刻机</w:t>
            </w:r>
            <w:r>
              <w:rPr>
                <w:rFonts w:hint="eastAsia" w:hAnsi="宋体"/>
                <w:b w:val="0"/>
                <w:bCs/>
                <w:sz w:val="21"/>
                <w:szCs w:val="21"/>
                <w:lang w:val="en-US" w:eastAsia="zh-CN"/>
              </w:rPr>
              <w:t>1</w:t>
            </w:r>
          </w:p>
        </w:tc>
        <w:tc>
          <w:tcPr>
            <w:tcW w:w="697" w:type="dxa"/>
            <w:shd w:val="clear" w:color="auto" w:fill="FFFFFF"/>
            <w:noWrap/>
            <w:tcMar>
              <w:top w:w="0" w:type="dxa"/>
              <w:left w:w="0" w:type="dxa"/>
              <w:bottom w:w="0" w:type="dxa"/>
              <w:right w:w="0" w:type="dxa"/>
            </w:tcMar>
            <w:vAlign w:val="center"/>
          </w:tcPr>
          <w:p>
            <w:pPr>
              <w:jc w:val="center"/>
              <w:rPr>
                <w:rFonts w:hint="eastAsia"/>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70</w:t>
            </w:r>
          </w:p>
        </w:tc>
        <w:tc>
          <w:tcPr>
            <w:tcW w:w="418" w:type="dxa"/>
            <w:shd w:val="clear" w:color="auto" w:fill="FFFFFF"/>
            <w:noWrap/>
            <w:tcMar>
              <w:top w:w="0" w:type="dxa"/>
              <w:left w:w="0" w:type="dxa"/>
              <w:bottom w:w="0" w:type="dxa"/>
              <w:right w:w="0" w:type="dxa"/>
            </w:tcMar>
            <w:vAlign w:val="center"/>
          </w:tcPr>
          <w:p>
            <w:pPr>
              <w:jc w:val="center"/>
              <w:rPr>
                <w:rFonts w:hint="default" w:eastAsia="宋体"/>
                <w:color w:val="000000" w:themeColor="text1"/>
                <w:spacing w:val="-11"/>
                <w:sz w:val="18"/>
                <w:szCs w:val="18"/>
                <w:lang w:val="en-US" w:eastAsia="zh-CN"/>
                <w14:textFill>
                  <w14:solidFill>
                    <w14:schemeClr w14:val="tx1"/>
                  </w14:solidFill>
                </w14:textFill>
              </w:rPr>
            </w:pPr>
            <w:r>
              <w:rPr>
                <w:rFonts w:hint="eastAsia" w:eastAsia="宋体"/>
                <w:color w:val="000000" w:themeColor="text1"/>
                <w:spacing w:val="-11"/>
                <w:sz w:val="18"/>
                <w:szCs w:val="18"/>
                <w:lang w:val="en-US" w:eastAsia="zh-CN"/>
                <w14:textFill>
                  <w14:solidFill>
                    <w14:schemeClr w14:val="tx1"/>
                  </w14:solidFill>
                </w14:textFill>
              </w:rPr>
              <w:t>15.1</w:t>
            </w:r>
          </w:p>
        </w:tc>
        <w:tc>
          <w:tcPr>
            <w:tcW w:w="625" w:type="dxa"/>
            <w:shd w:val="clear" w:color="auto" w:fill="FFFFFF"/>
            <w:noWrap/>
            <w:tcMar>
              <w:top w:w="0" w:type="dxa"/>
              <w:left w:w="0" w:type="dxa"/>
              <w:bottom w:w="0" w:type="dxa"/>
              <w:right w:w="0" w:type="dxa"/>
            </w:tcMar>
            <w:vAlign w:val="center"/>
          </w:tcPr>
          <w:p>
            <w:pPr>
              <w:jc w:val="center"/>
              <w:rPr>
                <w:rFonts w:hint="eastAsia" w:eastAsia="宋体"/>
                <w:color w:val="000000" w:themeColor="text1"/>
                <w:spacing w:val="-11"/>
                <w:sz w:val="18"/>
                <w:szCs w:val="18"/>
                <w:lang w:eastAsia="zh-CN"/>
                <w14:textFill>
                  <w14:solidFill>
                    <w14:schemeClr w14:val="tx1"/>
                  </w14:solidFill>
                </w14:textFill>
              </w:rPr>
            </w:pPr>
            <w:r>
              <w:rPr>
                <w:rFonts w:eastAsia="Arial"/>
                <w:color w:val="000000" w:themeColor="text1"/>
                <w:spacing w:val="-11"/>
                <w:sz w:val="18"/>
                <w:szCs w:val="18"/>
                <w14:textFill>
                  <w14:solidFill>
                    <w14:schemeClr w14:val="tx1"/>
                  </w14:solidFill>
                </w14:textFill>
              </w:rPr>
              <w:t>17.</w:t>
            </w:r>
            <w:r>
              <w:rPr>
                <w:rFonts w:hint="eastAsia" w:eastAsia="宋体"/>
                <w:color w:val="000000" w:themeColor="text1"/>
                <w:spacing w:val="-11"/>
                <w:sz w:val="18"/>
                <w:szCs w:val="18"/>
                <w:lang w:val="en-US" w:eastAsia="zh-CN"/>
                <w14:textFill>
                  <w14:solidFill>
                    <w14:schemeClr w14:val="tx1"/>
                  </w14:solidFill>
                </w14:textFill>
              </w:rPr>
              <w:t>1</w:t>
            </w:r>
          </w:p>
        </w:tc>
        <w:tc>
          <w:tcPr>
            <w:tcW w:w="706"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17.1</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16.0</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40.6</w:t>
            </w:r>
          </w:p>
        </w:tc>
        <w:tc>
          <w:tcPr>
            <w:tcW w:w="586"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106.1</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80"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55.2</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68</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ascii="Times New Roman" w:hAnsi="宋体"/>
                <w:b w:val="0"/>
                <w:bCs/>
                <w:sz w:val="21"/>
                <w:szCs w:val="21"/>
                <w:lang w:val="en-US" w:eastAsia="zh-CN"/>
              </w:rPr>
              <w:t>玻璃光刻机</w:t>
            </w:r>
            <w:r>
              <w:rPr>
                <w:rFonts w:hint="eastAsia" w:hAnsi="宋体"/>
                <w:b w:val="0"/>
                <w:bCs/>
                <w:sz w:val="21"/>
                <w:szCs w:val="21"/>
                <w:lang w:val="en-US" w:eastAsia="zh-CN"/>
              </w:rPr>
              <w:t>2</w:t>
            </w:r>
          </w:p>
        </w:tc>
        <w:tc>
          <w:tcPr>
            <w:tcW w:w="697" w:type="dxa"/>
            <w:shd w:val="clear" w:color="auto" w:fill="FFFFFF"/>
            <w:noWrap/>
            <w:tcMar>
              <w:top w:w="0" w:type="dxa"/>
              <w:left w:w="0" w:type="dxa"/>
              <w:bottom w:w="0" w:type="dxa"/>
              <w:right w:w="0" w:type="dxa"/>
            </w:tcMar>
            <w:vAlign w:val="center"/>
          </w:tcPr>
          <w:p>
            <w:pPr>
              <w:jc w:val="center"/>
              <w:rPr>
                <w:rFonts w:hint="eastAsia"/>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70</w:t>
            </w:r>
          </w:p>
        </w:tc>
        <w:tc>
          <w:tcPr>
            <w:tcW w:w="418" w:type="dxa"/>
            <w:shd w:val="clear" w:color="auto" w:fill="FFFFFF"/>
            <w:noWrap/>
            <w:tcMar>
              <w:top w:w="0" w:type="dxa"/>
              <w:left w:w="0" w:type="dxa"/>
              <w:bottom w:w="0" w:type="dxa"/>
              <w:right w:w="0" w:type="dxa"/>
            </w:tcMar>
            <w:vAlign w:val="center"/>
          </w:tcPr>
          <w:p>
            <w:pPr>
              <w:jc w:val="center"/>
              <w:rPr>
                <w:rFonts w:hint="default" w:eastAsia="宋体"/>
                <w:color w:val="000000" w:themeColor="text1"/>
                <w:spacing w:val="-11"/>
                <w:sz w:val="18"/>
                <w:szCs w:val="18"/>
                <w:lang w:val="en-US" w:eastAsia="zh-CN"/>
                <w14:textFill>
                  <w14:solidFill>
                    <w14:schemeClr w14:val="tx1"/>
                  </w14:solidFill>
                </w14:textFill>
              </w:rPr>
            </w:pPr>
            <w:r>
              <w:rPr>
                <w:rFonts w:eastAsia="Arial"/>
                <w:color w:val="000000" w:themeColor="text1"/>
                <w:spacing w:val="-11"/>
                <w:sz w:val="18"/>
                <w:szCs w:val="18"/>
                <w14:textFill>
                  <w14:solidFill>
                    <w14:schemeClr w14:val="tx1"/>
                  </w14:solidFill>
                </w14:textFill>
              </w:rPr>
              <w:t>3</w:t>
            </w:r>
            <w:r>
              <w:rPr>
                <w:rFonts w:hint="eastAsia" w:eastAsia="宋体"/>
                <w:color w:val="000000" w:themeColor="text1"/>
                <w:spacing w:val="-11"/>
                <w:sz w:val="18"/>
                <w:szCs w:val="18"/>
                <w:lang w:val="en-US" w:eastAsia="zh-CN"/>
                <w14:textFill>
                  <w14:solidFill>
                    <w14:schemeClr w14:val="tx1"/>
                  </w14:solidFill>
                </w14:textFill>
              </w:rPr>
              <w:t>.3</w:t>
            </w:r>
          </w:p>
        </w:tc>
        <w:tc>
          <w:tcPr>
            <w:tcW w:w="62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hint="eastAsia" w:eastAsia="宋体"/>
                <w:color w:val="000000" w:themeColor="text1"/>
                <w:spacing w:val="-11"/>
                <w:sz w:val="18"/>
                <w:szCs w:val="18"/>
                <w:lang w:val="en-US" w:eastAsia="zh-CN"/>
                <w14:textFill>
                  <w14:solidFill>
                    <w14:schemeClr w14:val="tx1"/>
                  </w14:solidFill>
                </w14:textFill>
              </w:rPr>
              <w:t>32</w:t>
            </w:r>
            <w:r>
              <w:rPr>
                <w:rFonts w:eastAsia="Arial"/>
                <w:color w:val="000000" w:themeColor="text1"/>
                <w:spacing w:val="-11"/>
                <w:sz w:val="18"/>
                <w:szCs w:val="18"/>
                <w14:textFill>
                  <w14:solidFill>
                    <w14:schemeClr w14:val="tx1"/>
                  </w14:solidFill>
                </w14:textFill>
              </w:rPr>
              <w:t>.3</w:t>
            </w:r>
          </w:p>
        </w:tc>
        <w:tc>
          <w:tcPr>
            <w:tcW w:w="706"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45.2</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45.4</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14.8</w:t>
            </w:r>
          </w:p>
        </w:tc>
        <w:tc>
          <w:tcPr>
            <w:tcW w:w="586"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75.7</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80"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6" w:hRule="atLeast"/>
          <w:jc w:val="center"/>
        </w:trPr>
        <w:tc>
          <w:tcPr>
            <w:tcW w:w="368" w:type="dxa"/>
            <w:shd w:val="clear" w:color="auto" w:fill="FFFFFF"/>
            <w:noWrap/>
            <w:tcMar>
              <w:top w:w="0" w:type="dxa"/>
              <w:left w:w="0" w:type="dxa"/>
              <w:bottom w:w="0" w:type="dxa"/>
              <w:right w:w="0" w:type="dxa"/>
            </w:tcMar>
            <w:vAlign w:val="center"/>
          </w:tcPr>
          <w:p>
            <w:pPr>
              <w:jc w:val="center"/>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69</w:t>
            </w:r>
          </w:p>
        </w:tc>
        <w:tc>
          <w:tcPr>
            <w:tcW w:w="375" w:type="dxa"/>
            <w:vMerge w:val="continue"/>
            <w:shd w:val="clear" w:color="auto" w:fill="FFFFFF"/>
            <w:noWrap/>
            <w:tcMar>
              <w:top w:w="0" w:type="dxa"/>
              <w:left w:w="0" w:type="dxa"/>
              <w:bottom w:w="0" w:type="dxa"/>
              <w:right w:w="0" w:type="dxa"/>
            </w:tcMar>
            <w:vAlign w:val="center"/>
          </w:tcPr>
          <w:p>
            <w:pPr>
              <w:jc w:val="center"/>
              <w:rPr>
                <w:rFonts w:eastAsia="Arial"/>
                <w:bCs/>
                <w:color w:val="000000" w:themeColor="text1"/>
                <w:sz w:val="18"/>
                <w:szCs w:val="18"/>
                <w14:textFill>
                  <w14:solidFill>
                    <w14:schemeClr w14:val="tx1"/>
                  </w14:solidFill>
                </w14:textFill>
              </w:rPr>
            </w:pPr>
          </w:p>
        </w:tc>
        <w:tc>
          <w:tcPr>
            <w:tcW w:w="1389" w:type="dxa"/>
            <w:shd w:val="clear" w:color="auto" w:fill="FFFFFF"/>
            <w:noWrap/>
            <w:tcMar>
              <w:top w:w="0" w:type="dxa"/>
              <w:left w:w="0" w:type="dxa"/>
              <w:bottom w:w="0" w:type="dxa"/>
              <w:right w:w="0" w:type="dxa"/>
            </w:tcMar>
            <w:vAlign w:val="center"/>
          </w:tcPr>
          <w:p>
            <w:pPr>
              <w:widowControl/>
              <w:jc w:val="center"/>
              <w:textAlignment w:val="center"/>
              <w:rPr>
                <w:rFonts w:hint="eastAsia"/>
                <w:color w:val="000000" w:themeColor="text1"/>
                <w:sz w:val="18"/>
                <w:szCs w:val="18"/>
                <w14:textFill>
                  <w14:solidFill>
                    <w14:schemeClr w14:val="tx1"/>
                  </w14:solidFill>
                </w14:textFill>
              </w:rPr>
            </w:pPr>
            <w:r>
              <w:rPr>
                <w:rFonts w:hint="eastAsia" w:ascii="Times New Roman" w:hAnsi="宋体"/>
                <w:b w:val="0"/>
                <w:bCs/>
                <w:sz w:val="21"/>
                <w:szCs w:val="21"/>
                <w:lang w:val="en-US" w:eastAsia="zh-CN"/>
              </w:rPr>
              <w:t>玻璃光刻机</w:t>
            </w:r>
            <w:r>
              <w:rPr>
                <w:rFonts w:hint="eastAsia" w:hAnsi="宋体"/>
                <w:b w:val="0"/>
                <w:bCs/>
                <w:sz w:val="21"/>
                <w:szCs w:val="21"/>
                <w:lang w:val="en-US" w:eastAsia="zh-CN"/>
              </w:rPr>
              <w:t>3</w:t>
            </w:r>
          </w:p>
        </w:tc>
        <w:tc>
          <w:tcPr>
            <w:tcW w:w="697" w:type="dxa"/>
            <w:shd w:val="clear" w:color="auto" w:fill="FFFFFF"/>
            <w:noWrap/>
            <w:tcMar>
              <w:top w:w="0" w:type="dxa"/>
              <w:left w:w="0" w:type="dxa"/>
              <w:bottom w:w="0" w:type="dxa"/>
              <w:right w:w="0" w:type="dxa"/>
            </w:tcMar>
            <w:vAlign w:val="center"/>
          </w:tcPr>
          <w:p>
            <w:pPr>
              <w:jc w:val="center"/>
              <w:rPr>
                <w:rFonts w:hint="eastAsia"/>
                <w:bCs/>
                <w:color w:val="000000" w:themeColor="text1"/>
                <w:spacing w:val="-20"/>
                <w:sz w:val="18"/>
                <w:szCs w:val="18"/>
                <w14:textFill>
                  <w14:solidFill>
                    <w14:schemeClr w14:val="tx1"/>
                  </w14:solidFill>
                </w14:textFill>
              </w:rPr>
            </w:pPr>
            <w:r>
              <w:rPr>
                <w:rFonts w:hint="eastAsia"/>
                <w:bCs/>
                <w:color w:val="000000" w:themeColor="text1"/>
                <w:spacing w:val="-20"/>
                <w:sz w:val="18"/>
                <w:szCs w:val="18"/>
                <w14:textFill>
                  <w14:solidFill>
                    <w14:schemeClr w14:val="tx1"/>
                  </w14:solidFill>
                </w14:textFill>
              </w:rPr>
              <w:t>70</w:t>
            </w:r>
          </w:p>
        </w:tc>
        <w:tc>
          <w:tcPr>
            <w:tcW w:w="418" w:type="dxa"/>
            <w:shd w:val="clear" w:color="auto" w:fill="FFFFFF"/>
            <w:noWrap/>
            <w:tcMar>
              <w:top w:w="0" w:type="dxa"/>
              <w:left w:w="0" w:type="dxa"/>
              <w:bottom w:w="0" w:type="dxa"/>
              <w:right w:w="0" w:type="dxa"/>
            </w:tcMar>
            <w:vAlign w:val="center"/>
          </w:tcPr>
          <w:p>
            <w:pPr>
              <w:jc w:val="center"/>
              <w:rPr>
                <w:rFonts w:hint="default" w:eastAsia="宋体"/>
                <w:color w:val="000000" w:themeColor="text1"/>
                <w:spacing w:val="-11"/>
                <w:sz w:val="18"/>
                <w:szCs w:val="18"/>
                <w:lang w:val="en-US" w:eastAsia="zh-CN"/>
                <w14:textFill>
                  <w14:solidFill>
                    <w14:schemeClr w14:val="tx1"/>
                  </w14:solidFill>
                </w14:textFill>
              </w:rPr>
            </w:pPr>
            <w:r>
              <w:rPr>
                <w:rFonts w:eastAsia="Arial"/>
                <w:color w:val="000000" w:themeColor="text1"/>
                <w:spacing w:val="-11"/>
                <w:sz w:val="18"/>
                <w:szCs w:val="18"/>
                <w14:textFill>
                  <w14:solidFill>
                    <w14:schemeClr w14:val="tx1"/>
                  </w14:solidFill>
                </w14:textFill>
              </w:rPr>
              <w:t>3</w:t>
            </w:r>
            <w:r>
              <w:rPr>
                <w:rFonts w:hint="eastAsia" w:eastAsia="宋体"/>
                <w:color w:val="000000" w:themeColor="text1"/>
                <w:spacing w:val="-11"/>
                <w:sz w:val="18"/>
                <w:szCs w:val="18"/>
                <w:lang w:val="en-US" w:eastAsia="zh-CN"/>
                <w14:textFill>
                  <w14:solidFill>
                    <w14:schemeClr w14:val="tx1"/>
                  </w14:solidFill>
                </w14:textFill>
              </w:rPr>
              <w:t>.9</w:t>
            </w:r>
          </w:p>
        </w:tc>
        <w:tc>
          <w:tcPr>
            <w:tcW w:w="62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hint="eastAsia" w:eastAsia="宋体"/>
                <w:color w:val="000000" w:themeColor="text1"/>
                <w:spacing w:val="-11"/>
                <w:sz w:val="18"/>
                <w:szCs w:val="18"/>
                <w:lang w:val="en-US" w:eastAsia="zh-CN"/>
                <w14:textFill>
                  <w14:solidFill>
                    <w14:schemeClr w14:val="tx1"/>
                  </w14:solidFill>
                </w14:textFill>
              </w:rPr>
              <w:t>2</w:t>
            </w:r>
            <w:r>
              <w:rPr>
                <w:rFonts w:eastAsia="Arial"/>
                <w:color w:val="000000" w:themeColor="text1"/>
                <w:spacing w:val="-11"/>
                <w:sz w:val="18"/>
                <w:szCs w:val="18"/>
                <w14:textFill>
                  <w14:solidFill>
                    <w14:schemeClr w14:val="tx1"/>
                  </w14:solidFill>
                </w14:textFill>
              </w:rPr>
              <w:t>8.3</w:t>
            </w:r>
          </w:p>
        </w:tc>
        <w:tc>
          <w:tcPr>
            <w:tcW w:w="706"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1.2</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45.2</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45.4</w:t>
            </w:r>
          </w:p>
        </w:tc>
        <w:tc>
          <w:tcPr>
            <w:tcW w:w="583"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14.8</w:t>
            </w:r>
          </w:p>
        </w:tc>
        <w:tc>
          <w:tcPr>
            <w:tcW w:w="586"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75.7</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57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55.4</w:t>
            </w:r>
          </w:p>
        </w:tc>
        <w:tc>
          <w:tcPr>
            <w:tcW w:w="580"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55.3</w:t>
            </w:r>
          </w:p>
        </w:tc>
        <w:tc>
          <w:tcPr>
            <w:tcW w:w="499" w:type="dxa"/>
            <w:vMerge w:val="continue"/>
            <w:shd w:val="clear" w:color="auto" w:fill="FFFFFF"/>
            <w:noWrap/>
            <w:tcMar>
              <w:top w:w="0" w:type="dxa"/>
              <w:left w:w="0" w:type="dxa"/>
              <w:bottom w:w="0" w:type="dxa"/>
              <w:right w:w="0" w:type="dxa"/>
            </w:tcMar>
            <w:vAlign w:val="center"/>
          </w:tcPr>
          <w:p>
            <w:pPr>
              <w:jc w:val="center"/>
              <w:rPr>
                <w:rFonts w:eastAsia="Arial"/>
                <w:color w:val="000000" w:themeColor="text1"/>
                <w:sz w:val="18"/>
                <w:szCs w:val="18"/>
                <w14:textFill>
                  <w14:solidFill>
                    <w14:schemeClr w14:val="tx1"/>
                  </w14:solidFill>
                </w14:textFill>
              </w:rPr>
            </w:pPr>
          </w:p>
        </w:tc>
        <w:tc>
          <w:tcPr>
            <w:tcW w:w="55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5"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59" w:type="dxa"/>
            <w:shd w:val="clear" w:color="auto" w:fill="FFFFFF"/>
            <w:noWrap/>
            <w:tcMar>
              <w:top w:w="0" w:type="dxa"/>
              <w:left w:w="0" w:type="dxa"/>
              <w:bottom w:w="0" w:type="dxa"/>
              <w:right w:w="0" w:type="dxa"/>
            </w:tcMar>
            <w:vAlign w:val="center"/>
          </w:tcPr>
          <w:p>
            <w:pPr>
              <w:jc w:val="center"/>
              <w:rPr>
                <w:rFonts w:eastAsia="Arial"/>
                <w:color w:val="000000" w:themeColor="text1"/>
                <w:spacing w:val="-11"/>
                <w:sz w:val="18"/>
                <w:szCs w:val="18"/>
                <w14:textFill>
                  <w14:solidFill>
                    <w14:schemeClr w14:val="tx1"/>
                  </w14:solidFill>
                </w14:textFill>
              </w:rPr>
            </w:pPr>
            <w:r>
              <w:rPr>
                <w:rFonts w:eastAsia="Arial"/>
                <w:color w:val="000000" w:themeColor="text1"/>
                <w:spacing w:val="-11"/>
                <w:sz w:val="18"/>
                <w:szCs w:val="18"/>
                <w14:textFill>
                  <w14:solidFill>
                    <w14:schemeClr w14:val="tx1"/>
                  </w14:solidFill>
                </w14:textFill>
              </w:rPr>
              <w:t>21.0</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2"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593"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32.1</w:t>
            </w:r>
          </w:p>
        </w:tc>
        <w:tc>
          <w:tcPr>
            <w:tcW w:w="825" w:type="dxa"/>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6" w:hRule="atLeast"/>
          <w:jc w:val="center"/>
        </w:trPr>
        <w:tc>
          <w:tcPr>
            <w:tcW w:w="15135" w:type="dxa"/>
            <w:gridSpan w:val="25"/>
            <w:shd w:val="clear" w:color="auto" w:fill="FFFFFF"/>
            <w:noWrap/>
            <w:tcMar>
              <w:top w:w="0" w:type="dxa"/>
              <w:left w:w="0" w:type="dxa"/>
              <w:bottom w:w="0" w:type="dxa"/>
              <w:right w:w="0" w:type="dxa"/>
            </w:tcMar>
            <w:vAlign w:val="center"/>
          </w:tcPr>
          <w:p>
            <w:pPr>
              <w:jc w:val="center"/>
              <w:rPr>
                <w:color w:val="000000" w:themeColor="text1"/>
                <w:sz w:val="18"/>
                <w:szCs w:val="18"/>
                <w14:textFill>
                  <w14:solidFill>
                    <w14:schemeClr w14:val="tx1"/>
                  </w14:solidFill>
                </w14:textFill>
              </w:rPr>
            </w:pPr>
            <w:r>
              <w:rPr>
                <w:color w:val="000000" w:themeColor="text1"/>
                <w:sz w:val="24"/>
                <w14:textFill>
                  <w14:solidFill>
                    <w14:schemeClr w14:val="tx1"/>
                  </w14:solidFill>
                </w14:textFill>
              </w:rPr>
              <w:t>表中坐标以厂界中心（</w:t>
            </w:r>
            <w:r>
              <w:rPr>
                <w:rFonts w:hint="eastAsia"/>
                <w:color w:val="000000" w:themeColor="text1"/>
                <w:sz w:val="24"/>
                <w:lang w:eastAsia="zh-CN"/>
                <w14:textFill>
                  <w14:solidFill>
                    <w14:schemeClr w14:val="tx1"/>
                  </w14:solidFill>
                </w14:textFill>
              </w:rPr>
              <w:t>E103.037140,N25.265061</w:t>
            </w:r>
            <w:r>
              <w:rPr>
                <w:color w:val="000000" w:themeColor="text1"/>
                <w:sz w:val="24"/>
                <w14:textFill>
                  <w14:solidFill>
                    <w14:schemeClr w14:val="tx1"/>
                  </w14:solidFill>
                </w14:textFill>
              </w:rPr>
              <w:t>）为坐标原点，正东向为X轴正方向，正北向为Y轴正方向</w:t>
            </w:r>
          </w:p>
        </w:tc>
      </w:tr>
      <w:bookmarkEnd w:id="22"/>
    </w:tbl>
    <w:p>
      <w:pPr>
        <w:tabs>
          <w:tab w:val="left" w:pos="4410"/>
        </w:tabs>
        <w:snapToGrid w:val="0"/>
        <w:spacing w:line="360" w:lineRule="auto"/>
        <w:ind w:firstLine="480" w:firstLineChars="200"/>
        <w:rPr>
          <w:color w:val="000000" w:themeColor="text1"/>
          <w:sz w:val="24"/>
          <w14:textFill>
            <w14:solidFill>
              <w14:schemeClr w14:val="tx1"/>
            </w14:solidFill>
          </w14:textFill>
        </w:rPr>
      </w:pPr>
    </w:p>
    <w:p>
      <w:pPr>
        <w:rPr>
          <w:color w:val="000000" w:themeColor="text1"/>
          <w14:textFill>
            <w14:solidFill>
              <w14:schemeClr w14:val="tx1"/>
            </w14:solidFill>
          </w14:textFill>
        </w:rPr>
      </w:pPr>
    </w:p>
    <w:p>
      <w:pPr>
        <w:pStyle w:val="15"/>
        <w:rPr>
          <w:color w:val="000000" w:themeColor="text1"/>
          <w14:textFill>
            <w14:solidFill>
              <w14:schemeClr w14:val="tx1"/>
            </w14:solidFill>
          </w14:textFill>
        </w:rPr>
      </w:pPr>
    </w:p>
    <w:p>
      <w:pPr>
        <w:rPr>
          <w:color w:val="000000" w:themeColor="text1"/>
          <w14:textFill>
            <w14:solidFill>
              <w14:schemeClr w14:val="tx1"/>
            </w14:solidFill>
          </w14:textFill>
        </w:rPr>
        <w:sectPr>
          <w:pgSz w:w="16840" w:h="11907" w:orient="landscape"/>
          <w:pgMar w:top="1417" w:right="1418" w:bottom="1417" w:left="1418" w:header="851" w:footer="850" w:gutter="0"/>
          <w:pgBorders>
            <w:top w:val="none" w:sz="0" w:space="0"/>
            <w:left w:val="none" w:sz="0" w:space="0"/>
            <w:bottom w:val="none" w:sz="0" w:space="0"/>
            <w:right w:val="none" w:sz="0" w:space="0"/>
          </w:pgBorders>
          <w:cols w:space="720" w:num="1"/>
          <w:docGrid w:linePitch="312" w:charSpace="0"/>
        </w:sectPr>
      </w:pPr>
    </w:p>
    <w:tbl>
      <w:tblPr>
        <w:tblStyle w:val="2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2" w:type="dxa"/>
            <w:shd w:val="clear" w:color="auto" w:fill="auto"/>
            <w:noWrap/>
            <w:vAlign w:val="top"/>
          </w:tcPr>
          <w:p>
            <w:pPr>
              <w:tabs>
                <w:tab w:val="left" w:pos="4410"/>
              </w:tabs>
              <w:spacing w:line="360" w:lineRule="auto"/>
              <w:ind w:firstLine="480" w:firstLineChars="200"/>
              <w:rPr>
                <w:rFonts w:ascii="Times New Roman" w:hAnsi="Times New Roman" w:eastAsia="宋体" w:cs="Times New Roman"/>
                <w:b/>
                <w:bCs/>
                <w:snapToGrid w:val="0"/>
                <w:color w:val="000000" w:themeColor="text1"/>
                <w:kern w:val="2"/>
                <w:sz w:val="30"/>
                <w:szCs w:val="30"/>
                <w:lang w:val="en-US" w:eastAsia="zh-CN" w:bidi="ar-SA"/>
                <w14:textFill>
                  <w14:solidFill>
                    <w14:schemeClr w14:val="tx1"/>
                  </w14:solidFill>
                </w14:textFill>
              </w:rPr>
            </w:pPr>
            <w:bookmarkStart w:id="24" w:name="_Toc79625058"/>
            <w:r>
              <w:rPr>
                <w:rFonts w:hint="eastAsia"/>
                <w:color w:val="000000" w:themeColor="text1"/>
                <w:sz w:val="24"/>
                <w14:textFill>
                  <w14:solidFill>
                    <w14:schemeClr w14:val="tx1"/>
                  </w14:solidFill>
                </w14:textFill>
              </w:rPr>
              <w:t>。</w:t>
            </w:r>
          </w:p>
        </w:tc>
        <w:tc>
          <w:tcPr>
            <w:tcW w:w="8457" w:type="dxa"/>
            <w:noWrap/>
          </w:tcPr>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（2）预测范围、点位与评价因子</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 MERGEFORMAT </w:instrText>
            </w:r>
            <w:r>
              <w:rPr>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噪声预测范围为：厂界外1m。</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2 \* GB3 \* MERGEFORMAT </w:instrText>
            </w:r>
            <w:r>
              <w:rPr>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②</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预测点位：厂界噪声，在东、南、西、北厂界各设置一个。</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3 \* GB3 \* MERGEFORMAT </w:instrText>
            </w:r>
            <w:r>
              <w:rPr>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③</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厂界噪声预测因子：昼夜等效连续A声级。</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4 \* GB3 \* MERGEFORMAT </w:instrText>
            </w:r>
            <w:r>
              <w:rPr>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④</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基础数据</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项目噪声环境影响预测基础数据见表4-1</w:t>
            </w: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表4-1</w:t>
            </w:r>
            <w:r>
              <w:rPr>
                <w:rFonts w:hint="eastAsia"/>
                <w:b/>
                <w:color w:val="000000" w:themeColor="text1"/>
                <w:sz w:val="24"/>
                <w:lang w:val="en-US" w:eastAsia="zh-CN"/>
                <w14:textFill>
                  <w14:solidFill>
                    <w14:schemeClr w14:val="tx1"/>
                  </w14:solidFill>
                </w14:textFill>
              </w:rPr>
              <w:t>7</w:t>
            </w:r>
            <w:r>
              <w:rPr>
                <w:b/>
                <w:color w:val="000000" w:themeColor="text1"/>
                <w:sz w:val="24"/>
                <w14:textFill>
                  <w14:solidFill>
                    <w14:schemeClr w14:val="tx1"/>
                  </w14:solidFill>
                </w14:textFill>
              </w:rPr>
              <w:t>项目噪声环境</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274"/>
              <w:gridCol w:w="1238"/>
              <w:gridCol w:w="123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2" w:type="pct"/>
                  <w:noWrap/>
                  <w:vAlign w:val="center"/>
                </w:tcPr>
                <w:p>
                  <w:pPr>
                    <w:tabs>
                      <w:tab w:val="left" w:pos="4410"/>
                    </w:tabs>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989" w:type="pct"/>
                  <w:noWrap/>
                  <w:vAlign w:val="center"/>
                </w:tcPr>
                <w:p>
                  <w:pPr>
                    <w:tabs>
                      <w:tab w:val="left" w:pos="4410"/>
                    </w:tabs>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752" w:type="pct"/>
                  <w:noWrap/>
                  <w:vAlign w:val="center"/>
                </w:tcPr>
                <w:p>
                  <w:pPr>
                    <w:tabs>
                      <w:tab w:val="left" w:pos="4410"/>
                    </w:tabs>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单位</w:t>
                  </w:r>
                </w:p>
              </w:tc>
              <w:tc>
                <w:tcPr>
                  <w:tcW w:w="752" w:type="pct"/>
                  <w:noWrap/>
                  <w:vAlign w:val="center"/>
                </w:tcPr>
                <w:p>
                  <w:pPr>
                    <w:tabs>
                      <w:tab w:val="left" w:pos="4410"/>
                    </w:tabs>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数据</w:t>
                  </w:r>
                </w:p>
              </w:tc>
              <w:tc>
                <w:tcPr>
                  <w:tcW w:w="752" w:type="pct"/>
                  <w:noWrap/>
                  <w:vAlign w:val="center"/>
                </w:tcPr>
                <w:p>
                  <w:pPr>
                    <w:tabs>
                      <w:tab w:val="left" w:pos="4410"/>
                    </w:tabs>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1</w:t>
                  </w:r>
                </w:p>
              </w:tc>
              <w:tc>
                <w:tcPr>
                  <w:tcW w:w="1989"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年平均风速</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m/s</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1.2</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2</w:t>
                  </w:r>
                </w:p>
              </w:tc>
              <w:tc>
                <w:tcPr>
                  <w:tcW w:w="1989"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主导风向</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西</w:t>
                  </w:r>
                  <w:r>
                    <w:rPr>
                      <w:rFonts w:hint="eastAsia"/>
                      <w:color w:val="000000" w:themeColor="text1"/>
                      <w:szCs w:val="21"/>
                      <w14:textFill>
                        <w14:solidFill>
                          <w14:schemeClr w14:val="tx1"/>
                        </w14:solidFill>
                      </w14:textFill>
                    </w:rPr>
                    <w:t>南</w:t>
                  </w:r>
                  <w:r>
                    <w:rPr>
                      <w:rFonts w:eastAsia="Arial"/>
                      <w:color w:val="000000" w:themeColor="text1"/>
                      <w:szCs w:val="21"/>
                      <w14:textFill>
                        <w14:solidFill>
                          <w14:schemeClr w14:val="tx1"/>
                        </w14:solidFill>
                      </w14:textFill>
                    </w:rPr>
                    <w:t>风</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3</w:t>
                  </w:r>
                </w:p>
              </w:tc>
              <w:tc>
                <w:tcPr>
                  <w:tcW w:w="1989"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年平均气温</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20</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4</w:t>
                  </w:r>
                </w:p>
              </w:tc>
              <w:tc>
                <w:tcPr>
                  <w:tcW w:w="1989"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年平均相对湿度</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50</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5</w:t>
                  </w:r>
                </w:p>
              </w:tc>
              <w:tc>
                <w:tcPr>
                  <w:tcW w:w="1989"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大气压强</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atm</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r>
                    <w:rPr>
                      <w:rFonts w:eastAsia="Arial"/>
                      <w:color w:val="000000" w:themeColor="text1"/>
                      <w:szCs w:val="21"/>
                      <w14:textFill>
                        <w14:solidFill>
                          <w14:schemeClr w14:val="tx1"/>
                        </w14:solidFill>
                      </w14:textFill>
                    </w:rPr>
                    <w:t>1</w:t>
                  </w:r>
                </w:p>
              </w:tc>
              <w:tc>
                <w:tcPr>
                  <w:tcW w:w="752" w:type="pct"/>
                  <w:shd w:val="clear" w:color="auto" w:fill="FFFFFF"/>
                  <w:noWrap/>
                  <w:vAlign w:val="center"/>
                </w:tcPr>
                <w:p>
                  <w:pPr>
                    <w:tabs>
                      <w:tab w:val="left" w:pos="4410"/>
                    </w:tabs>
                    <w:jc w:val="center"/>
                    <w:rPr>
                      <w:color w:val="000000" w:themeColor="text1"/>
                      <w:szCs w:val="21"/>
                      <w14:textFill>
                        <w14:solidFill>
                          <w14:schemeClr w14:val="tx1"/>
                        </w14:solidFill>
                      </w14:textFill>
                    </w:rPr>
                  </w:pPr>
                </w:p>
              </w:tc>
            </w:tr>
          </w:tbl>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声源和预测点间的地形、高差、障碍物、树林、灌木等的分布情况以及地面覆盖情况（如草地、水面、水泥地面、土质地面等）根据现场踏勘、项目总平图等，并结合卫星图片地理信息数据确定，数据精度为10m。</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（3）声环境影响预测</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 MERGEFORMAT </w:instrText>
            </w:r>
            <w:r>
              <w:rPr>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建筑物插入损失计算</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w:t>
            </w:r>
            <w:r>
              <w:rPr>
                <w:color w:val="000000" w:themeColor="text1"/>
                <w:kern w:val="0"/>
                <w:sz w:val="24"/>
                <w14:textFill>
                  <w14:solidFill>
                    <w14:schemeClr w14:val="tx1"/>
                  </w14:solidFill>
                </w14:textFill>
              </w:rPr>
              <w:t>《环境影响评价技术导则声环境》(HJ2.4-2021)</w:t>
            </w:r>
            <w:r>
              <w:rPr>
                <w:color w:val="000000" w:themeColor="text1"/>
                <w:sz w:val="24"/>
                <w14:textFill>
                  <w14:solidFill>
                    <w14:schemeClr w14:val="tx1"/>
                  </w14:solidFill>
                </w14:textFill>
              </w:rPr>
              <w:t>附录B可知，室内声源可采用等效室外声源声功率级法进行计算。设靠近开口处（或窗户）室内、室外某倍频带的声压级分别为L</w:t>
            </w:r>
            <w:r>
              <w:rPr>
                <w:color w:val="000000" w:themeColor="text1"/>
                <w:sz w:val="24"/>
                <w:vertAlign w:val="subscript"/>
                <w14:textFill>
                  <w14:solidFill>
                    <w14:schemeClr w14:val="tx1"/>
                  </w14:solidFill>
                </w14:textFill>
              </w:rPr>
              <w:t>P1</w:t>
            </w:r>
            <w:r>
              <w:rPr>
                <w:color w:val="000000" w:themeColor="text1"/>
                <w:sz w:val="24"/>
                <w14:textFill>
                  <w14:solidFill>
                    <w14:schemeClr w14:val="tx1"/>
                  </w14:solidFill>
                </w14:textFill>
              </w:rPr>
              <w:t>和L</w:t>
            </w:r>
            <w:r>
              <w:rPr>
                <w:color w:val="000000" w:themeColor="text1"/>
                <w:sz w:val="24"/>
                <w:vertAlign w:val="subscript"/>
                <w14:textFill>
                  <w14:solidFill>
                    <w14:schemeClr w14:val="tx1"/>
                  </w14:solidFill>
                </w14:textFill>
              </w:rPr>
              <w:t>P2</w:t>
            </w:r>
            <w:r>
              <w:rPr>
                <w:color w:val="000000" w:themeColor="text1"/>
                <w:sz w:val="24"/>
                <w14:textFill>
                  <w14:solidFill>
                    <w14:schemeClr w14:val="tx1"/>
                  </w14:solidFill>
                </w14:textFill>
              </w:rPr>
              <w:t>。若声源所在室内声场为近似扩散声场，则室外的倍频带声压级可按以下公式近似求出：</w:t>
            </w:r>
          </w:p>
          <w:p>
            <w:pPr>
              <w:tabs>
                <w:tab w:val="left" w:pos="4410"/>
              </w:tabs>
              <w:snapToGrid w:val="0"/>
              <w:spacing w:line="360" w:lineRule="auto"/>
              <w:ind w:firstLine="480" w:firstLineChars="20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P2</w:t>
            </w:r>
            <w:r>
              <w:rPr>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P1</w:t>
            </w:r>
            <w:r>
              <w:rPr>
                <w:color w:val="000000" w:themeColor="text1"/>
                <w:sz w:val="24"/>
                <w14:textFill>
                  <w14:solidFill>
                    <w14:schemeClr w14:val="tx1"/>
                  </w14:solidFill>
                </w14:textFill>
              </w:rPr>
              <w:t>-（TL+6）</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式中：TL—隔墙（或窗户）倍频带的隔声量，dB。</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综上可知，建筑物插入损失等于建筑物隔音量+</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。本项目生产厂房为钢结构，高噪声设备安装消声减振装置，同时厂房外还设置有围墙，因此本项目建筑物隔音量选取</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dB（A），则建筑物插入损失即为</w:t>
            </w:r>
            <w:r>
              <w:rPr>
                <w:rFonts w:hint="eastAsia"/>
                <w:color w:val="000000" w:themeColor="text1"/>
                <w:sz w:val="24"/>
                <w14:textFill>
                  <w14:solidFill>
                    <w14:schemeClr w14:val="tx1"/>
                  </w14:solidFill>
                </w14:textFill>
              </w:rPr>
              <w:t>21</w:t>
            </w:r>
            <w:r>
              <w:rPr>
                <w:color w:val="000000" w:themeColor="text1"/>
                <w:sz w:val="24"/>
                <w14:textFill>
                  <w14:solidFill>
                    <w14:schemeClr w14:val="tx1"/>
                  </w14:solidFill>
                </w14:textFill>
              </w:rPr>
              <w:t>dB（A）。</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2 \* GB3 \* MERGEFORMAT </w:instrText>
            </w:r>
            <w:r>
              <w:rPr>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②</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预测方法</w:t>
            </w:r>
          </w:p>
          <w:p>
            <w:pPr>
              <w:widowControl/>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噪声传播过程中有三个要素：即声源、传播途径和接受者。根据项目采取的治理措施及降噪效果，采用《环境影响评价技术导则声环境》(HJ2.4-2021)推荐的工业噪声预测模式，本评价只考虑几何发散引起的衰减量来预测项目对厂界的贡献点的影响。</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预测方法为：依据各噪声源与各预测点的距离计算出各噪声设备产生的噪声对各预测点的影响值，并根据能量合成法叠加各噪声设备对各预测点的噪声贡献值，来预测分析本项目运营期对厂界及周围声环境的影响。</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3 \* GB3 \* MERGEFORMAT </w:instrText>
            </w:r>
            <w:r>
              <w:rPr>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③</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预测模式</w:t>
            </w:r>
          </w:p>
          <w:p>
            <w:pPr>
              <w:widowControl/>
              <w:tabs>
                <w:tab w:val="left" w:pos="441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采用《环境影响评价技术声环境》(HJ2.4-2021)中的噪声预测模式预测本项目的主要噪声设备对周围声环境的影响。预测模式如下：</w:t>
            </w:r>
          </w:p>
          <w:p>
            <w:pPr>
              <w:pStyle w:val="92"/>
              <w:tabs>
                <w:tab w:val="left" w:pos="4410"/>
                <w:tab w:val="bar" w:pos="9540"/>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a、本项目只考虑几何发散衰减，公式按照：</w:t>
            </w:r>
          </w:p>
          <w:p>
            <w:pPr>
              <w:pStyle w:val="92"/>
              <w:tabs>
                <w:tab w:val="left" w:pos="4410"/>
                <w:tab w:val="bar" w:pos="9540"/>
              </w:tabs>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L</w:t>
            </w:r>
            <w:r>
              <w:rPr>
                <w:color w:val="000000" w:themeColor="text1"/>
                <w:vertAlign w:val="subscript"/>
                <w14:textFill>
                  <w14:solidFill>
                    <w14:schemeClr w14:val="tx1"/>
                  </w14:solidFill>
                </w14:textFill>
              </w:rPr>
              <w:t>A</w:t>
            </w:r>
            <w:r>
              <w:rPr>
                <w:color w:val="000000" w:themeColor="text1"/>
                <w14:textFill>
                  <w14:solidFill>
                    <w14:schemeClr w14:val="tx1"/>
                  </w14:solidFill>
                </w14:textFill>
              </w:rPr>
              <w:t>(r)=L</w:t>
            </w:r>
            <w:r>
              <w:rPr>
                <w:color w:val="000000" w:themeColor="text1"/>
                <w:vertAlign w:val="subscript"/>
                <w14:textFill>
                  <w14:solidFill>
                    <w14:schemeClr w14:val="tx1"/>
                  </w14:solidFill>
                </w14:textFill>
              </w:rPr>
              <w:t>A</w:t>
            </w: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）－A</w:t>
            </w:r>
            <w:r>
              <w:rPr>
                <w:color w:val="000000" w:themeColor="text1"/>
                <w:vertAlign w:val="subscript"/>
                <w14:textFill>
                  <w14:solidFill>
                    <w14:schemeClr w14:val="tx1"/>
                  </w14:solidFill>
                </w14:textFill>
              </w:rPr>
              <w:t>div</w:t>
            </w:r>
          </w:p>
          <w:p>
            <w:pPr>
              <w:pStyle w:val="13"/>
              <w:tabs>
                <w:tab w:val="left" w:pos="4410"/>
              </w:tabs>
              <w:adjustRightInd w:val="0"/>
              <w:snapToGrid w:val="0"/>
              <w:spacing w:after="0" w:line="360" w:lineRule="auto"/>
              <w:ind w:left="0" w:leftChars="0" w:right="0" w:rightChars="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式中：L</w:t>
            </w:r>
            <w:r>
              <w:rPr>
                <w:color w:val="000000" w:themeColor="text1"/>
                <w:sz w:val="24"/>
                <w:vertAlign w:val="subscript"/>
                <w14:textFill>
                  <w14:solidFill>
                    <w14:schemeClr w14:val="tx1"/>
                  </w14:solidFill>
                </w14:textFill>
              </w:rPr>
              <w:t>A</w:t>
            </w:r>
            <w:r>
              <w:rPr>
                <w:color w:val="000000" w:themeColor="text1"/>
                <w:sz w:val="24"/>
                <w14:textFill>
                  <w14:solidFill>
                    <w14:schemeClr w14:val="tx1"/>
                  </w14:solidFill>
                </w14:textFill>
              </w:rPr>
              <w:t>(r)——距声源r处的A声级，dB（A）；</w:t>
            </w:r>
          </w:p>
          <w:p>
            <w:pPr>
              <w:pStyle w:val="13"/>
              <w:tabs>
                <w:tab w:val="left" w:pos="4410"/>
              </w:tabs>
              <w:adjustRightInd w:val="0"/>
              <w:snapToGrid w:val="0"/>
              <w:spacing w:after="0" w:line="360" w:lineRule="auto"/>
              <w:ind w:left="0" w:leftChars="0" w:right="0" w:rightChars="0"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A</w:t>
            </w:r>
            <w:r>
              <w:rPr>
                <w:color w:val="000000" w:themeColor="text1"/>
                <w:sz w:val="24"/>
                <w14:textFill>
                  <w14:solidFill>
                    <w14:schemeClr w14:val="tx1"/>
                  </w14:solidFill>
                </w14:textFill>
              </w:rPr>
              <w:t>(r</w:t>
            </w:r>
            <w:r>
              <w:rPr>
                <w:color w:val="000000" w:themeColor="text1"/>
                <w:sz w:val="24"/>
                <w:vertAlign w:val="subscript"/>
                <w14:textFill>
                  <w14:solidFill>
                    <w14:schemeClr w14:val="tx1"/>
                  </w14:solidFill>
                </w14:textFill>
              </w:rPr>
              <w:t>0</w:t>
            </w:r>
            <w:r>
              <w:rPr>
                <w:color w:val="000000" w:themeColor="text1"/>
                <w:sz w:val="24"/>
                <w14:textFill>
                  <w14:solidFill>
                    <w14:schemeClr w14:val="tx1"/>
                  </w14:solidFill>
                </w14:textFill>
              </w:rPr>
              <w:t>)——参考位置r</w:t>
            </w:r>
            <w:r>
              <w:rPr>
                <w:color w:val="000000" w:themeColor="text1"/>
                <w:sz w:val="24"/>
                <w:vertAlign w:val="subscript"/>
                <w14:textFill>
                  <w14:solidFill>
                    <w14:schemeClr w14:val="tx1"/>
                  </w14:solidFill>
                </w14:textFill>
              </w:rPr>
              <w:t>0</w:t>
            </w:r>
            <w:r>
              <w:rPr>
                <w:color w:val="000000" w:themeColor="text1"/>
                <w:sz w:val="24"/>
                <w14:textFill>
                  <w14:solidFill>
                    <w14:schemeClr w14:val="tx1"/>
                  </w14:solidFill>
                </w14:textFill>
              </w:rPr>
              <w:t>处的A声级，dB（A）；</w:t>
            </w:r>
          </w:p>
          <w:p>
            <w:pPr>
              <w:pStyle w:val="92"/>
              <w:tabs>
                <w:tab w:val="left" w:pos="4410"/>
                <w:tab w:val="bar" w:pos="9540"/>
              </w:tabs>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A</w:t>
            </w:r>
            <w:r>
              <w:rPr>
                <w:color w:val="000000" w:themeColor="text1"/>
                <w:vertAlign w:val="subscript"/>
                <w14:textFill>
                  <w14:solidFill>
                    <w14:schemeClr w14:val="tx1"/>
                  </w14:solidFill>
                </w14:textFill>
              </w:rPr>
              <w:t>div</w:t>
            </w:r>
            <w:r>
              <w:rPr>
                <w:color w:val="000000" w:themeColor="text1"/>
                <w14:textFill>
                  <w14:solidFill>
                    <w14:schemeClr w14:val="tx1"/>
                  </w14:solidFill>
                </w14:textFill>
              </w:rPr>
              <w:t>——几何发散引起的衰减，dB；</w:t>
            </w:r>
          </w:p>
          <w:p>
            <w:pPr>
              <w:pStyle w:val="92"/>
              <w:tabs>
                <w:tab w:val="left" w:pos="4410"/>
                <w:tab w:val="bar" w:pos="9540"/>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b、声源的几何发散衰减公式：</w:t>
            </w:r>
          </w:p>
          <w:p>
            <w:pPr>
              <w:pStyle w:val="13"/>
              <w:tabs>
                <w:tab w:val="left" w:pos="4410"/>
              </w:tabs>
              <w:spacing w:after="0" w:line="360" w:lineRule="auto"/>
              <w:ind w:left="0" w:leftChars="0" w:right="0" w:right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A</w:t>
            </w:r>
            <w:r>
              <w:rPr>
                <w:color w:val="000000" w:themeColor="text1"/>
                <w:sz w:val="24"/>
                <w:vertAlign w:val="subscript"/>
                <w14:textFill>
                  <w14:solidFill>
                    <w14:schemeClr w14:val="tx1"/>
                  </w14:solidFill>
                </w14:textFill>
              </w:rPr>
              <w:t>div</w:t>
            </w:r>
            <w:r>
              <w:rPr>
                <w:color w:val="000000" w:themeColor="text1"/>
                <w:sz w:val="24"/>
                <w14:textFill>
                  <w14:solidFill>
                    <w14:schemeClr w14:val="tx1"/>
                  </w14:solidFill>
                </w14:textFill>
              </w:rPr>
              <w:t>=20lg（r/r</w:t>
            </w:r>
            <w:r>
              <w:rPr>
                <w:color w:val="000000" w:themeColor="text1"/>
                <w:sz w:val="24"/>
                <w:vertAlign w:val="subscript"/>
                <w14:textFill>
                  <w14:solidFill>
                    <w14:schemeClr w14:val="tx1"/>
                  </w14:solidFill>
                </w14:textFill>
              </w:rPr>
              <w:t>0</w:t>
            </w:r>
            <w:r>
              <w:rPr>
                <w:color w:val="000000" w:themeColor="text1"/>
                <w:sz w:val="24"/>
                <w14:textFill>
                  <w14:solidFill>
                    <w14:schemeClr w14:val="tx1"/>
                  </w14:solidFill>
                </w14:textFill>
              </w:rPr>
              <w:t>）</w:t>
            </w:r>
          </w:p>
          <w:p>
            <w:pPr>
              <w:pStyle w:val="13"/>
              <w:tabs>
                <w:tab w:val="left" w:pos="4410"/>
              </w:tabs>
              <w:adjustRightInd w:val="0"/>
              <w:snapToGrid w:val="0"/>
              <w:spacing w:after="0" w:line="360" w:lineRule="auto"/>
              <w:ind w:left="0" w:leftChars="0" w:right="0" w:rightChars="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式中：A</w:t>
            </w:r>
            <w:r>
              <w:rPr>
                <w:color w:val="000000" w:themeColor="text1"/>
                <w:sz w:val="24"/>
                <w:vertAlign w:val="subscript"/>
                <w14:textFill>
                  <w14:solidFill>
                    <w14:schemeClr w14:val="tx1"/>
                  </w14:solidFill>
                </w14:textFill>
              </w:rPr>
              <w:t>div</w:t>
            </w:r>
            <w:r>
              <w:rPr>
                <w:color w:val="000000" w:themeColor="text1"/>
                <w:sz w:val="24"/>
                <w14:textFill>
                  <w14:solidFill>
                    <w14:schemeClr w14:val="tx1"/>
                  </w14:solidFill>
                </w14:textFill>
              </w:rPr>
              <w:t>——几何发散引起的衰减，dB；</w:t>
            </w:r>
          </w:p>
          <w:p>
            <w:pPr>
              <w:pStyle w:val="92"/>
              <w:tabs>
                <w:tab w:val="left" w:pos="4410"/>
                <w:tab w:val="bar" w:pos="9540"/>
              </w:tabs>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r——预测点距声源的距离；</w:t>
            </w:r>
          </w:p>
          <w:p>
            <w:pPr>
              <w:pStyle w:val="13"/>
              <w:tabs>
                <w:tab w:val="left" w:pos="4410"/>
              </w:tabs>
              <w:adjustRightInd w:val="0"/>
              <w:snapToGrid w:val="0"/>
              <w:spacing w:after="0" w:line="360" w:lineRule="auto"/>
              <w:ind w:left="0" w:leftChars="0" w:right="0" w:rightChars="0"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r</w:t>
            </w:r>
            <w:r>
              <w:rPr>
                <w:color w:val="000000" w:themeColor="text1"/>
                <w:sz w:val="24"/>
                <w:vertAlign w:val="subscript"/>
                <w14:textFill>
                  <w14:solidFill>
                    <w14:schemeClr w14:val="tx1"/>
                  </w14:solidFill>
                </w14:textFill>
              </w:rPr>
              <w:t>0</w:t>
            </w:r>
            <w:r>
              <w:rPr>
                <w:color w:val="000000" w:themeColor="text1"/>
                <w:sz w:val="24"/>
                <w14:textFill>
                  <w14:solidFill>
                    <w14:schemeClr w14:val="tx1"/>
                  </w14:solidFill>
                </w14:textFill>
              </w:rPr>
              <w:t>——参考位置距声源的距离；</w:t>
            </w:r>
          </w:p>
          <w:p>
            <w:pPr>
              <w:pStyle w:val="92"/>
              <w:tabs>
                <w:tab w:val="left" w:pos="4410"/>
                <w:tab w:val="bar" w:pos="9540"/>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c、工业企业噪声计算公式：</w:t>
            </w:r>
          </w:p>
          <w:p>
            <w:pPr>
              <w:pStyle w:val="13"/>
              <w:tabs>
                <w:tab w:val="left" w:pos="4410"/>
              </w:tabs>
              <w:adjustRightInd w:val="0"/>
              <w:snapToGrid w:val="0"/>
              <w:spacing w:after="0" w:line="360" w:lineRule="auto"/>
              <w:ind w:left="0" w:leftChars="0" w:right="0" w:rightChars="0"/>
              <w:jc w:val="center"/>
              <w:rPr>
                <w:color w:val="000000" w:themeColor="text1"/>
                <w:sz w:val="24"/>
                <w14:textFill>
                  <w14:solidFill>
                    <w14:schemeClr w14:val="tx1"/>
                  </w14:solidFill>
                </w14:textFill>
              </w:rPr>
            </w:pPr>
            <w:r>
              <w:rPr>
                <w:color w:val="000000" w:themeColor="text1"/>
                <w:position w:val="-34"/>
                <w:sz w:val="24"/>
                <w14:textFill>
                  <w14:solidFill>
                    <w14:schemeClr w14:val="tx1"/>
                  </w14:solidFill>
                </w14:textFill>
              </w:rPr>
              <w:object>
                <v:shape id="_x0000_i1030" o:spt="75" type="#_x0000_t75" style="height:40.3pt;width:203.3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p>
          <w:p>
            <w:pPr>
              <w:pStyle w:val="13"/>
              <w:tabs>
                <w:tab w:val="left" w:pos="4410"/>
              </w:tabs>
              <w:adjustRightInd w:val="0"/>
              <w:snapToGrid w:val="0"/>
              <w:spacing w:after="0" w:line="360" w:lineRule="auto"/>
              <w:ind w:left="0" w:leftChars="0" w:right="0" w:rightChars="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式中：L</w:t>
            </w:r>
            <w:r>
              <w:rPr>
                <w:color w:val="000000" w:themeColor="text1"/>
                <w:sz w:val="24"/>
                <w:vertAlign w:val="subscript"/>
                <w14:textFill>
                  <w14:solidFill>
                    <w14:schemeClr w14:val="tx1"/>
                  </w14:solidFill>
                </w14:textFill>
              </w:rPr>
              <w:t>eqg</w:t>
            </w:r>
            <w:r>
              <w:rPr>
                <w:color w:val="000000" w:themeColor="text1"/>
                <w:sz w:val="24"/>
                <w14:textFill>
                  <w14:solidFill>
                    <w14:schemeClr w14:val="tx1"/>
                  </w14:solidFill>
                </w14:textFill>
              </w:rPr>
              <w:t>——建设项目声源在预测点产生的噪声贡献值，dB；</w:t>
            </w:r>
          </w:p>
          <w:p>
            <w:pPr>
              <w:pStyle w:val="13"/>
              <w:tabs>
                <w:tab w:val="left" w:pos="4410"/>
              </w:tabs>
              <w:adjustRightInd w:val="0"/>
              <w:snapToGrid w:val="0"/>
              <w:spacing w:after="0" w:line="360" w:lineRule="auto"/>
              <w:ind w:left="0" w:leftChars="0" w:right="0" w:rightChars="0"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T——用于计算等效声级的时间，s；</w:t>
            </w:r>
          </w:p>
          <w:p>
            <w:pPr>
              <w:pStyle w:val="92"/>
              <w:tabs>
                <w:tab w:val="left" w:pos="4410"/>
                <w:tab w:val="bar" w:pos="9540"/>
              </w:tabs>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N——室外声源个数；</w:t>
            </w:r>
          </w:p>
          <w:p>
            <w:pPr>
              <w:pStyle w:val="92"/>
              <w:tabs>
                <w:tab w:val="left" w:pos="4410"/>
                <w:tab w:val="bar" w:pos="9540"/>
              </w:tabs>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t</w:t>
            </w:r>
            <w:r>
              <w:rPr>
                <w:color w:val="000000" w:themeColor="text1"/>
                <w:vertAlign w:val="subscript"/>
                <w14:textFill>
                  <w14:solidFill>
                    <w14:schemeClr w14:val="tx1"/>
                  </w14:solidFill>
                </w14:textFill>
              </w:rPr>
              <w:t>i</w:t>
            </w:r>
            <w:r>
              <w:rPr>
                <w:color w:val="000000" w:themeColor="text1"/>
                <w14:textFill>
                  <w14:solidFill>
                    <w14:schemeClr w14:val="tx1"/>
                  </w14:solidFill>
                </w14:textFill>
              </w:rPr>
              <w:t>——在T时间内i声源工作时间，s；</w:t>
            </w:r>
          </w:p>
          <w:p>
            <w:pPr>
              <w:pStyle w:val="92"/>
              <w:tabs>
                <w:tab w:val="left" w:pos="4410"/>
                <w:tab w:val="bar" w:pos="9540"/>
              </w:tabs>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M——等效室外声源个数；</w:t>
            </w:r>
          </w:p>
          <w:p>
            <w:pPr>
              <w:pStyle w:val="92"/>
              <w:tabs>
                <w:tab w:val="left" w:pos="4410"/>
                <w:tab w:val="bar" w:pos="9540"/>
              </w:tabs>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tj——在T时间内j声源工作时间，s。</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4 \* GB3 \* MERGEFORMAT </w:instrText>
            </w:r>
            <w:r>
              <w:rPr>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④</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预测结果</w:t>
            </w:r>
          </w:p>
          <w:p>
            <w:pPr>
              <w:tabs>
                <w:tab w:val="left" w:pos="4410"/>
              </w:tabs>
              <w:adjustRightInd w:val="0"/>
              <w:snapToGrid w:val="0"/>
              <w:spacing w:line="348" w:lineRule="auto"/>
              <w:ind w:firstLine="480" w:firstLineChars="20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本次环评厂界噪声预测采用环保小智噪声助手预测软件预测，通过预测模型计算，项目厂界噪声预测结果与达标分析见表4-1</w:t>
            </w:r>
            <w:r>
              <w:rPr>
                <w:rFonts w:hint="eastAsia"/>
                <w:color w:val="000000" w:themeColor="text1"/>
                <w:kern w:val="0"/>
                <w:sz w:val="24"/>
                <w:lang w:val="en-US" w:eastAsia="zh-CN"/>
                <w14:textFill>
                  <w14:solidFill>
                    <w14:schemeClr w14:val="tx1"/>
                  </w14:solidFill>
                </w14:textFill>
              </w:rPr>
              <w:t>8</w:t>
            </w:r>
            <w:r>
              <w:rPr>
                <w:color w:val="000000" w:themeColor="text1"/>
                <w:kern w:val="0"/>
                <w:sz w:val="24"/>
                <w14:textFill>
                  <w14:solidFill>
                    <w14:schemeClr w14:val="tx1"/>
                  </w14:solidFill>
                </w14:textFill>
              </w:rPr>
              <w:t>。</w:t>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表4-1</w:t>
            </w:r>
            <w:r>
              <w:rPr>
                <w:rFonts w:hint="eastAsia"/>
                <w:b/>
                <w:color w:val="000000" w:themeColor="text1"/>
                <w:sz w:val="24"/>
                <w:lang w:val="en-US" w:eastAsia="zh-CN"/>
                <w14:textFill>
                  <w14:solidFill>
                    <w14:schemeClr w14:val="tx1"/>
                  </w14:solidFill>
                </w14:textFill>
              </w:rPr>
              <w:t>8</w:t>
            </w:r>
            <w:r>
              <w:rPr>
                <w:b/>
                <w:color w:val="000000" w:themeColor="text1"/>
                <w:sz w:val="24"/>
                <w14:textFill>
                  <w14:solidFill>
                    <w14:schemeClr w14:val="tx1"/>
                  </w14:solidFill>
                </w14:textFill>
              </w:rPr>
              <w:t>厂界噪声预测结果与达标分析表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62"/>
              <w:gridCol w:w="762"/>
              <w:gridCol w:w="775"/>
              <w:gridCol w:w="694"/>
              <w:gridCol w:w="1511"/>
              <w:gridCol w:w="182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78" w:type="pct"/>
                  <w:vMerge w:val="restart"/>
                  <w:noWrap/>
                  <w:vAlign w:val="center"/>
                </w:tcPr>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预测方位</w:t>
                  </w:r>
                </w:p>
              </w:tc>
              <w:tc>
                <w:tcPr>
                  <w:tcW w:w="1396" w:type="pct"/>
                  <w:gridSpan w:val="3"/>
                  <w:noWrap/>
                  <w:vAlign w:val="center"/>
                </w:tcPr>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最大值点空间相对位置/m</w:t>
                  </w:r>
                </w:p>
              </w:tc>
              <w:tc>
                <w:tcPr>
                  <w:tcW w:w="422" w:type="pct"/>
                  <w:vMerge w:val="restart"/>
                  <w:noWrap/>
                  <w:vAlign w:val="center"/>
                </w:tcPr>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时段</w:t>
                  </w:r>
                </w:p>
              </w:tc>
              <w:tc>
                <w:tcPr>
                  <w:tcW w:w="917" w:type="pct"/>
                  <w:vMerge w:val="restart"/>
                  <w:noWrap/>
                  <w:vAlign w:val="center"/>
                </w:tcPr>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贡献值（dB(A)）</w:t>
                  </w:r>
                </w:p>
              </w:tc>
              <w:tc>
                <w:tcPr>
                  <w:tcW w:w="1105" w:type="pct"/>
                  <w:vMerge w:val="restart"/>
                  <w:noWrap/>
                  <w:vAlign w:val="center"/>
                </w:tcPr>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标准限值（dB(A)）</w:t>
                  </w:r>
                </w:p>
              </w:tc>
              <w:tc>
                <w:tcPr>
                  <w:tcW w:w="578" w:type="pct"/>
                  <w:vMerge w:val="restart"/>
                  <w:noWrap/>
                  <w:vAlign w:val="center"/>
                </w:tcPr>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8" w:type="pct"/>
                  <w:vMerge w:val="continue"/>
                  <w:shd w:val="clear" w:color="auto" w:fill="FFFFFF"/>
                  <w:noWrap/>
                  <w:vAlign w:val="center"/>
                </w:tcPr>
                <w:p>
                  <w:pPr>
                    <w:jc w:val="center"/>
                    <w:rPr>
                      <w:color w:val="000000" w:themeColor="text1"/>
                      <w:szCs w:val="21"/>
                      <w14:textFill>
                        <w14:solidFill>
                          <w14:schemeClr w14:val="tx1"/>
                        </w14:solidFill>
                      </w14:textFill>
                    </w:rPr>
                  </w:pP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X</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Y</w:t>
                  </w:r>
                </w:p>
              </w:tc>
              <w:tc>
                <w:tcPr>
                  <w:tcW w:w="469"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Z</w:t>
                  </w:r>
                </w:p>
              </w:tc>
              <w:tc>
                <w:tcPr>
                  <w:tcW w:w="422" w:type="pct"/>
                  <w:vMerge w:val="continue"/>
                  <w:shd w:val="clear" w:color="auto" w:fill="FFFFFF"/>
                  <w:noWrap/>
                  <w:vAlign w:val="center"/>
                </w:tcPr>
                <w:p>
                  <w:pPr>
                    <w:jc w:val="center"/>
                    <w:rPr>
                      <w:color w:val="000000" w:themeColor="text1"/>
                      <w:szCs w:val="21"/>
                      <w14:textFill>
                        <w14:solidFill>
                          <w14:schemeClr w14:val="tx1"/>
                        </w14:solidFill>
                      </w14:textFill>
                    </w:rPr>
                  </w:pPr>
                </w:p>
              </w:tc>
              <w:tc>
                <w:tcPr>
                  <w:tcW w:w="917" w:type="pct"/>
                  <w:vMerge w:val="continue"/>
                  <w:shd w:val="clear" w:color="auto" w:fill="FFFFFF"/>
                  <w:noWrap/>
                  <w:vAlign w:val="center"/>
                </w:tcPr>
                <w:p>
                  <w:pPr>
                    <w:jc w:val="center"/>
                    <w:rPr>
                      <w:color w:val="000000" w:themeColor="text1"/>
                      <w:szCs w:val="21"/>
                      <w14:textFill>
                        <w14:solidFill>
                          <w14:schemeClr w14:val="tx1"/>
                        </w14:solidFill>
                      </w14:textFill>
                    </w:rPr>
                  </w:pPr>
                </w:p>
              </w:tc>
              <w:tc>
                <w:tcPr>
                  <w:tcW w:w="1105" w:type="pct"/>
                  <w:vMerge w:val="continue"/>
                  <w:shd w:val="clear" w:color="auto" w:fill="FFFFFF"/>
                  <w:noWrap/>
                  <w:vAlign w:val="center"/>
                </w:tcPr>
                <w:p>
                  <w:pPr>
                    <w:jc w:val="center"/>
                    <w:rPr>
                      <w:color w:val="000000" w:themeColor="text1"/>
                      <w:szCs w:val="21"/>
                      <w14:textFill>
                        <w14:solidFill>
                          <w14:schemeClr w14:val="tx1"/>
                        </w14:solidFill>
                      </w14:textFill>
                    </w:rPr>
                  </w:pPr>
                </w:p>
              </w:tc>
              <w:tc>
                <w:tcPr>
                  <w:tcW w:w="578" w:type="pct"/>
                  <w:vMerge w:val="continue"/>
                  <w:shd w:val="clear" w:color="auto" w:fill="FFFFFF"/>
                  <w:noWrap/>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578" w:type="pct"/>
                  <w:vMerge w:val="restar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东侧</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31.2</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-28.3</w:t>
                  </w:r>
                </w:p>
              </w:tc>
              <w:tc>
                <w:tcPr>
                  <w:tcW w:w="469"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422"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917"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3.9</w:t>
                  </w:r>
                </w:p>
              </w:tc>
              <w:tc>
                <w:tcPr>
                  <w:tcW w:w="1105"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78"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578" w:type="pct"/>
                  <w:vMerge w:val="continue"/>
                  <w:shd w:val="clear" w:color="auto" w:fill="FFFFFF"/>
                  <w:noWrap/>
                  <w:vAlign w:val="center"/>
                </w:tcPr>
                <w:p>
                  <w:pPr>
                    <w:jc w:val="center"/>
                    <w:rPr>
                      <w:color w:val="000000" w:themeColor="text1"/>
                      <w:szCs w:val="21"/>
                      <w14:textFill>
                        <w14:solidFill>
                          <w14:schemeClr w14:val="tx1"/>
                        </w14:solidFill>
                      </w14:textFill>
                    </w:rPr>
                  </w:pP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31.2</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-28.3</w:t>
                  </w:r>
                </w:p>
              </w:tc>
              <w:tc>
                <w:tcPr>
                  <w:tcW w:w="469"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422"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917"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3.9</w:t>
                  </w:r>
                </w:p>
              </w:tc>
              <w:tc>
                <w:tcPr>
                  <w:tcW w:w="1105"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578"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578" w:type="pct"/>
                  <w:vMerge w:val="restar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南侧</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-96.6</w:t>
                  </w:r>
                </w:p>
              </w:tc>
              <w:tc>
                <w:tcPr>
                  <w:tcW w:w="469"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422"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917"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.5</w:t>
                  </w:r>
                </w:p>
              </w:tc>
              <w:tc>
                <w:tcPr>
                  <w:tcW w:w="1105" w:type="pct"/>
                  <w:shd w:val="clear" w:color="auto" w:fill="FFFFFF"/>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65</w:t>
                  </w:r>
                </w:p>
              </w:tc>
              <w:tc>
                <w:tcPr>
                  <w:tcW w:w="578"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578" w:type="pct"/>
                  <w:vMerge w:val="continue"/>
                  <w:shd w:val="clear" w:color="auto" w:fill="FFFFFF"/>
                  <w:noWrap/>
                  <w:vAlign w:val="center"/>
                </w:tcPr>
                <w:p>
                  <w:pPr>
                    <w:jc w:val="center"/>
                    <w:rPr>
                      <w:color w:val="000000" w:themeColor="text1"/>
                      <w:szCs w:val="21"/>
                      <w14:textFill>
                        <w14:solidFill>
                          <w14:schemeClr w14:val="tx1"/>
                        </w14:solidFill>
                      </w14:textFill>
                    </w:rPr>
                  </w:pP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-96.6</w:t>
                  </w:r>
                </w:p>
              </w:tc>
              <w:tc>
                <w:tcPr>
                  <w:tcW w:w="469"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422"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917"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.5</w:t>
                  </w:r>
                </w:p>
              </w:tc>
              <w:tc>
                <w:tcPr>
                  <w:tcW w:w="1105" w:type="pct"/>
                  <w:shd w:val="clear" w:color="auto" w:fill="FFFFFF"/>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55</w:t>
                  </w:r>
                </w:p>
              </w:tc>
              <w:tc>
                <w:tcPr>
                  <w:tcW w:w="578"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578" w:type="pct"/>
                  <w:vMerge w:val="restar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西侧</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-66.2</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-65.7</w:t>
                  </w:r>
                </w:p>
              </w:tc>
              <w:tc>
                <w:tcPr>
                  <w:tcW w:w="469"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422"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917"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w:t>
                  </w:r>
                  <w:r>
                    <w:rPr>
                      <w:color w:val="000000" w:themeColor="text1"/>
                      <w:szCs w:val="21"/>
                      <w14:textFill>
                        <w14:solidFill>
                          <w14:schemeClr w14:val="tx1"/>
                        </w14:solidFill>
                      </w14:textFill>
                    </w:rPr>
                    <w:t>.6</w:t>
                  </w:r>
                </w:p>
              </w:tc>
              <w:tc>
                <w:tcPr>
                  <w:tcW w:w="1105" w:type="pct"/>
                  <w:shd w:val="clear" w:color="auto" w:fill="FFFFFF"/>
                  <w:noWrap/>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w:t>
                  </w:r>
                </w:p>
              </w:tc>
              <w:tc>
                <w:tcPr>
                  <w:tcW w:w="578"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578" w:type="pct"/>
                  <w:vMerge w:val="continue"/>
                  <w:shd w:val="clear" w:color="auto" w:fill="FFFFFF"/>
                  <w:noWrap/>
                  <w:vAlign w:val="center"/>
                </w:tcPr>
                <w:p>
                  <w:pPr>
                    <w:jc w:val="center"/>
                    <w:rPr>
                      <w:color w:val="000000" w:themeColor="text1"/>
                      <w:szCs w:val="21"/>
                      <w14:textFill>
                        <w14:solidFill>
                          <w14:schemeClr w14:val="tx1"/>
                        </w14:solidFill>
                      </w14:textFill>
                    </w:rPr>
                  </w:pP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-66.2</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-65.7</w:t>
                  </w:r>
                </w:p>
              </w:tc>
              <w:tc>
                <w:tcPr>
                  <w:tcW w:w="469"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422"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917"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2.6</w:t>
                  </w:r>
                </w:p>
              </w:tc>
              <w:tc>
                <w:tcPr>
                  <w:tcW w:w="1105"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578"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578" w:type="pct"/>
                  <w:vMerge w:val="restar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北侧</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-29.6</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32.9</w:t>
                  </w:r>
                </w:p>
              </w:tc>
              <w:tc>
                <w:tcPr>
                  <w:tcW w:w="469"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422"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917"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9</w:t>
                  </w:r>
                </w:p>
              </w:tc>
              <w:tc>
                <w:tcPr>
                  <w:tcW w:w="1105"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78"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578" w:type="pct"/>
                  <w:vMerge w:val="continue"/>
                  <w:shd w:val="clear" w:color="auto" w:fill="FFFFFF"/>
                  <w:noWrap/>
                  <w:vAlign w:val="center"/>
                </w:tcPr>
                <w:p>
                  <w:pPr>
                    <w:jc w:val="center"/>
                    <w:rPr>
                      <w:color w:val="000000" w:themeColor="text1"/>
                      <w:szCs w:val="21"/>
                      <w14:textFill>
                        <w14:solidFill>
                          <w14:schemeClr w14:val="tx1"/>
                        </w14:solidFill>
                      </w14:textFill>
                    </w:rPr>
                  </w:pP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-29.6</w:t>
                  </w:r>
                </w:p>
              </w:tc>
              <w:tc>
                <w:tcPr>
                  <w:tcW w:w="463"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32.9</w:t>
                  </w:r>
                </w:p>
              </w:tc>
              <w:tc>
                <w:tcPr>
                  <w:tcW w:w="469"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422"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917"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9</w:t>
                  </w:r>
                </w:p>
              </w:tc>
              <w:tc>
                <w:tcPr>
                  <w:tcW w:w="1105" w:type="pct"/>
                  <w:shd w:val="clear" w:color="auto" w:fill="FFFFFF"/>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578" w:type="pct"/>
                  <w:shd w:val="clear" w:color="auto" w:fill="FFFFFF"/>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bl>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表中坐标以厂界中心（</w:t>
            </w:r>
            <w:r>
              <w:rPr>
                <w:rFonts w:hint="eastAsia"/>
                <w:color w:val="000000" w:themeColor="text1"/>
                <w:sz w:val="24"/>
                <w:lang w:eastAsia="zh-CN"/>
                <w14:textFill>
                  <w14:solidFill>
                    <w14:schemeClr w14:val="tx1"/>
                  </w14:solidFill>
                </w14:textFill>
              </w:rPr>
              <w:t>E103.037140,N25.265061</w:t>
            </w:r>
            <w:r>
              <w:rPr>
                <w:color w:val="000000" w:themeColor="text1"/>
                <w:sz w:val="24"/>
                <w14:textFill>
                  <w14:solidFill>
                    <w14:schemeClr w14:val="tx1"/>
                  </w14:solidFill>
                </w14:textFill>
              </w:rPr>
              <w:t>）为坐标原点，正东向为X轴正方向，正北向为Y轴正方向</w:t>
            </w:r>
          </w:p>
          <w:p>
            <w:pPr>
              <w:tabs>
                <w:tab w:val="left" w:pos="4410"/>
              </w:tabs>
              <w:snapToGrid w:val="0"/>
              <w:spacing w:line="360" w:lineRule="auto"/>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由上表可知，正常工况下，项目</w:t>
            </w:r>
            <w:r>
              <w:rPr>
                <w:rFonts w:hint="eastAsia"/>
                <w:color w:val="000000" w:themeColor="text1"/>
                <w:sz w:val="24"/>
                <w14:textFill>
                  <w14:solidFill>
                    <w14:schemeClr w14:val="tx1"/>
                  </w14:solidFill>
                </w14:textFill>
              </w:rPr>
              <w:t>东、南、北</w:t>
            </w:r>
            <w:r>
              <w:rPr>
                <w:color w:val="000000" w:themeColor="text1"/>
                <w:sz w:val="24"/>
                <w14:textFill>
                  <w14:solidFill>
                    <w14:schemeClr w14:val="tx1"/>
                  </w14:solidFill>
                </w14:textFill>
              </w:rPr>
              <w:t>厂界噪声</w:t>
            </w:r>
            <w:r>
              <w:rPr>
                <w:rFonts w:hint="eastAsia"/>
                <w:color w:val="000000" w:themeColor="text1"/>
                <w:sz w:val="24"/>
                <w14:textFill>
                  <w14:solidFill>
                    <w14:schemeClr w14:val="tx1"/>
                  </w14:solidFill>
                </w14:textFill>
              </w:rPr>
              <w:t>能够</w:t>
            </w:r>
            <w:r>
              <w:rPr>
                <w:color w:val="000000" w:themeColor="text1"/>
                <w:sz w:val="24"/>
                <w14:textFill>
                  <w14:solidFill>
                    <w14:schemeClr w14:val="tx1"/>
                  </w14:solidFill>
                </w14:textFill>
              </w:rPr>
              <w:t>满足《工业企业厂界环境噪声排放标准》(GB12348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2008)3类标准。</w:t>
            </w:r>
            <w:r>
              <w:rPr>
                <w:rFonts w:hint="eastAsia"/>
                <w:color w:val="000000" w:themeColor="text1"/>
                <w:sz w:val="24"/>
                <w14:textFill>
                  <w14:solidFill>
                    <w14:schemeClr w14:val="tx1"/>
                  </w14:solidFill>
                </w14:textFill>
              </w:rPr>
              <w:t>西</w:t>
            </w:r>
            <w:r>
              <w:rPr>
                <w:color w:val="000000" w:themeColor="text1"/>
                <w:sz w:val="24"/>
                <w14:textFill>
                  <w14:solidFill>
                    <w14:schemeClr w14:val="tx1"/>
                  </w14:solidFill>
                </w14:textFill>
              </w:rPr>
              <w:t>厂界噪声</w:t>
            </w:r>
            <w:r>
              <w:rPr>
                <w:rFonts w:hint="eastAsia"/>
                <w:color w:val="000000" w:themeColor="text1"/>
                <w:sz w:val="24"/>
                <w14:textFill>
                  <w14:solidFill>
                    <w14:schemeClr w14:val="tx1"/>
                  </w14:solidFill>
                </w14:textFill>
              </w:rPr>
              <w:t>能够</w:t>
            </w:r>
            <w:r>
              <w:rPr>
                <w:color w:val="000000" w:themeColor="text1"/>
                <w:sz w:val="24"/>
                <w14:textFill>
                  <w14:solidFill>
                    <w14:schemeClr w14:val="tx1"/>
                  </w14:solidFill>
                </w14:textFill>
              </w:rPr>
              <w:t>满足《工业企业厂界环境噪声排放标准》(GB12348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2008)</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类标准</w:t>
            </w:r>
            <w:r>
              <w:rPr>
                <w:rFonts w:hint="eastAsia"/>
                <w:color w:val="000000" w:themeColor="text1"/>
                <w:sz w:val="24"/>
                <w:lang w:eastAsia="zh-CN"/>
                <w14:textFill>
                  <w14:solidFill>
                    <w14:schemeClr w14:val="tx1"/>
                  </w14:solidFill>
                </w14:textFill>
              </w:rPr>
              <w:t>。</w:t>
            </w:r>
          </w:p>
          <w:p>
            <w:pPr>
              <w:tabs>
                <w:tab w:val="left" w:pos="4410"/>
              </w:tabs>
              <w:adjustRightInd w:val="0"/>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3、噪声防治措施</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为减小噪声对周围环境的影响，环评要求建设单位还应采取如下防治降噪措施：</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选用低噪声设备</w:t>
            </w:r>
            <w:r>
              <w:rPr>
                <w:color w:val="000000" w:themeColor="text1"/>
                <w:sz w:val="24"/>
                <w14:textFill>
                  <w14:solidFill>
                    <w14:schemeClr w14:val="tx1"/>
                  </w14:solidFill>
                </w14:textFill>
              </w:rPr>
              <w:t>在有固定位置的机械设备底部进行基础减震，设置软连接，避免设备振动而引起的噪声值增加；</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（2）生产设备要按时检查维修，防止生产设备在不良条件下运行而造成的机械噪声值增加的情况发生；</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（3）将生产设备全部放置于车间内，所有生产作业均在室内完成；</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（4）合理安排生产时间，避免高噪声设备同时运行；</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（5）加强管理培训，确保工人文明操作，装卸货物时轻拿轻放，避免因野蛮操作产生的突发性噪声</w:t>
            </w:r>
            <w:r>
              <w:rPr>
                <w:rFonts w:hint="eastAsia"/>
                <w:color w:val="000000" w:themeColor="text1"/>
                <w:sz w:val="24"/>
                <w14:textFill>
                  <w14:solidFill>
                    <w14:schemeClr w14:val="tx1"/>
                  </w14:solidFill>
                </w14:textFill>
              </w:rPr>
              <w:t>；</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通过采取以上措施后，可降低噪音对周围环境造成污染，建设单位在严格落实环评要求的治理措施后，可有效控制噪声污染，且周围没有噪声敏感目标，对周围环境噪声影响较小。</w:t>
            </w:r>
          </w:p>
          <w:p>
            <w:pPr>
              <w:tabs>
                <w:tab w:val="left" w:pos="4410"/>
              </w:tabs>
              <w:adjustRightInd w:val="0"/>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4、噪声环境管理与监测</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w:t>
            </w:r>
            <w:r>
              <w:rPr>
                <w:rFonts w:hint="eastAsia"/>
                <w:color w:val="000000" w:themeColor="text1"/>
                <w:sz w:val="24"/>
                <w14:textFill>
                  <w14:solidFill>
                    <w14:schemeClr w14:val="tx1"/>
                  </w14:solidFill>
                </w14:textFill>
              </w:rPr>
              <w:t>《排污许可证申请与核发技术规范总则》（</w:t>
            </w:r>
            <w:r>
              <w:rPr>
                <w:color w:val="000000" w:themeColor="text1"/>
                <w:sz w:val="24"/>
                <w14:textFill>
                  <w14:solidFill>
                    <w14:schemeClr w14:val="tx1"/>
                  </w14:solidFill>
                </w14:textFill>
              </w:rPr>
              <w:t>HJ942-2018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《排污单位自行监测技术指南总则》（HJ819-2017），项目投产后，企业应定期组织噪声监测。若企业不具备监测条件，需委托当地具有监测资质的单位开展噪声监测。项目监测计划具体如下表所示。</w:t>
            </w:r>
          </w:p>
          <w:p>
            <w:pPr>
              <w:tabs>
                <w:tab w:val="left" w:pos="4410"/>
              </w:tabs>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w:t>
            </w:r>
            <w:r>
              <w:rPr>
                <w:rFonts w:hint="eastAsia"/>
                <w:b/>
                <w:bCs/>
                <w:color w:val="000000" w:themeColor="text1"/>
                <w:sz w:val="24"/>
                <w14:textFill>
                  <w14:solidFill>
                    <w14:schemeClr w14:val="tx1"/>
                  </w14:solidFill>
                </w14:textFill>
              </w:rPr>
              <w:t>1</w:t>
            </w:r>
            <w:r>
              <w:rPr>
                <w:rFonts w:hint="eastAsia"/>
                <w:b/>
                <w:bCs/>
                <w:color w:val="000000" w:themeColor="text1"/>
                <w:sz w:val="24"/>
                <w:lang w:val="en-US" w:eastAsia="zh-CN"/>
                <w14:textFill>
                  <w14:solidFill>
                    <w14:schemeClr w14:val="tx1"/>
                  </w14:solidFill>
                </w14:textFill>
              </w:rPr>
              <w:t>9</w:t>
            </w:r>
            <w:r>
              <w:rPr>
                <w:b/>
                <w:bCs/>
                <w:color w:val="000000" w:themeColor="text1"/>
                <w:sz w:val="24"/>
                <w14:textFill>
                  <w14:solidFill>
                    <w14:schemeClr w14:val="tx1"/>
                  </w14:solidFill>
                </w14:textFill>
              </w:rPr>
              <w:t>项目噪声监测计划</w:t>
            </w:r>
          </w:p>
          <w:tbl>
            <w:tblPr>
              <w:tblStyle w:val="29"/>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72"/>
              <w:gridCol w:w="2693"/>
              <w:gridCol w:w="1330"/>
              <w:gridCol w:w="170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6" w:type="dxa"/>
                  <w:noWrap/>
                  <w:vAlign w:val="center"/>
                </w:tcPr>
                <w:p>
                  <w:pPr>
                    <w:tabs>
                      <w:tab w:val="left" w:pos="4410"/>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777" w:type="dxa"/>
                  <w:noWrap/>
                  <w:vAlign w:val="center"/>
                </w:tcPr>
                <w:p>
                  <w:pPr>
                    <w:tabs>
                      <w:tab w:val="left" w:pos="4410"/>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w:t>
                  </w:r>
                </w:p>
              </w:tc>
              <w:tc>
                <w:tcPr>
                  <w:tcW w:w="2714" w:type="dxa"/>
                  <w:noWrap/>
                  <w:vAlign w:val="center"/>
                </w:tcPr>
                <w:p>
                  <w:pPr>
                    <w:tabs>
                      <w:tab w:val="left" w:pos="4410"/>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监测点</w:t>
                  </w:r>
                </w:p>
              </w:tc>
              <w:tc>
                <w:tcPr>
                  <w:tcW w:w="1340" w:type="dxa"/>
                  <w:noWrap/>
                  <w:vAlign w:val="center"/>
                </w:tcPr>
                <w:p>
                  <w:pPr>
                    <w:tabs>
                      <w:tab w:val="left" w:pos="4410"/>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监测时段</w:t>
                  </w:r>
                </w:p>
              </w:tc>
              <w:tc>
                <w:tcPr>
                  <w:tcW w:w="1720" w:type="dxa"/>
                  <w:noWrap/>
                  <w:vAlign w:val="center"/>
                </w:tcPr>
                <w:p>
                  <w:pPr>
                    <w:tabs>
                      <w:tab w:val="left" w:pos="4410"/>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监测指标</w:t>
                  </w:r>
                </w:p>
              </w:tc>
              <w:tc>
                <w:tcPr>
                  <w:tcW w:w="1750" w:type="dxa"/>
                  <w:noWrap/>
                  <w:vAlign w:val="center"/>
                </w:tcPr>
                <w:p>
                  <w:pPr>
                    <w:tabs>
                      <w:tab w:val="left" w:pos="4410"/>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826" w:type="dxa"/>
                  <w:noWrap/>
                  <w:vAlign w:val="center"/>
                </w:tcPr>
                <w:p>
                  <w:pPr>
                    <w:tabs>
                      <w:tab w:val="left" w:pos="4410"/>
                    </w:tabs>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77" w:type="dxa"/>
                  <w:noWrap/>
                  <w:vAlign w:val="center"/>
                </w:tcPr>
                <w:p>
                  <w:pPr>
                    <w:tabs>
                      <w:tab w:val="left" w:pos="4410"/>
                    </w:tabs>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2714" w:type="dxa"/>
                  <w:noWrap/>
                  <w:vAlign w:val="center"/>
                </w:tcPr>
                <w:p>
                  <w:pPr>
                    <w:tabs>
                      <w:tab w:val="left" w:pos="4410"/>
                    </w:tabs>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厂界东、南、西、北界外1m处</w:t>
                  </w:r>
                </w:p>
              </w:tc>
              <w:tc>
                <w:tcPr>
                  <w:tcW w:w="1340" w:type="dxa"/>
                  <w:noWrap/>
                  <w:vAlign w:val="center"/>
                </w:tcPr>
                <w:p>
                  <w:pPr>
                    <w:tabs>
                      <w:tab w:val="left" w:pos="4410"/>
                    </w:tabs>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昼、夜</w:t>
                  </w:r>
                </w:p>
              </w:tc>
              <w:tc>
                <w:tcPr>
                  <w:tcW w:w="1720" w:type="dxa"/>
                  <w:noWrap/>
                  <w:vAlign w:val="center"/>
                </w:tcPr>
                <w:p>
                  <w:pPr>
                    <w:tabs>
                      <w:tab w:val="left" w:pos="4410"/>
                    </w:tabs>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连续等级A声级</w:t>
                  </w:r>
                </w:p>
              </w:tc>
              <w:tc>
                <w:tcPr>
                  <w:tcW w:w="1750" w:type="dxa"/>
                  <w:noWrap/>
                  <w:vAlign w:val="center"/>
                </w:tcPr>
                <w:p>
                  <w:pPr>
                    <w:tabs>
                      <w:tab w:val="left" w:pos="4410"/>
                    </w:tabs>
                    <w:adjustRightInd w:val="0"/>
                    <w:snapToGrid w:val="0"/>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1次/季度</w:t>
                  </w:r>
                </w:p>
              </w:tc>
            </w:tr>
          </w:tbl>
          <w:p>
            <w:pPr>
              <w:tabs>
                <w:tab w:val="left" w:pos="4410"/>
              </w:tabs>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四、固体废物</w:t>
            </w:r>
          </w:p>
          <w:p>
            <w:pPr>
              <w:tabs>
                <w:tab w:val="left" w:pos="4410"/>
              </w:tabs>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本项目产生的固体废物主要为生活垃圾、一般工业固废和危险废物。</w:t>
            </w:r>
          </w:p>
          <w:p>
            <w:pPr>
              <w:tabs>
                <w:tab w:val="left" w:pos="4410"/>
              </w:tabs>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1、生活垃圾</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项目共有</w:t>
            </w:r>
            <w:r>
              <w:rPr>
                <w:rFonts w:hint="eastAsia"/>
                <w:color w:val="000000" w:themeColor="text1"/>
                <w:sz w:val="24"/>
                <w:lang w:val="en-US" w:eastAsia="zh-CN"/>
                <w14:textFill>
                  <w14:solidFill>
                    <w14:schemeClr w14:val="tx1"/>
                  </w14:solidFill>
                </w14:textFill>
              </w:rPr>
              <w:t>50</w:t>
            </w:r>
            <w:r>
              <w:rPr>
                <w:color w:val="000000" w:themeColor="text1"/>
                <w:sz w:val="24"/>
                <w14:textFill>
                  <w14:solidFill>
                    <w14:schemeClr w14:val="tx1"/>
                  </w14:solidFill>
                </w14:textFill>
              </w:rPr>
              <w:t>名职工，按每人每天产生0.5kg/d垃圾计算，年</w:t>
            </w:r>
            <w:r>
              <w:rPr>
                <w:rFonts w:hint="eastAsia"/>
                <w:color w:val="000000" w:themeColor="text1"/>
                <w:sz w:val="24"/>
                <w14:textFill>
                  <w14:solidFill>
                    <w14:schemeClr w14:val="tx1"/>
                  </w14:solidFill>
                </w14:textFill>
              </w:rPr>
              <w:t>工作时间为</w:t>
            </w:r>
            <w:r>
              <w:rPr>
                <w:rFonts w:hint="eastAsia"/>
                <w:color w:val="000000" w:themeColor="text1"/>
                <w:sz w:val="24"/>
                <w:lang w:val="en-US" w:eastAsia="zh-CN"/>
                <w14:textFill>
                  <w14:solidFill>
                    <w14:schemeClr w14:val="tx1"/>
                  </w14:solidFill>
                </w14:textFill>
              </w:rPr>
              <w:t>300</w:t>
            </w:r>
            <w:r>
              <w:rPr>
                <w:color w:val="000000" w:themeColor="text1"/>
                <w:sz w:val="24"/>
                <w14:textFill>
                  <w14:solidFill>
                    <w14:schemeClr w14:val="tx1"/>
                  </w14:solidFill>
                </w14:textFill>
              </w:rPr>
              <w:t>天，则生活垃圾产生量为</w:t>
            </w: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kg/d，</w:t>
            </w:r>
            <w:r>
              <w:rPr>
                <w:rFonts w:hint="eastAsia"/>
                <w:color w:val="000000" w:themeColor="text1"/>
                <w:sz w:val="24"/>
                <w:lang w:val="en-US" w:eastAsia="zh-CN"/>
                <w14:textFill>
                  <w14:solidFill>
                    <w14:schemeClr w14:val="tx1"/>
                  </w14:solidFill>
                </w14:textFill>
              </w:rPr>
              <w:t>7.5</w:t>
            </w:r>
            <w:r>
              <w:rPr>
                <w:color w:val="000000" w:themeColor="text1"/>
                <w:sz w:val="24"/>
                <w14:textFill>
                  <w14:solidFill>
                    <w14:schemeClr w14:val="tx1"/>
                  </w14:solidFill>
                </w14:textFill>
              </w:rPr>
              <w:t>t/a，该部分生活垃圾用垃圾桶统一收集，定点堆放，全部委托园区环卫部门统一清运处理。</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2、化粪池污泥</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项目劳动定员</w:t>
            </w:r>
            <w:r>
              <w:rPr>
                <w:rFonts w:hint="eastAsia"/>
                <w:color w:val="000000" w:themeColor="text1"/>
                <w:sz w:val="24"/>
                <w:lang w:val="en-US" w:eastAsia="zh-CN"/>
                <w14:textFill>
                  <w14:solidFill>
                    <w14:schemeClr w14:val="tx1"/>
                  </w14:solidFill>
                </w14:textFill>
              </w:rPr>
              <w:t>50</w:t>
            </w:r>
            <w:r>
              <w:rPr>
                <w:rFonts w:hint="eastAsia"/>
                <w:color w:val="000000" w:themeColor="text1"/>
                <w:sz w:val="24"/>
                <w14:textFill>
                  <w14:solidFill>
                    <w14:schemeClr w14:val="tx1"/>
                  </w14:solidFill>
                </w14:textFill>
              </w:rPr>
              <w:t>人，</w:t>
            </w:r>
            <w:r>
              <w:rPr>
                <w:bCs/>
                <w:color w:val="000000" w:themeColor="text1"/>
                <w:sz w:val="24"/>
                <w:highlight w:val="none"/>
                <w14:textFill>
                  <w14:solidFill>
                    <w14:schemeClr w14:val="tx1"/>
                  </w14:solidFill>
                </w14:textFill>
              </w:rPr>
              <w:t>根据水污染物分析可知，生活废水中SS浓度由</w:t>
            </w:r>
            <w:r>
              <w:rPr>
                <w:rFonts w:hint="eastAsia"/>
                <w:bCs/>
                <w:color w:val="000000" w:themeColor="text1"/>
                <w:sz w:val="24"/>
                <w:highlight w:val="none"/>
                <w14:textFill>
                  <w14:solidFill>
                    <w14:schemeClr w14:val="tx1"/>
                  </w14:solidFill>
                </w14:textFill>
              </w:rPr>
              <w:t>200</w:t>
            </w:r>
            <w:r>
              <w:rPr>
                <w:bCs/>
                <w:color w:val="000000" w:themeColor="text1"/>
                <w:sz w:val="24"/>
                <w:highlight w:val="none"/>
                <w14:textFill>
                  <w14:solidFill>
                    <w14:schemeClr w14:val="tx1"/>
                  </w14:solidFill>
                </w14:textFill>
              </w:rPr>
              <w:t>mg/L降至</w:t>
            </w:r>
            <w:r>
              <w:rPr>
                <w:rFonts w:hint="eastAsia"/>
                <w:bCs/>
                <w:color w:val="000000" w:themeColor="text1"/>
                <w:sz w:val="24"/>
                <w:highlight w:val="none"/>
                <w:lang w:val="en-US" w:eastAsia="zh-CN"/>
                <w14:textFill>
                  <w14:solidFill>
                    <w14:schemeClr w14:val="tx1"/>
                  </w14:solidFill>
                </w14:textFill>
              </w:rPr>
              <w:t>100</w:t>
            </w:r>
            <w:r>
              <w:rPr>
                <w:bCs/>
                <w:color w:val="000000" w:themeColor="text1"/>
                <w:sz w:val="24"/>
                <w:highlight w:val="none"/>
                <w14:textFill>
                  <w14:solidFill>
                    <w14:schemeClr w14:val="tx1"/>
                  </w14:solidFill>
                </w14:textFill>
              </w:rPr>
              <w:t>mg/L</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年处理生活废水量为</w:t>
            </w:r>
            <w:r>
              <w:rPr>
                <w:rFonts w:hint="eastAsia"/>
                <w:bCs/>
                <w:color w:val="000000" w:themeColor="text1"/>
                <w:sz w:val="24"/>
                <w:highlight w:val="none"/>
                <w:lang w:val="en-US" w:eastAsia="zh-CN"/>
                <w14:textFill>
                  <w14:solidFill>
                    <w14:schemeClr w14:val="tx1"/>
                  </w14:solidFill>
                </w14:textFill>
              </w:rPr>
              <w:t>1104</w:t>
            </w:r>
            <w:r>
              <w:rPr>
                <w:bCs/>
                <w:color w:val="000000" w:themeColor="text1"/>
                <w:sz w:val="24"/>
                <w:highlight w:val="none"/>
                <w14:textFill>
                  <w14:solidFill>
                    <w14:schemeClr w14:val="tx1"/>
                  </w14:solidFill>
                </w14:textFill>
              </w:rPr>
              <w:t>m</w:t>
            </w:r>
            <w:r>
              <w:rPr>
                <w:rFonts w:hint="eastAsia"/>
                <w:bCs/>
                <w:color w:val="000000" w:themeColor="text1"/>
                <w:sz w:val="24"/>
                <w:highlight w:val="none"/>
                <w:vertAlign w:val="superscript"/>
                <w14:textFill>
                  <w14:solidFill>
                    <w14:schemeClr w14:val="tx1"/>
                  </w14:solidFill>
                </w14:textFill>
              </w:rPr>
              <w:t>3</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则项目化粪池污泥产生量为</w:t>
            </w:r>
            <w:r>
              <w:rPr>
                <w:rFonts w:hint="eastAsia"/>
                <w:bCs/>
                <w:color w:val="000000" w:themeColor="text1"/>
                <w:sz w:val="24"/>
                <w:highlight w:val="none"/>
                <w:lang w:val="en-US" w:eastAsia="zh-CN"/>
                <w14:textFill>
                  <w14:solidFill>
                    <w14:schemeClr w14:val="tx1"/>
                  </w14:solidFill>
                </w14:textFill>
              </w:rPr>
              <w:t>0.1104</w:t>
            </w:r>
            <w:r>
              <w:rPr>
                <w:bCs/>
                <w:color w:val="000000" w:themeColor="text1"/>
                <w:sz w:val="24"/>
                <w:highlight w:val="none"/>
                <w14:textFill>
                  <w14:solidFill>
                    <w14:schemeClr w14:val="tx1"/>
                  </w14:solidFill>
                </w14:textFill>
              </w:rPr>
              <w:t>t/a</w:t>
            </w:r>
            <w:r>
              <w:rPr>
                <w:rFonts w:hint="eastAsia"/>
                <w:bCs/>
                <w:color w:val="000000" w:themeColor="text1"/>
                <w:sz w:val="24"/>
                <w:highlight w:val="none"/>
                <w14:textFill>
                  <w14:solidFill>
                    <w14:schemeClr w14:val="tx1"/>
                  </w14:solidFill>
                </w14:textFill>
              </w:rPr>
              <w:t>，化粪池污泥由厂房出租方</w:t>
            </w:r>
            <w:r>
              <w:rPr>
                <w:bCs/>
                <w:color w:val="000000" w:themeColor="text1"/>
                <w:sz w:val="24"/>
                <w:highlight w:val="none"/>
                <w14:textFill>
                  <w14:solidFill>
                    <w14:schemeClr w14:val="tx1"/>
                  </w14:solidFill>
                </w14:textFill>
              </w:rPr>
              <w:t>委托</w:t>
            </w:r>
            <w:r>
              <w:rPr>
                <w:rFonts w:hint="eastAsia"/>
                <w:bCs/>
                <w:color w:val="000000" w:themeColor="text1"/>
                <w:sz w:val="24"/>
                <w:highlight w:val="none"/>
                <w14:textFill>
                  <w14:solidFill>
                    <w14:schemeClr w14:val="tx1"/>
                  </w14:solidFill>
                </w14:textFill>
              </w:rPr>
              <w:t>当地</w:t>
            </w:r>
            <w:r>
              <w:rPr>
                <w:bCs/>
                <w:color w:val="000000" w:themeColor="text1"/>
                <w:sz w:val="24"/>
                <w:highlight w:val="none"/>
                <w14:textFill>
                  <w14:solidFill>
                    <w14:schemeClr w14:val="tx1"/>
                  </w14:solidFill>
                </w14:textFill>
              </w:rPr>
              <w:t>环卫部门定期清掏</w:t>
            </w:r>
            <w:r>
              <w:rPr>
                <w:rFonts w:hint="eastAsia"/>
                <w:color w:val="000000" w:themeColor="text1"/>
                <w:sz w:val="24"/>
                <w14:textFill>
                  <w14:solidFill>
                    <w14:schemeClr w14:val="tx1"/>
                  </w14:solidFill>
                </w14:textFill>
              </w:rPr>
              <w:t>。</w:t>
            </w:r>
          </w:p>
          <w:p>
            <w:pPr>
              <w:adjustRightInd w:val="0"/>
              <w:snapToGrid w:val="0"/>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b/>
                <w:bCs/>
                <w:color w:val="000000" w:themeColor="text1"/>
                <w:sz w:val="24"/>
                <w:lang w:val="zh-CN"/>
                <w14:textFill>
                  <w14:solidFill>
                    <w14:schemeClr w14:val="tx1"/>
                  </w14:solidFill>
                </w14:textFill>
              </w:rPr>
              <w:t>隔油池油污</w:t>
            </w:r>
          </w:p>
          <w:p>
            <w:pPr>
              <w:spacing w:line="360" w:lineRule="auto"/>
              <w:ind w:firstLine="480" w:firstLineChars="200"/>
              <w:rPr>
                <w:rFonts w:hint="eastAsia" w:eastAsia="宋体"/>
                <w:color w:val="000000" w:themeColor="text1"/>
                <w:sz w:val="24"/>
                <w:lang w:eastAsia="zh-CN"/>
                <w14:textFill>
                  <w14:solidFill>
                    <w14:schemeClr w14:val="tx1"/>
                  </w14:solidFill>
                </w14:textFill>
              </w:rPr>
            </w:pPr>
            <w:r>
              <w:rPr>
                <w:bCs/>
                <w:color w:val="000000" w:themeColor="text1"/>
                <w:sz w:val="24"/>
                <w:highlight w:val="none"/>
                <w14:textFill>
                  <w14:solidFill>
                    <w14:schemeClr w14:val="tx1"/>
                  </w14:solidFill>
                </w14:textFill>
              </w:rPr>
              <w:t>本项目</w:t>
            </w:r>
            <w:r>
              <w:rPr>
                <w:rFonts w:hint="eastAsia"/>
                <w:bCs/>
                <w:color w:val="000000" w:themeColor="text1"/>
                <w:sz w:val="24"/>
                <w:highlight w:val="none"/>
                <w:lang w:val="en-US" w:eastAsia="zh-CN"/>
                <w14:textFill>
                  <w14:solidFill>
                    <w14:schemeClr w14:val="tx1"/>
                  </w14:solidFill>
                </w14:textFill>
              </w:rPr>
              <w:t>隔油池</w:t>
            </w:r>
            <w:r>
              <w:rPr>
                <w:bCs/>
                <w:color w:val="000000" w:themeColor="text1"/>
                <w:sz w:val="24"/>
                <w:highlight w:val="none"/>
                <w14:textFill>
                  <w14:solidFill>
                    <w14:schemeClr w14:val="tx1"/>
                  </w14:solidFill>
                </w14:textFill>
              </w:rPr>
              <w:t>会产生少量的废油脂，根据水污染物分析可知，动植物油浓度由4.38mg/L降至2.19mg/L，则废油脂产生量约为0.000</w:t>
            </w:r>
            <w:r>
              <w:rPr>
                <w:rFonts w:hint="eastAsia"/>
                <w:bCs/>
                <w:color w:val="000000" w:themeColor="text1"/>
                <w:sz w:val="24"/>
                <w:highlight w:val="none"/>
                <w14:textFill>
                  <w14:solidFill>
                    <w14:schemeClr w14:val="tx1"/>
                  </w14:solidFill>
                </w14:textFill>
              </w:rPr>
              <w:t>3</w:t>
            </w:r>
            <w:r>
              <w:rPr>
                <w:bCs/>
                <w:color w:val="000000" w:themeColor="text1"/>
                <w:sz w:val="24"/>
                <w:highlight w:val="none"/>
                <w14:textFill>
                  <w14:solidFill>
                    <w14:schemeClr w14:val="tx1"/>
                  </w14:solidFill>
                </w14:textFill>
              </w:rPr>
              <w:t>t/a，</w:t>
            </w:r>
            <w:r>
              <w:rPr>
                <w:rFonts w:hint="eastAsia"/>
                <w:color w:val="000000" w:themeColor="text1"/>
                <w:spacing w:val="-1"/>
                <w:sz w:val="24"/>
                <w14:textFill>
                  <w14:solidFill>
                    <w14:schemeClr w14:val="tx1"/>
                  </w14:solidFill>
                </w14:textFill>
              </w:rPr>
              <w:t>隔油池油污</w:t>
            </w:r>
            <w:r>
              <w:rPr>
                <w:color w:val="000000" w:themeColor="text1"/>
                <w:spacing w:val="-1"/>
                <w:sz w:val="24"/>
                <w14:textFill>
                  <w14:solidFill>
                    <w14:schemeClr w14:val="tx1"/>
                  </w14:solidFill>
                </w14:textFill>
              </w:rPr>
              <w:t>集中收集于桶内，定期由有资质的单位清运处置</w:t>
            </w:r>
            <w:r>
              <w:rPr>
                <w:rFonts w:hint="eastAsia"/>
                <w:color w:val="000000" w:themeColor="text1"/>
                <w:spacing w:val="-1"/>
                <w:sz w:val="24"/>
                <w14:textFill>
                  <w14:solidFill>
                    <w14:schemeClr w14:val="tx1"/>
                  </w14:solidFill>
                </w14:textFill>
              </w:rPr>
              <w:t>。</w:t>
            </w:r>
          </w:p>
          <w:p>
            <w:pPr>
              <w:adjustRightInd w:val="0"/>
              <w:snapToGrid w:val="0"/>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4、餐厨废物</w:t>
            </w:r>
          </w:p>
          <w:p>
            <w:pPr>
              <w:tabs>
                <w:tab w:val="left" w:pos="4410"/>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食宿</w:t>
            </w:r>
            <w:r>
              <w:rPr>
                <w:rFonts w:hint="eastAsia"/>
                <w:color w:val="000000" w:themeColor="text1"/>
                <w:sz w:val="24"/>
                <w14:textFill>
                  <w14:solidFill>
                    <w14:schemeClr w14:val="tx1"/>
                  </w14:solidFill>
                </w14:textFill>
              </w:rPr>
              <w:t>劳动定员</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人，厨余垃圾以每人每天0.3kg计，厨余垃圾产生量为</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kg/d，</w:t>
            </w:r>
            <w:r>
              <w:rPr>
                <w:rFonts w:hint="eastAsia"/>
                <w:color w:val="000000" w:themeColor="text1"/>
                <w:sz w:val="24"/>
                <w:lang w:val="en-US" w:eastAsia="zh-CN"/>
                <w14:textFill>
                  <w14:solidFill>
                    <w14:schemeClr w14:val="tx1"/>
                  </w14:solidFill>
                </w14:textFill>
              </w:rPr>
              <w:t>2.7</w:t>
            </w:r>
            <w:r>
              <w:rPr>
                <w:rFonts w:hint="eastAsia"/>
                <w:color w:val="000000" w:themeColor="text1"/>
                <w:sz w:val="24"/>
                <w14:textFill>
                  <w14:solidFill>
                    <w14:schemeClr w14:val="tx1"/>
                  </w14:solidFill>
                </w14:textFill>
              </w:rPr>
              <w:t>t/a，厨余垃圾</w:t>
            </w:r>
            <w:r>
              <w:rPr>
                <w:color w:val="000000" w:themeColor="text1"/>
                <w:spacing w:val="-1"/>
                <w:sz w:val="24"/>
                <w14:textFill>
                  <w14:solidFill>
                    <w14:schemeClr w14:val="tx1"/>
                  </w14:solidFill>
                </w14:textFill>
              </w:rPr>
              <w:t>定期由有资质的单位清运处置</w:t>
            </w:r>
            <w:r>
              <w:rPr>
                <w:b/>
                <w:color w:val="000000" w:themeColor="text1"/>
                <w:sz w:val="24"/>
                <w14:textFill>
                  <w14:solidFill>
                    <w14:schemeClr w14:val="tx1"/>
                  </w14:solidFill>
                </w14:textFill>
              </w:rPr>
              <w:t>。</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t>生产废料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营运期的固体废物主要包括废玻璃边角料、玻璃渣，铝条边角料，废包装材料，三级沉淀池污泥等均属于一般工业固废。</w:t>
            </w:r>
          </w:p>
          <w:p>
            <w:pPr>
              <w:spacing w:line="360" w:lineRule="auto"/>
              <w:ind w:firstLine="480" w:firstLineChars="200"/>
              <w:rPr>
                <w:color w:val="0000FF"/>
                <w:sz w:val="24"/>
                <w:highlight w:val="none"/>
              </w:rPr>
            </w:pPr>
            <w:r>
              <w:rPr>
                <w:rFonts w:hint="eastAsia"/>
                <w:color w:val="0000FF"/>
                <w:sz w:val="24"/>
                <w:highlight w:val="none"/>
              </w:rPr>
              <w:t>①玻璃边角料、玻璃渣</w:t>
            </w:r>
          </w:p>
          <w:p>
            <w:pPr>
              <w:spacing w:line="360" w:lineRule="auto"/>
              <w:ind w:firstLine="480" w:firstLineChars="200"/>
              <w:rPr>
                <w:color w:val="0000FF"/>
                <w:sz w:val="24"/>
                <w:highlight w:val="none"/>
              </w:rPr>
            </w:pPr>
            <w:r>
              <w:rPr>
                <w:rFonts w:hint="eastAsia" w:ascii="Times New Roman" w:hAnsi="Times New Roman" w:eastAsia="宋体" w:cs="Times New Roman"/>
                <w:color w:val="0000FF"/>
                <w:sz w:val="24"/>
                <w:lang w:val="en-US" w:eastAsia="zh-CN"/>
              </w:rPr>
              <w:t>本项目玻璃切割过程中会产生废边角料，根据建设单位提供，废边角料产生量为玻璃用量的</w:t>
            </w:r>
            <w:r>
              <w:rPr>
                <w:rFonts w:hint="default" w:ascii="Times New Roman" w:hAnsi="Times New Roman" w:eastAsia="宋体" w:cs="Times New Roman"/>
                <w:color w:val="0000FF"/>
                <w:sz w:val="24"/>
                <w:lang w:val="en-US" w:eastAsia="zh-CN"/>
              </w:rPr>
              <w:t>1.5%</w:t>
            </w:r>
            <w:r>
              <w:rPr>
                <w:rFonts w:hint="eastAsia" w:ascii="Times New Roman" w:hAnsi="Times New Roman" w:eastAsia="宋体" w:cs="Times New Roman"/>
                <w:color w:val="0000FF"/>
                <w:sz w:val="24"/>
                <w:lang w:val="en-US" w:eastAsia="zh-CN"/>
              </w:rPr>
              <w:t>。本项目玻璃原片的年使用量为</w:t>
            </w:r>
            <w:r>
              <w:rPr>
                <w:rFonts w:hint="eastAsia" w:cs="Times New Roman"/>
                <w:color w:val="0000FF"/>
                <w:sz w:val="24"/>
                <w:lang w:val="en-US" w:eastAsia="zh-CN"/>
              </w:rPr>
              <w:t>245</w:t>
            </w:r>
            <w:r>
              <w:rPr>
                <w:rFonts w:hint="eastAsia" w:ascii="Times New Roman" w:hAnsi="Times New Roman" w:eastAsia="宋体" w:cs="Times New Roman"/>
                <w:color w:val="0000FF"/>
                <w:sz w:val="24"/>
                <w:lang w:val="en-US" w:eastAsia="zh-CN"/>
              </w:rPr>
              <w:t>万</w:t>
            </w:r>
            <w:r>
              <w:rPr>
                <w:rFonts w:hint="default" w:ascii="Times New Roman" w:hAnsi="Times New Roman" w:eastAsia="宋体" w:cs="Times New Roman"/>
                <w:color w:val="0000FF"/>
                <w:sz w:val="24"/>
                <w:lang w:val="en-US" w:eastAsia="zh-CN"/>
              </w:rPr>
              <w:t>m</w:t>
            </w:r>
            <w:r>
              <w:rPr>
                <w:rFonts w:hint="default" w:ascii="Times New Roman" w:hAnsi="Times New Roman" w:eastAsia="宋体" w:cs="Times New Roman"/>
                <w:color w:val="0000FF"/>
                <w:sz w:val="24"/>
                <w:vertAlign w:val="superscript"/>
                <w:lang w:val="en-US" w:eastAsia="zh-CN"/>
              </w:rPr>
              <w:t>2</w:t>
            </w:r>
            <w:r>
              <w:rPr>
                <w:rFonts w:hint="default" w:ascii="Times New Roman" w:hAnsi="Times New Roman" w:eastAsia="宋体" w:cs="Times New Roman"/>
                <w:color w:val="0000FF"/>
                <w:sz w:val="24"/>
                <w:lang w:val="en-US" w:eastAsia="zh-CN"/>
              </w:rPr>
              <w:t>/a</w:t>
            </w:r>
            <w:r>
              <w:rPr>
                <w:rFonts w:hint="eastAsia" w:ascii="Times New Roman" w:hAnsi="Times New Roman" w:eastAsia="宋体" w:cs="Times New Roman"/>
                <w:color w:val="0000FF"/>
                <w:sz w:val="24"/>
                <w:lang w:val="en-US" w:eastAsia="zh-CN"/>
              </w:rPr>
              <w:t>，则玻璃切割过程中产生的废边角料产生量为</w:t>
            </w:r>
            <w:r>
              <w:rPr>
                <w:rFonts w:hint="eastAsia" w:cs="Times New Roman"/>
                <w:color w:val="0000FF"/>
                <w:sz w:val="24"/>
                <w:lang w:val="en-US" w:eastAsia="zh-CN"/>
              </w:rPr>
              <w:t>3.65</w:t>
            </w:r>
            <w:r>
              <w:rPr>
                <w:rFonts w:hint="eastAsia" w:ascii="Times New Roman" w:hAnsi="Times New Roman" w:eastAsia="宋体" w:cs="Times New Roman"/>
                <w:color w:val="0000FF"/>
                <w:sz w:val="24"/>
                <w:lang w:val="en-US" w:eastAsia="zh-CN"/>
              </w:rPr>
              <w:t>万</w:t>
            </w:r>
            <w:r>
              <w:rPr>
                <w:rFonts w:hint="default" w:ascii="Times New Roman" w:hAnsi="Times New Roman" w:eastAsia="宋体" w:cs="Times New Roman"/>
                <w:color w:val="0000FF"/>
                <w:sz w:val="24"/>
                <w:lang w:val="en-US" w:eastAsia="zh-CN"/>
              </w:rPr>
              <w:t>m</w:t>
            </w:r>
            <w:r>
              <w:rPr>
                <w:rFonts w:hint="default" w:ascii="Times New Roman" w:hAnsi="Times New Roman" w:eastAsia="宋体" w:cs="Times New Roman"/>
                <w:color w:val="0000FF"/>
                <w:sz w:val="24"/>
                <w:vertAlign w:val="superscript"/>
                <w:lang w:val="en-US" w:eastAsia="zh-CN"/>
              </w:rPr>
              <w:t>2</w:t>
            </w:r>
            <w:r>
              <w:rPr>
                <w:rFonts w:hint="default" w:ascii="Times New Roman" w:hAnsi="Times New Roman" w:eastAsia="宋体" w:cs="Times New Roman"/>
                <w:color w:val="0000FF"/>
                <w:sz w:val="24"/>
                <w:lang w:val="en-US" w:eastAsia="zh-CN"/>
              </w:rPr>
              <w:t>/a</w:t>
            </w:r>
            <w:r>
              <w:rPr>
                <w:rFonts w:hint="eastAsia" w:ascii="Times New Roman" w:hAnsi="Times New Roman" w:eastAsia="宋体" w:cs="Times New Roman"/>
                <w:color w:val="0000FF"/>
                <w:sz w:val="24"/>
                <w:lang w:val="en-US" w:eastAsia="zh-CN"/>
              </w:rPr>
              <w:t>；按平均厚度</w:t>
            </w:r>
            <w:r>
              <w:rPr>
                <w:rFonts w:hint="eastAsia" w:cs="Times New Roman"/>
                <w:color w:val="0000FF"/>
                <w:sz w:val="24"/>
                <w:lang w:val="en-US" w:eastAsia="zh-CN"/>
              </w:rPr>
              <w:t>5.0</w:t>
            </w:r>
            <w:r>
              <w:rPr>
                <w:rFonts w:hint="default" w:ascii="Times New Roman" w:hAnsi="Times New Roman" w:eastAsia="宋体" w:cs="Times New Roman"/>
                <w:color w:val="0000FF"/>
                <w:sz w:val="24"/>
                <w:lang w:val="en-US" w:eastAsia="zh-CN"/>
              </w:rPr>
              <w:t>mm</w:t>
            </w:r>
            <w:r>
              <w:rPr>
                <w:rFonts w:hint="eastAsia" w:ascii="Times New Roman" w:hAnsi="Times New Roman" w:eastAsia="宋体" w:cs="Times New Roman"/>
                <w:color w:val="0000FF"/>
                <w:sz w:val="24"/>
                <w:lang w:val="en-US" w:eastAsia="zh-CN"/>
              </w:rPr>
              <w:t>，密度</w:t>
            </w:r>
            <w:r>
              <w:rPr>
                <w:rFonts w:hint="default" w:ascii="Times New Roman" w:hAnsi="Times New Roman" w:eastAsia="宋体" w:cs="Times New Roman"/>
                <w:color w:val="0000FF"/>
                <w:sz w:val="24"/>
                <w:lang w:val="en-US" w:eastAsia="zh-CN"/>
              </w:rPr>
              <w:t>2.5t/m</w:t>
            </w:r>
            <w:r>
              <w:rPr>
                <w:rFonts w:hint="default" w:ascii="Times New Roman" w:hAnsi="Times New Roman" w:eastAsia="宋体" w:cs="Times New Roman"/>
                <w:color w:val="0000FF"/>
                <w:sz w:val="24"/>
                <w:vertAlign w:val="superscript"/>
                <w:lang w:val="en-US" w:eastAsia="zh-CN"/>
              </w:rPr>
              <w:t>3</w:t>
            </w:r>
            <w:r>
              <w:rPr>
                <w:rFonts w:hint="eastAsia" w:ascii="Times New Roman" w:hAnsi="Times New Roman" w:eastAsia="宋体" w:cs="Times New Roman"/>
                <w:color w:val="0000FF"/>
                <w:sz w:val="24"/>
                <w:lang w:val="en-US" w:eastAsia="zh-CN"/>
              </w:rPr>
              <w:t>计算，废边角料产生量为</w:t>
            </w:r>
            <w:r>
              <w:rPr>
                <w:rFonts w:hint="eastAsia" w:cs="Times New Roman"/>
                <w:color w:val="0000FF"/>
                <w:sz w:val="24"/>
                <w:lang w:val="en-US" w:eastAsia="zh-CN"/>
              </w:rPr>
              <w:t>450</w:t>
            </w:r>
            <w:r>
              <w:rPr>
                <w:rFonts w:hint="default" w:ascii="Times New Roman" w:hAnsi="Times New Roman" w:eastAsia="宋体" w:cs="Times New Roman"/>
                <w:color w:val="0000FF"/>
                <w:sz w:val="24"/>
                <w:lang w:val="en-US" w:eastAsia="zh-CN"/>
              </w:rPr>
              <w:t>t/a</w:t>
            </w:r>
            <w:r>
              <w:rPr>
                <w:rFonts w:hint="eastAsia" w:ascii="Times New Roman" w:hAnsi="Times New Roman" w:eastAsia="宋体" w:cs="Times New Roman"/>
                <w:color w:val="0000FF"/>
                <w:sz w:val="24"/>
                <w:lang w:val="en-US" w:eastAsia="zh-CN"/>
              </w:rPr>
              <w:t>。该部分固废可以作为生产玻璃的原料，经集中收集后定期交由玻璃生产厂家回收处理，综合利用。</w:t>
            </w:r>
            <w:r>
              <w:rPr>
                <w:rFonts w:hint="eastAsia"/>
                <w:color w:val="0000FF"/>
                <w:sz w:val="24"/>
                <w:highlight w:val="none"/>
              </w:rPr>
              <w:t>根据《一般固体废物分类与代码》（</w:t>
            </w:r>
            <w:r>
              <w:rPr>
                <w:color w:val="0000FF"/>
                <w:sz w:val="24"/>
                <w:highlight w:val="none"/>
              </w:rPr>
              <w:t>GB/T39198-2020</w:t>
            </w:r>
            <w:r>
              <w:rPr>
                <w:rFonts w:hint="eastAsia"/>
                <w:color w:val="0000FF"/>
                <w:sz w:val="24"/>
                <w:highlight w:val="none"/>
              </w:rPr>
              <w:t>），一般废包装物代码为</w:t>
            </w:r>
            <w:r>
              <w:rPr>
                <w:color w:val="0000FF"/>
                <w:sz w:val="24"/>
                <w:highlight w:val="none"/>
              </w:rPr>
              <w:t>305-001-08</w:t>
            </w:r>
            <w:r>
              <w:rPr>
                <w:rFonts w:hint="eastAsia"/>
                <w:color w:val="0000FF"/>
                <w:sz w:val="24"/>
                <w:highlight w:val="none"/>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②铝条边角料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本项目铝框加工的过程中会产生一定量的铝条边角料，项目铝条年用量为</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吨/年。</w:t>
            </w:r>
            <w:r>
              <w:rPr>
                <w:rFonts w:hint="eastAsia"/>
                <w:color w:val="000000" w:themeColor="text1"/>
                <w:sz w:val="24"/>
                <w14:textFill>
                  <w14:solidFill>
                    <w14:schemeClr w14:val="tx1"/>
                  </w14:solidFill>
                </w14:textFill>
              </w:rPr>
              <w:t>根据业主提供的资料及类比同类型项目，</w:t>
            </w:r>
            <w:r>
              <w:rPr>
                <w:color w:val="000000" w:themeColor="text1"/>
                <w:sz w:val="24"/>
                <w14:textFill>
                  <w14:solidFill>
                    <w14:schemeClr w14:val="tx1"/>
                  </w14:solidFill>
                </w14:textFill>
              </w:rPr>
              <w:t>铝条边角料产生量</w:t>
            </w:r>
            <w:r>
              <w:rPr>
                <w:rFonts w:hint="eastAsia"/>
                <w:color w:val="000000" w:themeColor="text1"/>
                <w:sz w:val="24"/>
                <w14:textFill>
                  <w14:solidFill>
                    <w14:schemeClr w14:val="tx1"/>
                  </w14:solidFill>
                </w14:textFill>
              </w:rPr>
              <w:t>为</w:t>
            </w:r>
            <w:r>
              <w:rPr>
                <w:color w:val="000000" w:themeColor="text1"/>
                <w:sz w:val="24"/>
                <w14:textFill>
                  <w14:solidFill>
                    <w14:schemeClr w14:val="tx1"/>
                  </w14:solidFill>
                </w14:textFill>
              </w:rPr>
              <w:t>铝条年用量的1%计，则本项目铝条边角料产生量约为</w:t>
            </w:r>
            <w:r>
              <w:rPr>
                <w:rFonts w:hint="eastAsia"/>
                <w:color w:val="000000" w:themeColor="text1"/>
                <w:sz w:val="24"/>
                <w:lang w:val="en-US" w:eastAsia="zh-CN"/>
                <w14:textFill>
                  <w14:solidFill>
                    <w14:schemeClr w14:val="tx1"/>
                  </w14:solidFill>
                </w14:textFill>
              </w:rPr>
              <w:t>0.03</w:t>
            </w:r>
            <w:r>
              <w:rPr>
                <w:color w:val="000000" w:themeColor="text1"/>
                <w:sz w:val="24"/>
                <w14:textFill>
                  <w14:solidFill>
                    <w14:schemeClr w14:val="tx1"/>
                  </w14:solidFill>
                </w14:textFill>
              </w:rPr>
              <w:t>t/a。属于一般固废，统一收集后外售给废旧物资回收公司综合利用。根据《一般固体废物分类与代码》（GB/T39198-2020），一般废包装物代码为305-001-09。</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③三级沉淀池污泥</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项目沉淀污泥来自于生产过程中玻璃粉尘经水力捕集后于沉淀池中沉淀后产生的，废水处理产生的污泥量按照下式估算：</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W=Q·（C</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-C</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）·10</w:t>
            </w:r>
            <w:r>
              <w:rPr>
                <w:rFonts w:hint="eastAsia"/>
                <w:color w:val="000000" w:themeColor="text1"/>
                <w:sz w:val="24"/>
                <w:vertAlign w:val="superscript"/>
                <w14:textFill>
                  <w14:solidFill>
                    <w14:schemeClr w14:val="tx1"/>
                  </w14:solidFill>
                </w14:textFill>
              </w:rPr>
              <w:t>-6</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式中：W——沉淀污泥产生量，t/d；</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Q——废水处理量，m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、C</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——沉淀池进、出口悬浮物的浓度，mg/L。</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w:t>
            </w:r>
            <w:r>
              <w:rPr>
                <w:rFonts w:hint="eastAsia"/>
                <w:color w:val="000000" w:themeColor="text1"/>
                <w:sz w:val="24"/>
                <w:highlight w:val="none"/>
                <w14:textFill>
                  <w14:solidFill>
                    <w14:schemeClr w14:val="tx1"/>
                  </w14:solidFill>
                </w14:textFill>
              </w:rPr>
              <w:t>产水回用水量为</w:t>
            </w:r>
            <w:r>
              <w:rPr>
                <w:rFonts w:hint="eastAsia"/>
                <w:color w:val="000000" w:themeColor="text1"/>
                <w:sz w:val="24"/>
                <w:highlight w:val="none"/>
                <w:lang w:val="en-US" w:eastAsia="zh-CN"/>
                <w14:textFill>
                  <w14:solidFill>
                    <w14:schemeClr w14:val="tx1"/>
                  </w14:solidFill>
                </w14:textFill>
              </w:rPr>
              <w:t>16.96</w:t>
            </w:r>
            <w:r>
              <w:rPr>
                <w:rFonts w:hint="eastAsia"/>
                <w:color w:val="000000" w:themeColor="text1"/>
                <w:sz w:val="24"/>
                <w:highlight w:val="none"/>
                <w14:textFill>
                  <w14:solidFill>
                    <w14:schemeClr w14:val="tx1"/>
                  </w14:solidFill>
                </w14:textFill>
              </w:rPr>
              <w:t>t/d。处理前悬浮物浓度1000mg/L，生产废水采用三级沉淀处理，处理效率可达90%，则沉淀池沉渣产生量约为</w:t>
            </w:r>
            <w:r>
              <w:rPr>
                <w:rFonts w:hint="eastAsia"/>
                <w:color w:val="000000" w:themeColor="text1"/>
                <w:sz w:val="24"/>
                <w:highlight w:val="none"/>
                <w:lang w:val="en-US" w:eastAsia="zh-CN"/>
                <w14:textFill>
                  <w14:solidFill>
                    <w14:schemeClr w14:val="tx1"/>
                  </w14:solidFill>
                </w14:textFill>
              </w:rPr>
              <w:t>15.3</w:t>
            </w:r>
            <w:r>
              <w:rPr>
                <w:rFonts w:hint="eastAsia"/>
                <w:color w:val="000000" w:themeColor="text1"/>
                <w:sz w:val="24"/>
                <w:highlight w:val="none"/>
                <w14:textFill>
                  <w14:solidFill>
                    <w14:schemeClr w14:val="tx1"/>
                  </w14:solidFill>
                </w14:textFill>
              </w:rPr>
              <w:t>kg/d（</w:t>
            </w:r>
            <w:r>
              <w:rPr>
                <w:rFonts w:hint="eastAsia"/>
                <w:color w:val="000000" w:themeColor="text1"/>
                <w:sz w:val="24"/>
                <w:highlight w:val="none"/>
                <w:lang w:val="en-US" w:eastAsia="zh-CN"/>
                <w14:textFill>
                  <w14:solidFill>
                    <w14:schemeClr w14:val="tx1"/>
                  </w14:solidFill>
                </w14:textFill>
              </w:rPr>
              <w:t>4.59</w:t>
            </w:r>
            <w:r>
              <w:rPr>
                <w:rFonts w:hint="eastAsia"/>
                <w:color w:val="000000" w:themeColor="text1"/>
                <w:sz w:val="24"/>
                <w:highlight w:val="none"/>
                <w14:textFill>
                  <w14:solidFill>
                    <w14:schemeClr w14:val="tx1"/>
                  </w14:solidFill>
                </w14:textFill>
              </w:rPr>
              <w:t>t/a）</w:t>
            </w:r>
            <w:r>
              <w:rPr>
                <w:rFonts w:hint="eastAsia"/>
                <w:color w:val="000000" w:themeColor="text1"/>
                <w:sz w:val="24"/>
                <w14:textFill>
                  <w14:solidFill>
                    <w14:schemeClr w14:val="tx1"/>
                  </w14:solidFill>
                </w14:textFill>
              </w:rPr>
              <w:t>。污泥为一般固体废物，属于《一般固体废物分类与代码》（GB/T39198-2020）中“一般固废61类-无机废水污泥”，废物代码为：900-999-61，</w:t>
            </w:r>
            <w:r>
              <w:rPr>
                <w:rFonts w:hint="eastAsia"/>
                <w:color w:val="000000" w:themeColor="text1"/>
                <w:sz w:val="24"/>
                <w:lang w:val="en-US" w:eastAsia="zh-CN"/>
                <w14:textFill>
                  <w14:solidFill>
                    <w14:schemeClr w14:val="tx1"/>
                  </w14:solidFill>
                </w14:textFill>
              </w:rPr>
              <w:t>根据建设单位介绍，该部分废物</w:t>
            </w:r>
            <w:r>
              <w:rPr>
                <w:rFonts w:hint="eastAsia"/>
                <w:color w:val="000000" w:themeColor="text1"/>
                <w:sz w:val="24"/>
                <w14:textFill>
                  <w14:solidFill>
                    <w14:schemeClr w14:val="tx1"/>
                  </w14:solidFill>
                </w14:textFill>
              </w:rPr>
              <w:t>集中收集后</w:t>
            </w:r>
            <w:r>
              <w:rPr>
                <w:rFonts w:hint="eastAsia"/>
                <w:color w:val="000000" w:themeColor="text1"/>
                <w:sz w:val="24"/>
                <w:lang w:val="en-US" w:eastAsia="zh-CN"/>
                <w14:textFill>
                  <w14:solidFill>
                    <w14:schemeClr w14:val="tx1"/>
                  </w14:solidFill>
                </w14:textFill>
              </w:rPr>
              <w:t>外卖废弃资源回收商清运处理</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④废包装材料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项目拆包跟包装过程会有废包装材料产生，废包装材料产生量约为0.5t/a，集中收集后外卖回收商处理。</w:t>
            </w:r>
          </w:p>
          <w:p>
            <w:pPr>
              <w:spacing w:line="360" w:lineRule="auto"/>
              <w:ind w:firstLine="480" w:firstLineChars="200"/>
              <w:rPr>
                <w:rFonts w:hint="eastAsia"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⑤不合格的产品</w:t>
            </w:r>
          </w:p>
          <w:p>
            <w:pPr>
              <w:spacing w:line="360" w:lineRule="auto"/>
              <w:ind w:firstLine="480" w:firstLineChars="200"/>
              <w:rPr>
                <w:rFonts w:hint="eastAsia"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FF"/>
                <w:sz w:val="24"/>
                <w:highlight w:val="none"/>
                <w:lang w:val="en-US" w:eastAsia="zh-CN"/>
              </w:rPr>
              <w:t>各生产工序后要进行检验，检验会产生不合格的产品。根据建设单位提供，生产过程中不合格品为原料的</w:t>
            </w:r>
            <w:r>
              <w:rPr>
                <w:rFonts w:hint="eastAsia" w:cs="Times New Roman"/>
                <w:color w:val="0000FF"/>
                <w:sz w:val="24"/>
                <w:highlight w:val="none"/>
                <w:lang w:val="en-US" w:eastAsia="zh-CN"/>
              </w:rPr>
              <w:t>0.1</w:t>
            </w:r>
            <w:r>
              <w:rPr>
                <w:rFonts w:hint="default" w:ascii="Times New Roman" w:hAnsi="Times New Roman" w:cs="Times New Roman"/>
                <w:color w:val="0000FF"/>
                <w:sz w:val="24"/>
                <w:highlight w:val="none"/>
                <w:lang w:val="en-US" w:eastAsia="zh-CN"/>
              </w:rPr>
              <w:t>%</w:t>
            </w:r>
            <w:r>
              <w:rPr>
                <w:rFonts w:hint="eastAsia" w:ascii="Times New Roman" w:hAnsi="Times New Roman" w:cs="Times New Roman"/>
                <w:color w:val="0000FF"/>
                <w:sz w:val="24"/>
                <w:highlight w:val="none"/>
                <w:lang w:val="en-US" w:eastAsia="zh-CN"/>
              </w:rPr>
              <w:t>，则项目不合格品产生量为万</w:t>
            </w:r>
            <w:r>
              <w:rPr>
                <w:rFonts w:hint="eastAsia" w:cs="Times New Roman"/>
                <w:color w:val="0000FF"/>
                <w:sz w:val="24"/>
                <w:highlight w:val="none"/>
                <w:lang w:val="en-US" w:eastAsia="zh-CN"/>
              </w:rPr>
              <w:t>0.245</w:t>
            </w:r>
            <w:r>
              <w:rPr>
                <w:rFonts w:hint="eastAsia" w:ascii="Times New Roman" w:hAnsi="Times New Roman" w:cs="Times New Roman"/>
                <w:color w:val="0000FF"/>
                <w:sz w:val="24"/>
                <w:highlight w:val="none"/>
                <w:lang w:val="en-US" w:eastAsia="zh-CN"/>
              </w:rPr>
              <w:t>万</w:t>
            </w:r>
            <w:r>
              <w:rPr>
                <w:rFonts w:hint="default" w:ascii="Times New Roman" w:hAnsi="Times New Roman" w:cs="Times New Roman"/>
                <w:color w:val="0000FF"/>
                <w:sz w:val="24"/>
                <w:highlight w:val="none"/>
                <w:lang w:val="en-US" w:eastAsia="zh-CN"/>
              </w:rPr>
              <w:t>m</w:t>
            </w:r>
            <w:r>
              <w:rPr>
                <w:rFonts w:hint="default" w:ascii="Times New Roman" w:hAnsi="Times New Roman" w:cs="Times New Roman"/>
                <w:color w:val="0000FF"/>
                <w:sz w:val="24"/>
                <w:highlight w:val="none"/>
                <w:vertAlign w:val="superscript"/>
                <w:lang w:val="en-US" w:eastAsia="zh-CN"/>
              </w:rPr>
              <w:t>2</w:t>
            </w:r>
            <w:r>
              <w:rPr>
                <w:rFonts w:hint="default" w:ascii="Times New Roman" w:hAnsi="Times New Roman" w:cs="Times New Roman"/>
                <w:color w:val="0000FF"/>
                <w:sz w:val="24"/>
                <w:highlight w:val="none"/>
                <w:lang w:val="en-US" w:eastAsia="zh-CN"/>
              </w:rPr>
              <w:t>/a</w:t>
            </w:r>
            <w:r>
              <w:rPr>
                <w:rFonts w:hint="eastAsia" w:ascii="Times New Roman" w:hAnsi="Times New Roman" w:cs="Times New Roman"/>
                <w:color w:val="0000FF"/>
                <w:sz w:val="24"/>
                <w:highlight w:val="none"/>
                <w:lang w:val="en-US" w:eastAsia="zh-CN"/>
              </w:rPr>
              <w:t>；按平均厚度</w:t>
            </w:r>
            <w:r>
              <w:rPr>
                <w:rFonts w:hint="eastAsia" w:cs="Times New Roman"/>
                <w:color w:val="0000FF"/>
                <w:sz w:val="24"/>
                <w:highlight w:val="none"/>
                <w:lang w:val="en-US" w:eastAsia="zh-CN"/>
              </w:rPr>
              <w:t>5.0</w:t>
            </w:r>
            <w:r>
              <w:rPr>
                <w:rFonts w:hint="default" w:ascii="Times New Roman" w:hAnsi="Times New Roman" w:cs="Times New Roman"/>
                <w:color w:val="0000FF"/>
                <w:sz w:val="24"/>
                <w:highlight w:val="none"/>
                <w:lang w:val="en-US" w:eastAsia="zh-CN"/>
              </w:rPr>
              <w:t>mm</w:t>
            </w:r>
            <w:r>
              <w:rPr>
                <w:rFonts w:hint="eastAsia" w:ascii="Times New Roman" w:hAnsi="Times New Roman" w:cs="Times New Roman"/>
                <w:color w:val="0000FF"/>
                <w:sz w:val="24"/>
                <w:highlight w:val="none"/>
                <w:lang w:val="en-US" w:eastAsia="zh-CN"/>
              </w:rPr>
              <w:t>，密度</w:t>
            </w:r>
            <w:r>
              <w:rPr>
                <w:rFonts w:hint="default" w:ascii="Times New Roman" w:hAnsi="Times New Roman" w:cs="Times New Roman"/>
                <w:color w:val="0000FF"/>
                <w:sz w:val="24"/>
                <w:highlight w:val="none"/>
                <w:lang w:val="en-US" w:eastAsia="zh-CN"/>
              </w:rPr>
              <w:t>2.5t/m</w:t>
            </w:r>
            <w:r>
              <w:rPr>
                <w:rFonts w:hint="default" w:ascii="Times New Roman" w:hAnsi="Times New Roman" w:cs="Times New Roman"/>
                <w:color w:val="0000FF"/>
                <w:sz w:val="24"/>
                <w:highlight w:val="none"/>
                <w:vertAlign w:val="superscript"/>
                <w:lang w:val="en-US" w:eastAsia="zh-CN"/>
              </w:rPr>
              <w:t>3</w:t>
            </w:r>
            <w:r>
              <w:rPr>
                <w:rFonts w:hint="eastAsia" w:ascii="Times New Roman" w:hAnsi="Times New Roman" w:cs="Times New Roman"/>
                <w:color w:val="0000FF"/>
                <w:sz w:val="24"/>
                <w:highlight w:val="none"/>
                <w:lang w:val="en-US" w:eastAsia="zh-CN"/>
              </w:rPr>
              <w:t>计算，则项目不合格品产生量为</w:t>
            </w:r>
            <w:r>
              <w:rPr>
                <w:rFonts w:hint="eastAsia" w:cs="Times New Roman"/>
                <w:color w:val="0000FF"/>
                <w:sz w:val="24"/>
                <w:highlight w:val="none"/>
                <w:lang w:val="en-US" w:eastAsia="zh-CN"/>
              </w:rPr>
              <w:t>30.65</w:t>
            </w:r>
            <w:r>
              <w:rPr>
                <w:rFonts w:hint="default" w:ascii="Times New Roman" w:hAnsi="Times New Roman" w:cs="Times New Roman"/>
                <w:color w:val="0000FF"/>
                <w:sz w:val="24"/>
                <w:highlight w:val="none"/>
                <w:lang w:val="en-US" w:eastAsia="zh-CN"/>
              </w:rPr>
              <w:t>t/a</w:t>
            </w:r>
            <w:r>
              <w:rPr>
                <w:rFonts w:hint="eastAsia" w:ascii="Times New Roman" w:hAnsi="Times New Roman" w:cs="Times New Roman"/>
                <w:color w:val="0000FF"/>
                <w:sz w:val="24"/>
                <w:highlight w:val="none"/>
                <w:lang w:val="en-US" w:eastAsia="zh-CN"/>
              </w:rPr>
              <w:t>，该部分固废可以作为生产玻璃的原料，经集中收集后定期交由玻璃生产厂家回收处理，综合利用</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FF"/>
                <w:sz w:val="24"/>
                <w:lang w:val="en-US"/>
              </w:rPr>
            </w:pPr>
            <w:r>
              <w:rPr>
                <w:rFonts w:hint="eastAsia" w:ascii="Times New Roman" w:hAnsi="Times New Roman" w:eastAsia="宋体" w:cs="Times New Roman"/>
                <w:color w:val="0000FF"/>
                <w:sz w:val="24"/>
                <w:lang w:val="en-US" w:eastAsia="zh-CN"/>
              </w:rPr>
              <w:t>⑥</w:t>
            </w:r>
            <w:r>
              <w:rPr>
                <w:rFonts w:hint="eastAsia" w:cs="Times New Roman"/>
                <w:color w:val="0000FF"/>
                <w:sz w:val="24"/>
                <w:lang w:val="en-US" w:eastAsia="zh-CN"/>
              </w:rPr>
              <w:t>废</w:t>
            </w:r>
            <w:r>
              <w:rPr>
                <w:rFonts w:hint="default" w:ascii="Times New Roman" w:hAnsi="Times New Roman" w:eastAsia="宋体" w:cs="Times New Roman"/>
                <w:color w:val="0000FF"/>
                <w:sz w:val="24"/>
                <w:lang w:val="en-US" w:eastAsia="zh-CN"/>
              </w:rPr>
              <w:t>PVB</w:t>
            </w:r>
            <w:r>
              <w:rPr>
                <w:rFonts w:hint="eastAsia" w:ascii="Times New Roman" w:hAnsi="Times New Roman" w:eastAsia="宋体" w:cs="Times New Roman"/>
                <w:color w:val="0000FF"/>
                <w:sz w:val="24"/>
                <w:lang w:val="en-US" w:eastAsia="zh-CN"/>
              </w:rPr>
              <w:t>胶片</w:t>
            </w:r>
          </w:p>
          <w:p>
            <w:pPr>
              <w:spacing w:line="360" w:lineRule="auto"/>
              <w:ind w:firstLine="480" w:firstLineChars="200"/>
              <w:rPr>
                <w:rFonts w:hint="eastAsia"/>
                <w:color w:val="0000FF"/>
                <w:sz w:val="24"/>
                <w:highlight w:val="none"/>
              </w:rPr>
            </w:pPr>
            <w:r>
              <w:rPr>
                <w:rFonts w:hint="eastAsia" w:ascii="Times New Roman" w:hAnsi="Times New Roman" w:eastAsia="宋体" w:cs="Times New Roman"/>
                <w:color w:val="0000FF"/>
                <w:sz w:val="24"/>
                <w:lang w:val="en-US" w:eastAsia="zh-CN"/>
              </w:rPr>
              <w:t>本项目夹胶玻璃生产过程中需要使用</w:t>
            </w:r>
            <w:r>
              <w:rPr>
                <w:rFonts w:hint="default" w:ascii="Times New Roman" w:hAnsi="Times New Roman" w:eastAsia="宋体" w:cs="Times New Roman"/>
                <w:color w:val="0000FF"/>
                <w:sz w:val="24"/>
                <w:lang w:val="en-US" w:eastAsia="zh-CN"/>
              </w:rPr>
              <w:t>PVB</w:t>
            </w:r>
            <w:r>
              <w:rPr>
                <w:rFonts w:hint="eastAsia" w:ascii="Times New Roman" w:hAnsi="Times New Roman" w:eastAsia="宋体" w:cs="Times New Roman"/>
                <w:color w:val="0000FF"/>
                <w:sz w:val="24"/>
                <w:lang w:val="en-US" w:eastAsia="zh-CN"/>
              </w:rPr>
              <w:t>胶片，修剪时产生少量废胶片，根据建设单位提供，产生量约占总用量的</w:t>
            </w:r>
            <w:r>
              <w:rPr>
                <w:rFonts w:hint="default" w:ascii="Times New Roman" w:hAnsi="Times New Roman" w:eastAsia="宋体" w:cs="Times New Roman"/>
                <w:color w:val="0000FF"/>
                <w:sz w:val="24"/>
                <w:lang w:val="en-US" w:eastAsia="zh-CN"/>
              </w:rPr>
              <w:t>1%</w:t>
            </w:r>
            <w:r>
              <w:rPr>
                <w:rFonts w:hint="eastAsia" w:ascii="Times New Roman" w:hAnsi="Times New Roman" w:eastAsia="宋体" w:cs="Times New Roman"/>
                <w:color w:val="0000FF"/>
                <w:sz w:val="24"/>
                <w:lang w:val="en-US" w:eastAsia="zh-CN"/>
              </w:rPr>
              <w:t>，本项目</w:t>
            </w:r>
            <w:r>
              <w:rPr>
                <w:rFonts w:hint="default" w:ascii="Times New Roman" w:hAnsi="Times New Roman" w:eastAsia="宋体" w:cs="Times New Roman"/>
                <w:color w:val="0000FF"/>
                <w:sz w:val="24"/>
                <w:lang w:val="en-US" w:eastAsia="zh-CN"/>
              </w:rPr>
              <w:t>PVB</w:t>
            </w:r>
            <w:r>
              <w:rPr>
                <w:rFonts w:hint="eastAsia" w:ascii="Times New Roman" w:hAnsi="Times New Roman" w:eastAsia="宋体" w:cs="Times New Roman"/>
                <w:color w:val="0000FF"/>
                <w:sz w:val="24"/>
                <w:lang w:val="en-US" w:eastAsia="zh-CN"/>
              </w:rPr>
              <w:t>胶片年使用量为</w:t>
            </w:r>
            <w:r>
              <w:rPr>
                <w:rFonts w:hint="eastAsia" w:ascii="Times New Roman" w:hAnsi="Times New Roman" w:cs="Times New Roman"/>
                <w:color w:val="0000FF"/>
                <w:sz w:val="24"/>
                <w:lang w:val="en-US" w:eastAsia="zh-CN"/>
              </w:rPr>
              <w:t>25</w:t>
            </w:r>
            <w:r>
              <w:rPr>
                <w:rFonts w:hint="eastAsia" w:ascii="Times New Roman" w:hAnsi="Times New Roman" w:eastAsia="宋体" w:cs="Times New Roman"/>
                <w:color w:val="0000FF"/>
                <w:sz w:val="24"/>
                <w:lang w:val="en-US" w:eastAsia="zh-CN"/>
              </w:rPr>
              <w:t>t</w:t>
            </w:r>
            <w:r>
              <w:rPr>
                <w:rFonts w:hint="default" w:ascii="Times New Roman" w:hAnsi="Times New Roman" w:eastAsia="宋体" w:cs="Times New Roman"/>
                <w:color w:val="0000FF"/>
                <w:sz w:val="24"/>
                <w:lang w:val="en-US" w:eastAsia="zh-CN"/>
              </w:rPr>
              <w:t>/a</w:t>
            </w:r>
            <w:r>
              <w:rPr>
                <w:rFonts w:hint="eastAsia" w:ascii="Times New Roman" w:hAnsi="Times New Roman" w:eastAsia="宋体" w:cs="Times New Roman"/>
                <w:color w:val="0000FF"/>
                <w:sz w:val="24"/>
                <w:lang w:val="en-US" w:eastAsia="zh-CN"/>
              </w:rPr>
              <w:t>，则</w:t>
            </w:r>
            <w:r>
              <w:rPr>
                <w:rFonts w:hint="default" w:ascii="Times New Roman" w:hAnsi="Times New Roman" w:eastAsia="宋体" w:cs="Times New Roman"/>
                <w:color w:val="0000FF"/>
                <w:sz w:val="24"/>
                <w:lang w:val="en-US" w:eastAsia="zh-CN"/>
              </w:rPr>
              <w:t>PVB</w:t>
            </w:r>
            <w:r>
              <w:rPr>
                <w:rFonts w:hint="eastAsia" w:ascii="Times New Roman" w:hAnsi="Times New Roman" w:eastAsia="宋体" w:cs="Times New Roman"/>
                <w:color w:val="0000FF"/>
                <w:sz w:val="24"/>
                <w:lang w:val="en-US" w:eastAsia="zh-CN"/>
              </w:rPr>
              <w:t>胶片产生量约为</w:t>
            </w:r>
            <w:r>
              <w:rPr>
                <w:rFonts w:hint="eastAsia" w:ascii="Times New Roman" w:hAnsi="Times New Roman" w:cs="Times New Roman"/>
                <w:color w:val="0000FF"/>
                <w:sz w:val="24"/>
                <w:lang w:val="en-US" w:eastAsia="zh-CN"/>
              </w:rPr>
              <w:t>0.25</w:t>
            </w:r>
            <w:r>
              <w:rPr>
                <w:rFonts w:hint="eastAsia" w:ascii="Times New Roman" w:hAnsi="Times New Roman" w:eastAsia="宋体" w:cs="Times New Roman"/>
                <w:color w:val="0000FF"/>
                <w:sz w:val="24"/>
                <w:lang w:val="en-US" w:eastAsia="zh-CN"/>
              </w:rPr>
              <w:t>t</w:t>
            </w:r>
            <w:r>
              <w:rPr>
                <w:rFonts w:hint="default" w:ascii="Times New Roman" w:hAnsi="Times New Roman" w:eastAsia="宋体" w:cs="Times New Roman"/>
                <w:color w:val="0000FF"/>
                <w:sz w:val="24"/>
                <w:lang w:val="en-US" w:eastAsia="zh-CN"/>
              </w:rPr>
              <w:t>/a</w:t>
            </w:r>
            <w:r>
              <w:rPr>
                <w:rFonts w:hint="eastAsia" w:ascii="Times New Roman" w:hAnsi="Times New Roman" w:eastAsia="宋体" w:cs="Times New Roman"/>
                <w:color w:val="0000FF"/>
                <w:sz w:val="24"/>
                <w:lang w:val="en-US" w:eastAsia="zh-CN"/>
              </w:rPr>
              <w:t>。</w:t>
            </w:r>
            <w:r>
              <w:rPr>
                <w:rFonts w:hint="eastAsia"/>
                <w:color w:val="0000FF"/>
                <w:sz w:val="24"/>
              </w:rPr>
              <w:t>集中收集后</w:t>
            </w:r>
            <w:r>
              <w:rPr>
                <w:rFonts w:hint="eastAsia"/>
                <w:color w:val="0000FF"/>
                <w:sz w:val="24"/>
                <w:lang w:val="en-US" w:eastAsia="zh-CN"/>
              </w:rPr>
              <w:t>外卖废弃资源回收商清运处理。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6、危险废物</w:t>
            </w:r>
          </w:p>
          <w:p>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color w:val="000000" w:themeColor="text1"/>
                <w:kern w:val="0"/>
                <w:sz w:val="24"/>
                <w:highlight w:val="none"/>
                <w14:textFill>
                  <w14:solidFill>
                    <w14:schemeClr w14:val="tx1"/>
                  </w14:solidFill>
                </w14:textFill>
              </w:rPr>
              <w:t>废机油</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项目生产设备维护更换的废机油产生量为0.</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t/a，废机油</w:t>
            </w:r>
            <w:r>
              <w:rPr>
                <w:color w:val="000000" w:themeColor="text1"/>
                <w:kern w:val="0"/>
                <w:sz w:val="24"/>
                <w14:textFill>
                  <w14:solidFill>
                    <w14:schemeClr w14:val="tx1"/>
                  </w14:solidFill>
                </w14:textFill>
              </w:rPr>
              <w:t>属于《</w:t>
            </w:r>
            <w:r>
              <w:rPr>
                <w:rFonts w:hint="eastAsia"/>
                <w:color w:val="000000" w:themeColor="text1"/>
                <w:kern w:val="0"/>
                <w:sz w:val="24"/>
                <w:lang w:eastAsia="zh-CN"/>
                <w14:textFill>
                  <w14:solidFill>
                    <w14:schemeClr w14:val="tx1"/>
                  </w14:solidFill>
                </w14:textFill>
              </w:rPr>
              <w:t>国家危险废物名录</w:t>
            </w:r>
            <w:r>
              <w:rPr>
                <w:color w:val="000000" w:themeColor="text1"/>
                <w:kern w:val="0"/>
                <w:sz w:val="24"/>
                <w14:textFill>
                  <w14:solidFill>
                    <w14:schemeClr w14:val="tx1"/>
                  </w14:solidFill>
                </w14:textFill>
              </w:rPr>
              <w:t>》（202</w:t>
            </w:r>
            <w:r>
              <w:rPr>
                <w:rFonts w:hint="eastAsia"/>
                <w:color w:val="000000" w:themeColor="text1"/>
                <w:kern w:val="0"/>
                <w:sz w:val="24"/>
                <w:lang w:val="en-US" w:eastAsia="zh-CN"/>
                <w14:textFill>
                  <w14:solidFill>
                    <w14:schemeClr w14:val="tx1"/>
                  </w14:solidFill>
                </w14:textFill>
              </w:rPr>
              <w:t>5</w:t>
            </w:r>
            <w:r>
              <w:rPr>
                <w:color w:val="000000" w:themeColor="text1"/>
                <w:kern w:val="0"/>
                <w:sz w:val="24"/>
                <w14:textFill>
                  <w14:solidFill>
                    <w14:schemeClr w14:val="tx1"/>
                  </w14:solidFill>
                </w14:textFill>
              </w:rPr>
              <w:t>）的危险固废，废机油桶属于HW08其他生产、销售、使用过程中产生的废矿物油及沾染矿物油的废弃包装物，废物代码为</w:t>
            </w:r>
            <w:r>
              <w:rPr>
                <w:color w:val="000000" w:themeColor="text1"/>
                <w:sz w:val="24"/>
                <w14:textFill>
                  <w14:solidFill>
                    <w14:schemeClr w14:val="tx1"/>
                  </w14:solidFill>
                </w14:textFill>
              </w:rPr>
              <w:t>900-214-08；集中收集后暂存于危废暂存间，定期交有危废处理资质的单位定期清运处理，并建立转移联单</w:t>
            </w:r>
            <w:r>
              <w:rPr>
                <w:color w:val="000000" w:themeColor="text1"/>
                <w:kern w:val="0"/>
                <w:sz w:val="24"/>
                <w14:textFill>
                  <w14:solidFill>
                    <w14:schemeClr w14:val="tx1"/>
                  </w14:solidFill>
                </w14:textFill>
              </w:rPr>
              <w:t>。</w:t>
            </w:r>
          </w:p>
          <w:p>
            <w:pPr>
              <w:autoSpaceDE w:val="0"/>
              <w:autoSpaceDN w:val="0"/>
              <w:adjustRightInd w:val="0"/>
              <w:spacing w:line="360" w:lineRule="auto"/>
              <w:ind w:left="48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②</w:t>
            </w:r>
            <w:r>
              <w:rPr>
                <w:color w:val="000000" w:themeColor="text1"/>
                <w:kern w:val="0"/>
                <w:sz w:val="24"/>
                <w14:textFill>
                  <w14:solidFill>
                    <w14:schemeClr w14:val="tx1"/>
                  </w14:solidFill>
                </w14:textFill>
              </w:rPr>
              <w:t>废机油桶</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项目生产设备维修维护过程会产生少量的废</w:t>
            </w:r>
            <w:r>
              <w:rPr>
                <w:rFonts w:hint="eastAsia"/>
                <w:color w:val="000000" w:themeColor="text1"/>
                <w:kern w:val="0"/>
                <w:sz w:val="24"/>
                <w:lang w:val="en-US" w:eastAsia="zh-CN"/>
                <w14:textFill>
                  <w14:solidFill>
                    <w14:schemeClr w14:val="tx1"/>
                  </w14:solidFill>
                </w14:textFill>
              </w:rPr>
              <w:t>机油</w:t>
            </w:r>
            <w:r>
              <w:rPr>
                <w:color w:val="000000" w:themeColor="text1"/>
                <w:kern w:val="0"/>
                <w:sz w:val="24"/>
                <w14:textFill>
                  <w14:solidFill>
                    <w14:schemeClr w14:val="tx1"/>
                  </w14:solidFill>
                </w14:textFill>
              </w:rPr>
              <w:t>桶，产生量约0.0</w:t>
            </w:r>
            <w:r>
              <w:rPr>
                <w:rFonts w:hint="eastAsia"/>
                <w:color w:val="000000" w:themeColor="text1"/>
                <w:kern w:val="0"/>
                <w:sz w:val="24"/>
                <w:lang w:val="en-US" w:eastAsia="zh-CN"/>
                <w14:textFill>
                  <w14:solidFill>
                    <w14:schemeClr w14:val="tx1"/>
                  </w14:solidFill>
                </w14:textFill>
              </w:rPr>
              <w:t>4</w:t>
            </w:r>
            <w:r>
              <w:rPr>
                <w:color w:val="000000" w:themeColor="text1"/>
                <w:kern w:val="0"/>
                <w:sz w:val="24"/>
                <w14:textFill>
                  <w14:solidFill>
                    <w14:schemeClr w14:val="tx1"/>
                  </w14:solidFill>
                </w14:textFill>
              </w:rPr>
              <w:t>t/a，废机油桶属于《</w:t>
            </w:r>
            <w:r>
              <w:rPr>
                <w:rFonts w:hint="eastAsia"/>
                <w:color w:val="000000" w:themeColor="text1"/>
                <w:kern w:val="0"/>
                <w:sz w:val="24"/>
                <w:lang w:eastAsia="zh-CN"/>
                <w14:textFill>
                  <w14:solidFill>
                    <w14:schemeClr w14:val="tx1"/>
                  </w14:solidFill>
                </w14:textFill>
              </w:rPr>
              <w:t>国家危险废物名录</w:t>
            </w:r>
            <w:r>
              <w:rPr>
                <w:color w:val="000000" w:themeColor="text1"/>
                <w:kern w:val="0"/>
                <w:sz w:val="24"/>
                <w14:textFill>
                  <w14:solidFill>
                    <w14:schemeClr w14:val="tx1"/>
                  </w14:solidFill>
                </w14:textFill>
              </w:rPr>
              <w:t>》（202</w:t>
            </w:r>
            <w:r>
              <w:rPr>
                <w:rFonts w:hint="eastAsia"/>
                <w:color w:val="000000" w:themeColor="text1"/>
                <w:kern w:val="0"/>
                <w:sz w:val="24"/>
                <w:lang w:val="en-US" w:eastAsia="zh-CN"/>
                <w14:textFill>
                  <w14:solidFill>
                    <w14:schemeClr w14:val="tx1"/>
                  </w14:solidFill>
                </w14:textFill>
              </w:rPr>
              <w:t>5</w:t>
            </w:r>
            <w:r>
              <w:rPr>
                <w:color w:val="000000" w:themeColor="text1"/>
                <w:kern w:val="0"/>
                <w:sz w:val="24"/>
                <w14:textFill>
                  <w14:solidFill>
                    <w14:schemeClr w14:val="tx1"/>
                  </w14:solidFill>
                </w14:textFill>
              </w:rPr>
              <w:t>）的危险固废，</w:t>
            </w:r>
            <w:r>
              <w:rPr>
                <w:rFonts w:hint="eastAsia"/>
                <w:color w:val="000000" w:themeColor="text1"/>
                <w:kern w:val="0"/>
                <w:sz w:val="24"/>
                <w14:textFill>
                  <w14:solidFill>
                    <w14:schemeClr w14:val="tx1"/>
                  </w14:solidFill>
                </w14:textFill>
              </w:rPr>
              <w:t>废</w:t>
            </w:r>
            <w:r>
              <w:rPr>
                <w:color w:val="000000" w:themeColor="text1"/>
                <w:kern w:val="0"/>
                <w:sz w:val="24"/>
                <w14:textFill>
                  <w14:solidFill>
                    <w14:schemeClr w14:val="tx1"/>
                  </w14:solidFill>
                </w14:textFill>
              </w:rPr>
              <w:t>机油桶属于HW08其他生产、销售、使用过程中产生的废矿物油及沾染矿物油的废弃包装物，废物代码为</w:t>
            </w:r>
            <w:r>
              <w:rPr>
                <w:color w:val="000000" w:themeColor="text1"/>
                <w:sz w:val="24"/>
                <w14:textFill>
                  <w14:solidFill>
                    <w14:schemeClr w14:val="tx1"/>
                  </w14:solidFill>
                </w14:textFill>
              </w:rPr>
              <w:t>900-249-08；集中收集后暂存于危废暂存间，定期交有危废处理资质的单位定期清运处理，并建立转移联单</w:t>
            </w:r>
            <w:r>
              <w:rPr>
                <w:color w:val="000000" w:themeColor="text1"/>
                <w:kern w:val="0"/>
                <w:sz w:val="24"/>
                <w14:textFill>
                  <w14:solidFill>
                    <w14:schemeClr w14:val="tx1"/>
                  </w14:solidFill>
                </w14:textFill>
              </w:rPr>
              <w:t>。</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③硅酮密封胶、丁基胶的空桶</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项目危险废物主要为盛装硅酮密封胶、丁基胶的空桶。</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项目原料空桶主要来源于硅酮密封胶、丁基胶空桶，丁基胶贮存规格为50kg/桶，硅酮密封胶贮存规格为190kg/桶，根据原料的用量和原料桶的容量计算，可得原料空桶的产生量约</w:t>
            </w:r>
            <w:r>
              <w:rPr>
                <w:rFonts w:hint="eastAsia"/>
                <w:color w:val="000000" w:themeColor="text1"/>
                <w:kern w:val="0"/>
                <w:sz w:val="24"/>
                <w:lang w:val="en-US" w:eastAsia="zh-CN"/>
                <w14:textFill>
                  <w14:solidFill>
                    <w14:schemeClr w14:val="tx1"/>
                  </w14:solidFill>
                </w14:textFill>
              </w:rPr>
              <w:t>624</w:t>
            </w:r>
            <w:r>
              <w:rPr>
                <w:rFonts w:hint="eastAsia"/>
                <w:color w:val="000000" w:themeColor="text1"/>
                <w:kern w:val="0"/>
                <w:sz w:val="24"/>
                <w14:textFill>
                  <w14:solidFill>
                    <w14:schemeClr w14:val="tx1"/>
                  </w14:solidFill>
                </w14:textFill>
              </w:rPr>
              <w:t>个/年，折重约为</w:t>
            </w:r>
            <w:r>
              <w:rPr>
                <w:rFonts w:hint="eastAsia"/>
                <w:color w:val="000000" w:themeColor="text1"/>
                <w:kern w:val="0"/>
                <w:sz w:val="24"/>
                <w:lang w:val="en-US" w:eastAsia="zh-CN"/>
                <w14:textFill>
                  <w14:solidFill>
                    <w14:schemeClr w14:val="tx1"/>
                  </w14:solidFill>
                </w14:textFill>
              </w:rPr>
              <w:t>0.7</w:t>
            </w:r>
            <w:r>
              <w:rPr>
                <w:rFonts w:hint="eastAsia"/>
                <w:color w:val="000000" w:themeColor="text1"/>
                <w:kern w:val="0"/>
                <w:sz w:val="24"/>
                <w14:textFill>
                  <w14:solidFill>
                    <w14:schemeClr w14:val="tx1"/>
                  </w14:solidFill>
                </w14:textFill>
              </w:rPr>
              <w:t>t/a。根据《国家危险废物名录》（</w:t>
            </w:r>
            <w:r>
              <w:rPr>
                <w:rFonts w:hint="eastAsia"/>
                <w:color w:val="000000" w:themeColor="text1"/>
                <w:kern w:val="0"/>
                <w:sz w:val="24"/>
                <w:lang w:eastAsia="zh-CN"/>
                <w14:textFill>
                  <w14:solidFill>
                    <w14:schemeClr w14:val="tx1"/>
                  </w14:solidFill>
                </w14:textFill>
              </w:rPr>
              <w:t>2025版</w:t>
            </w:r>
            <w:r>
              <w:rPr>
                <w:rFonts w:hint="eastAsia"/>
                <w:color w:val="000000" w:themeColor="text1"/>
                <w:kern w:val="0"/>
                <w:sz w:val="24"/>
                <w14:textFill>
                  <w14:solidFill>
                    <w14:schemeClr w14:val="tx1"/>
                  </w14:solidFill>
                </w14:textFill>
              </w:rPr>
              <w:t>），本项目产生的原料空桶属于危险废物，危废类别为HW49（其他废物），废物代码：900-041-49（含有或沾染毒性、感染性危险废物的废弃包装物、容器、过滤吸附介质），应按危废管理要求暂存于危险废物暂存间，然后定期交由有资质的处置单位处置。</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④废活性炭</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w:t>
            </w:r>
            <w:r>
              <w:rPr>
                <w:rFonts w:hint="eastAsia"/>
                <w:color w:val="000000" w:themeColor="text1"/>
                <w:kern w:val="0"/>
                <w:sz w:val="24"/>
                <w14:textFill>
                  <w14:solidFill>
                    <w14:schemeClr w14:val="tx1"/>
                  </w14:solidFill>
                </w14:textFill>
              </w:rPr>
              <w:t>有机废气</w:t>
            </w:r>
            <w:r>
              <w:rPr>
                <w:color w:val="000000" w:themeColor="text1"/>
                <w:kern w:val="0"/>
                <w:sz w:val="24"/>
                <w14:textFill>
                  <w14:solidFill>
                    <w14:schemeClr w14:val="tx1"/>
                  </w14:solidFill>
                </w14:textFill>
              </w:rPr>
              <w:t>采用活性炭进行吸附处理，</w:t>
            </w:r>
            <w:r>
              <w:rPr>
                <w:color w:val="000000" w:themeColor="text1"/>
                <w:sz w:val="24"/>
                <w14:textFill>
                  <w14:solidFill>
                    <w14:schemeClr w14:val="tx1"/>
                  </w14:solidFill>
                </w14:textFill>
              </w:rPr>
              <w:t>参考陆良杰、王京刚在《化工环保》2007年05期发表的《挥发性有机物的物化性质与活性炭饱和吸附量的相关性研究》，活性炭对有机废气的饱和吸附量为280mg/g，项目吸附有机废气量为</w:t>
            </w:r>
            <w:r>
              <w:rPr>
                <w:rFonts w:hint="eastAsia"/>
                <w:color w:val="000000" w:themeColor="text1"/>
                <w:sz w:val="24"/>
                <w:lang w:val="en-US" w:eastAsia="zh-CN"/>
                <w14:textFill>
                  <w14:solidFill>
                    <w14:schemeClr w14:val="tx1"/>
                  </w14:solidFill>
                </w14:textFill>
              </w:rPr>
              <w:t>1.0901</w:t>
            </w:r>
            <w:r>
              <w:rPr>
                <w:color w:val="000000" w:themeColor="text1"/>
                <w:sz w:val="24"/>
                <w14:textFill>
                  <w14:solidFill>
                    <w14:schemeClr w14:val="tx1"/>
                  </w14:solidFill>
                </w14:textFill>
              </w:rPr>
              <w:t>t/a，则活性炭用量为</w:t>
            </w:r>
            <w:r>
              <w:rPr>
                <w:rFonts w:hint="eastAsia"/>
                <w:color w:val="000000" w:themeColor="text1"/>
                <w:sz w:val="24"/>
                <w:lang w:val="en-US" w:eastAsia="zh-CN"/>
                <w14:textFill>
                  <w14:solidFill>
                    <w14:schemeClr w14:val="tx1"/>
                  </w14:solidFill>
                </w14:textFill>
              </w:rPr>
              <w:t>3.89</w:t>
            </w:r>
            <w:r>
              <w:rPr>
                <w:color w:val="000000" w:themeColor="text1"/>
                <w:sz w:val="24"/>
                <w14:textFill>
                  <w14:solidFill>
                    <w14:schemeClr w14:val="tx1"/>
                  </w14:solidFill>
                </w14:textFill>
              </w:rPr>
              <w:t>t/a，废弃活性炭产生量等于活性炭使用量+吸附有机物的量（即有组织</w:t>
            </w:r>
            <w:r>
              <w:rPr>
                <w:rFonts w:hint="eastAsia"/>
                <w:color w:val="000000" w:themeColor="text1"/>
                <w:sz w:val="24"/>
                <w14:textFill>
                  <w14:solidFill>
                    <w14:schemeClr w14:val="tx1"/>
                  </w14:solidFill>
                </w14:textFill>
              </w:rPr>
              <w:t>有机废气</w:t>
            </w:r>
            <w:r>
              <w:rPr>
                <w:color w:val="000000" w:themeColor="text1"/>
                <w:sz w:val="24"/>
                <w14:textFill>
                  <w14:solidFill>
                    <w14:schemeClr w14:val="tx1"/>
                  </w14:solidFill>
                </w14:textFill>
              </w:rPr>
              <w:t>去除量），则项目废活性炭总量约为</w:t>
            </w:r>
            <w:r>
              <w:rPr>
                <w:rFonts w:hint="eastAsia"/>
                <w:color w:val="000000" w:themeColor="text1"/>
                <w:sz w:val="24"/>
                <w:lang w:val="en-US" w:eastAsia="zh-CN"/>
                <w14:textFill>
                  <w14:solidFill>
                    <w14:schemeClr w14:val="tx1"/>
                  </w14:solidFill>
                </w14:textFill>
              </w:rPr>
              <w:t>4.98</w:t>
            </w:r>
            <w:r>
              <w:rPr>
                <w:color w:val="000000" w:themeColor="text1"/>
                <w:sz w:val="24"/>
                <w14:textFill>
                  <w14:solidFill>
                    <w14:schemeClr w14:val="tx1"/>
                  </w14:solidFill>
                </w14:textFill>
              </w:rPr>
              <w:t>t/a。根据《国家危险废物名录》（</w:t>
            </w:r>
            <w:r>
              <w:rPr>
                <w:rFonts w:hint="eastAsia"/>
                <w:color w:val="000000" w:themeColor="text1"/>
                <w:sz w:val="24"/>
                <w:lang w:eastAsia="zh-CN"/>
                <w14:textFill>
                  <w14:solidFill>
                    <w14:schemeClr w14:val="tx1"/>
                  </w14:solidFill>
                </w14:textFill>
              </w:rPr>
              <w:t>2025版</w:t>
            </w: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废活性炭属于危险废物，</w:t>
            </w:r>
            <w:r>
              <w:rPr>
                <w:color w:val="000000" w:themeColor="text1"/>
                <w:sz w:val="24"/>
                <w14:textFill>
                  <w14:solidFill>
                    <w14:schemeClr w14:val="tx1"/>
                  </w14:solidFill>
                </w14:textFill>
              </w:rPr>
              <w:t>废物类别为HW49，废物代码为900-039-49，</w:t>
            </w:r>
            <w:r>
              <w:rPr>
                <w:color w:val="000000" w:themeColor="text1"/>
                <w:kern w:val="0"/>
                <w:sz w:val="24"/>
                <w14:textFill>
                  <w14:solidFill>
                    <w14:schemeClr w14:val="tx1"/>
                  </w14:solidFill>
                </w14:textFill>
              </w:rPr>
              <w:t>使用专用收集</w:t>
            </w:r>
            <w:r>
              <w:rPr>
                <w:rFonts w:hint="eastAsia"/>
                <w:color w:val="000000" w:themeColor="text1"/>
                <w:kern w:val="0"/>
                <w:sz w:val="24"/>
                <w14:textFill>
                  <w14:solidFill>
                    <w14:schemeClr w14:val="tx1"/>
                  </w14:solidFill>
                </w14:textFill>
              </w:rPr>
              <w:t>容器</w:t>
            </w:r>
            <w:r>
              <w:rPr>
                <w:color w:val="000000" w:themeColor="text1"/>
                <w:kern w:val="0"/>
                <w:sz w:val="24"/>
                <w14:textFill>
                  <w14:solidFill>
                    <w14:schemeClr w14:val="tx1"/>
                  </w14:solidFill>
                </w14:textFill>
              </w:rPr>
              <w:t>收集，暂存危险废物暂存间，</w:t>
            </w:r>
            <w:r>
              <w:rPr>
                <w:rFonts w:hint="eastAsia"/>
                <w:color w:val="000000" w:themeColor="text1"/>
                <w:kern w:val="0"/>
                <w:sz w:val="24"/>
                <w14:textFill>
                  <w14:solidFill>
                    <w14:schemeClr w14:val="tx1"/>
                  </w14:solidFill>
                </w14:textFill>
              </w:rPr>
              <w:t>然后</w:t>
            </w:r>
            <w:r>
              <w:rPr>
                <w:color w:val="000000" w:themeColor="text1"/>
                <w:kern w:val="0"/>
                <w:sz w:val="24"/>
                <w14:textFill>
                  <w14:solidFill>
                    <w14:schemeClr w14:val="tx1"/>
                  </w14:solidFill>
                </w14:textFill>
              </w:rPr>
              <w:t>委托有资质的单位进行清运处置</w:t>
            </w:r>
            <w:r>
              <w:rPr>
                <w:rFonts w:hint="eastAsia"/>
                <w:color w:val="000000" w:themeColor="text1"/>
                <w:kern w:val="0"/>
                <w:sz w:val="24"/>
                <w14:textFill>
                  <w14:solidFill>
                    <w14:schemeClr w14:val="tx1"/>
                  </w14:solidFill>
                </w14:textFill>
              </w:rPr>
              <w:t>。</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⑤含油废劳保用品</w:t>
            </w:r>
          </w:p>
          <w:p>
            <w:pPr>
              <w:autoSpaceDE w:val="0"/>
              <w:autoSpaceDN w:val="0"/>
              <w:adjustRightInd w:val="0"/>
              <w:spacing w:line="360" w:lineRule="auto"/>
              <w:ind w:firstLine="480" w:firstLineChars="200"/>
              <w:rPr>
                <w:rFonts w:hint="eastAsia"/>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项目机加工设备会采用机油进行润滑，机油属亏损消耗，会少量挥发，在机修过程粘在废棉纱手套上</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产生量约为0.01t/a。</w:t>
            </w:r>
            <w:r>
              <w:rPr>
                <w:rFonts w:hint="eastAsia"/>
                <w:color w:val="000000" w:themeColor="text1"/>
                <w:sz w:val="24"/>
                <w:lang w:val="en-US" w:eastAsia="zh-CN"/>
                <w14:textFill>
                  <w14:solidFill>
                    <w14:schemeClr w14:val="tx1"/>
                  </w14:solidFill>
                </w14:textFill>
              </w:rPr>
              <w:t>废弃的含油抹布、劳保用品属于</w:t>
            </w:r>
            <w:r>
              <w:rPr>
                <w:rFonts w:hint="default"/>
                <w:color w:val="000000" w:themeColor="text1"/>
                <w:sz w:val="24"/>
                <w:lang w:val="en-US" w:eastAsia="zh-CN"/>
                <w14:textFill>
                  <w14:solidFill>
                    <w14:schemeClr w14:val="tx1"/>
                  </w14:solidFill>
                </w14:textFill>
              </w:rPr>
              <w:t>HW49</w:t>
            </w:r>
            <w:r>
              <w:rPr>
                <w:rFonts w:hint="eastAsia"/>
                <w:color w:val="000000" w:themeColor="text1"/>
                <w:sz w:val="24"/>
                <w:lang w:val="en-US" w:eastAsia="zh-CN"/>
                <w14:textFill>
                  <w14:solidFill>
                    <w14:schemeClr w14:val="tx1"/>
                  </w14:solidFill>
                </w14:textFill>
              </w:rPr>
              <w:t>其他废物类危险废物，危废代码为</w:t>
            </w:r>
            <w:r>
              <w:rPr>
                <w:rFonts w:hint="default"/>
                <w:color w:val="000000" w:themeColor="text1"/>
                <w:sz w:val="24"/>
                <w:lang w:val="en-US" w:eastAsia="zh-CN"/>
                <w14:textFill>
                  <w14:solidFill>
                    <w14:schemeClr w14:val="tx1"/>
                  </w14:solidFill>
                </w14:textFill>
              </w:rPr>
              <w:t>900-041-49</w:t>
            </w:r>
            <w:r>
              <w:rPr>
                <w:rFonts w:hint="eastAsia"/>
                <w:color w:val="000000" w:themeColor="text1"/>
                <w:sz w:val="24"/>
                <w:lang w:val="en-US" w:eastAsia="zh-CN"/>
                <w14:textFill>
                  <w14:solidFill>
                    <w14:schemeClr w14:val="tx1"/>
                  </w14:solidFill>
                </w14:textFill>
              </w:rPr>
              <w:t>，集中收集后暂存于危废暂存间，定期交有危废处理资质的单位定期清运处理，并建立转移联单。</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本项目副产物辨别情况见表4</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20</w:t>
            </w:r>
            <w:r>
              <w:rPr>
                <w:bCs/>
                <w:color w:val="000000" w:themeColor="text1"/>
                <w:sz w:val="24"/>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lang w:val="en-US" w:eastAsia="zh-CN"/>
                <w14:textFill>
                  <w14:solidFill>
                    <w14:schemeClr w14:val="tx1"/>
                  </w14:solidFill>
                </w14:textFill>
              </w:rPr>
              <w:t>20</w:t>
            </w:r>
            <w:r>
              <w:rPr>
                <w:b/>
                <w:color w:val="000000" w:themeColor="text1"/>
                <w:sz w:val="24"/>
                <w14:textFill>
                  <w14:solidFill>
                    <w14:schemeClr w14:val="tx1"/>
                  </w14:solidFill>
                </w14:textFill>
              </w:rPr>
              <w:t>本项目副产物属性判定表</w:t>
            </w: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90"/>
              <w:gridCol w:w="1018"/>
              <w:gridCol w:w="846"/>
              <w:gridCol w:w="1198"/>
              <w:gridCol w:w="1199"/>
              <w:gridCol w:w="796"/>
              <w:gridCol w:w="697"/>
              <w:gridCol w:w="808"/>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33" w:type="dxa"/>
                  <w:vMerge w:val="restart"/>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090" w:type="dxa"/>
                  <w:vMerge w:val="restart"/>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副产物</w:t>
                  </w:r>
                </w:p>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018" w:type="dxa"/>
                  <w:vMerge w:val="restart"/>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产生工序</w:t>
                  </w:r>
                </w:p>
              </w:tc>
              <w:tc>
                <w:tcPr>
                  <w:tcW w:w="846" w:type="dxa"/>
                  <w:vMerge w:val="restart"/>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形态</w:t>
                  </w:r>
                </w:p>
              </w:tc>
              <w:tc>
                <w:tcPr>
                  <w:tcW w:w="1198" w:type="dxa"/>
                  <w:vMerge w:val="restart"/>
                  <w:noWrap/>
                  <w:vAlign w:val="center"/>
                </w:tcPr>
                <w:p>
                  <w:pPr>
                    <w:spacing w:line="2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固废属性</w:t>
                  </w:r>
                </w:p>
              </w:tc>
              <w:tc>
                <w:tcPr>
                  <w:tcW w:w="1199" w:type="dxa"/>
                  <w:vMerge w:val="restart"/>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主要成分</w:t>
                  </w:r>
                </w:p>
              </w:tc>
              <w:tc>
                <w:tcPr>
                  <w:tcW w:w="796" w:type="dxa"/>
                  <w:vMerge w:val="restart"/>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预测产生量t/a</w:t>
                  </w:r>
                </w:p>
              </w:tc>
              <w:tc>
                <w:tcPr>
                  <w:tcW w:w="2380" w:type="dxa"/>
                  <w:gridSpan w:val="3"/>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3" w:type="dxa"/>
                  <w:vMerge w:val="continue"/>
                  <w:noWrap/>
                  <w:vAlign w:val="center"/>
                </w:tcPr>
                <w:p>
                  <w:pPr>
                    <w:spacing w:line="240" w:lineRule="exact"/>
                    <w:jc w:val="center"/>
                    <w:rPr>
                      <w:b/>
                      <w:color w:val="000000" w:themeColor="text1"/>
                      <w:szCs w:val="21"/>
                      <w14:textFill>
                        <w14:solidFill>
                          <w14:schemeClr w14:val="tx1"/>
                        </w14:solidFill>
                      </w14:textFill>
                    </w:rPr>
                  </w:pPr>
                </w:p>
              </w:tc>
              <w:tc>
                <w:tcPr>
                  <w:tcW w:w="1090" w:type="dxa"/>
                  <w:vMerge w:val="continue"/>
                  <w:noWrap/>
                  <w:vAlign w:val="center"/>
                </w:tcPr>
                <w:p>
                  <w:pPr>
                    <w:spacing w:line="240" w:lineRule="exact"/>
                    <w:jc w:val="center"/>
                    <w:rPr>
                      <w:b/>
                      <w:color w:val="000000" w:themeColor="text1"/>
                      <w:szCs w:val="21"/>
                      <w14:textFill>
                        <w14:solidFill>
                          <w14:schemeClr w14:val="tx1"/>
                        </w14:solidFill>
                      </w14:textFill>
                    </w:rPr>
                  </w:pPr>
                </w:p>
              </w:tc>
              <w:tc>
                <w:tcPr>
                  <w:tcW w:w="1018" w:type="dxa"/>
                  <w:vMerge w:val="continue"/>
                  <w:noWrap/>
                  <w:vAlign w:val="center"/>
                </w:tcPr>
                <w:p>
                  <w:pPr>
                    <w:spacing w:line="240" w:lineRule="exact"/>
                    <w:jc w:val="center"/>
                    <w:rPr>
                      <w:b/>
                      <w:color w:val="000000" w:themeColor="text1"/>
                      <w:szCs w:val="21"/>
                      <w14:textFill>
                        <w14:solidFill>
                          <w14:schemeClr w14:val="tx1"/>
                        </w14:solidFill>
                      </w14:textFill>
                    </w:rPr>
                  </w:pPr>
                </w:p>
              </w:tc>
              <w:tc>
                <w:tcPr>
                  <w:tcW w:w="846" w:type="dxa"/>
                  <w:vMerge w:val="continue"/>
                  <w:noWrap/>
                  <w:vAlign w:val="center"/>
                </w:tcPr>
                <w:p>
                  <w:pPr>
                    <w:spacing w:line="240" w:lineRule="exact"/>
                    <w:jc w:val="center"/>
                    <w:rPr>
                      <w:b/>
                      <w:color w:val="000000" w:themeColor="text1"/>
                      <w:szCs w:val="21"/>
                      <w14:textFill>
                        <w14:solidFill>
                          <w14:schemeClr w14:val="tx1"/>
                        </w14:solidFill>
                      </w14:textFill>
                    </w:rPr>
                  </w:pPr>
                </w:p>
              </w:tc>
              <w:tc>
                <w:tcPr>
                  <w:tcW w:w="1198" w:type="dxa"/>
                  <w:vMerge w:val="continue"/>
                  <w:noWrap/>
                  <w:vAlign w:val="center"/>
                </w:tcPr>
                <w:p>
                  <w:pPr>
                    <w:spacing w:line="240" w:lineRule="exact"/>
                    <w:jc w:val="center"/>
                    <w:rPr>
                      <w:b/>
                      <w:color w:val="000000" w:themeColor="text1"/>
                      <w:szCs w:val="21"/>
                      <w14:textFill>
                        <w14:solidFill>
                          <w14:schemeClr w14:val="tx1"/>
                        </w14:solidFill>
                      </w14:textFill>
                    </w:rPr>
                  </w:pPr>
                </w:p>
              </w:tc>
              <w:tc>
                <w:tcPr>
                  <w:tcW w:w="1199" w:type="dxa"/>
                  <w:vMerge w:val="continue"/>
                  <w:noWrap/>
                  <w:vAlign w:val="center"/>
                </w:tcPr>
                <w:p>
                  <w:pPr>
                    <w:spacing w:line="240" w:lineRule="exact"/>
                    <w:jc w:val="center"/>
                    <w:rPr>
                      <w:b/>
                      <w:color w:val="000000" w:themeColor="text1"/>
                      <w:szCs w:val="21"/>
                      <w14:textFill>
                        <w14:solidFill>
                          <w14:schemeClr w14:val="tx1"/>
                        </w14:solidFill>
                      </w14:textFill>
                    </w:rPr>
                  </w:pPr>
                </w:p>
              </w:tc>
              <w:tc>
                <w:tcPr>
                  <w:tcW w:w="796" w:type="dxa"/>
                  <w:vMerge w:val="continue"/>
                  <w:noWrap/>
                  <w:vAlign w:val="center"/>
                </w:tcPr>
                <w:p>
                  <w:pPr>
                    <w:spacing w:line="240" w:lineRule="exact"/>
                    <w:jc w:val="center"/>
                    <w:rPr>
                      <w:b/>
                      <w:color w:val="000000" w:themeColor="text1"/>
                      <w:szCs w:val="21"/>
                      <w14:textFill>
                        <w14:solidFill>
                          <w14:schemeClr w14:val="tx1"/>
                        </w14:solidFill>
                      </w14:textFill>
                    </w:rPr>
                  </w:pPr>
                </w:p>
              </w:tc>
              <w:tc>
                <w:tcPr>
                  <w:tcW w:w="697" w:type="dxa"/>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固体废物</w:t>
                  </w:r>
                </w:p>
              </w:tc>
              <w:tc>
                <w:tcPr>
                  <w:tcW w:w="808" w:type="dxa"/>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副产品</w:t>
                  </w:r>
                </w:p>
              </w:tc>
              <w:tc>
                <w:tcPr>
                  <w:tcW w:w="875" w:type="dxa"/>
                  <w:noWrap/>
                  <w:vAlign w:val="center"/>
                </w:tcPr>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判定</w:t>
                  </w:r>
                </w:p>
                <w:p>
                  <w:pPr>
                    <w:spacing w:line="2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3"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生活垃圾</w:t>
                  </w:r>
                </w:p>
              </w:tc>
              <w:tc>
                <w:tcPr>
                  <w:tcW w:w="101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办公、生活</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纸、果皮等</w:t>
                  </w:r>
                </w:p>
              </w:tc>
              <w:tc>
                <w:tcPr>
                  <w:tcW w:w="796" w:type="dxa"/>
                  <w:noWrap/>
                  <w:vAlign w:val="center"/>
                </w:tcPr>
                <w:p>
                  <w:pPr>
                    <w:spacing w:line="2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7.5</w:t>
                  </w:r>
                </w:p>
              </w:tc>
              <w:tc>
                <w:tcPr>
                  <w:tcW w:w="697" w:type="dxa"/>
                  <w:noWrap/>
                  <w:vAlign w:val="center"/>
                </w:tcPr>
                <w:p>
                  <w:pPr>
                    <w:spacing w:line="240" w:lineRule="exac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restart"/>
                  <w:noWrap/>
                  <w:vAlign w:val="center"/>
                </w:tcPr>
                <w:p>
                  <w:pPr>
                    <w:widowControl/>
                    <w:spacing w:line="240" w:lineRule="exact"/>
                    <w:jc w:val="left"/>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《固体废物鉴别标准通则》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3"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化粪池污泥</w:t>
                  </w:r>
                </w:p>
              </w:tc>
              <w:tc>
                <w:tcPr>
                  <w:tcW w:w="101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办公、生活</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污泥</w:t>
                  </w:r>
                </w:p>
              </w:tc>
              <w:tc>
                <w:tcPr>
                  <w:tcW w:w="796" w:type="dxa"/>
                  <w:noWrap/>
                  <w:vAlign w:val="center"/>
                </w:tcPr>
                <w:p>
                  <w:pPr>
                    <w:spacing w:line="2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0.1104</w:t>
                  </w:r>
                </w:p>
              </w:tc>
              <w:tc>
                <w:tcPr>
                  <w:tcW w:w="69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widowControl/>
                    <w:spacing w:line="240" w:lineRule="exact"/>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33"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隔油池油泥</w:t>
                  </w:r>
                </w:p>
              </w:tc>
              <w:tc>
                <w:tcPr>
                  <w:tcW w:w="101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生活</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油泥</w:t>
                  </w:r>
                </w:p>
              </w:tc>
              <w:tc>
                <w:tcPr>
                  <w:tcW w:w="796" w:type="dxa"/>
                  <w:noWrap/>
                  <w:vAlign w:val="center"/>
                </w:tcPr>
                <w:p>
                  <w:pPr>
                    <w:spacing w:line="2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0.0003</w:t>
                  </w:r>
                </w:p>
              </w:tc>
              <w:tc>
                <w:tcPr>
                  <w:tcW w:w="69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widowControl/>
                    <w:spacing w:line="240" w:lineRule="exact"/>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33"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餐厨垃圾</w:t>
                  </w:r>
                </w:p>
              </w:tc>
              <w:tc>
                <w:tcPr>
                  <w:tcW w:w="101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生活</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餐厨垃圾</w:t>
                  </w:r>
                </w:p>
              </w:tc>
              <w:tc>
                <w:tcPr>
                  <w:tcW w:w="796" w:type="dxa"/>
                  <w:noWrap/>
                  <w:vAlign w:val="center"/>
                </w:tcPr>
                <w:p>
                  <w:pPr>
                    <w:spacing w:line="2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2.7</w:t>
                  </w:r>
                </w:p>
              </w:tc>
              <w:tc>
                <w:tcPr>
                  <w:tcW w:w="69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widowControl/>
                    <w:spacing w:line="240" w:lineRule="exact"/>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33"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废玻璃边角料与玻璃渣</w:t>
                  </w:r>
                </w:p>
              </w:tc>
              <w:tc>
                <w:tcPr>
                  <w:tcW w:w="101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切割</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一般固废</w:t>
                  </w:r>
                </w:p>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305-001-08</w:t>
                  </w:r>
                </w:p>
              </w:tc>
              <w:tc>
                <w:tcPr>
                  <w:tcW w:w="1199" w:type="dxa"/>
                  <w:noWrap/>
                  <w:vAlign w:val="center"/>
                </w:tcPr>
                <w:p>
                  <w:pPr>
                    <w:spacing w:line="240" w:lineRule="exact"/>
                    <w:jc w:val="center"/>
                    <w:rPr>
                      <w:bCs/>
                      <w:color w:val="0000FF"/>
                      <w:szCs w:val="21"/>
                    </w:rPr>
                  </w:pPr>
                  <w:r>
                    <w:rPr>
                      <w:rFonts w:hint="eastAsia"/>
                      <w:bCs/>
                      <w:color w:val="0000FF"/>
                      <w:szCs w:val="21"/>
                    </w:rPr>
                    <w:t>玻璃</w:t>
                  </w:r>
                </w:p>
              </w:tc>
              <w:tc>
                <w:tcPr>
                  <w:tcW w:w="796" w:type="dxa"/>
                  <w:noWrap/>
                  <w:vAlign w:val="center"/>
                </w:tcPr>
                <w:p>
                  <w:pPr>
                    <w:spacing w:line="240" w:lineRule="exact"/>
                    <w:jc w:val="center"/>
                    <w:rPr>
                      <w:rFonts w:hint="default" w:eastAsia="宋体"/>
                      <w:bCs/>
                      <w:color w:val="0000FF"/>
                      <w:szCs w:val="21"/>
                      <w:lang w:val="en-US" w:eastAsia="zh-CN"/>
                    </w:rPr>
                  </w:pPr>
                  <w:r>
                    <w:rPr>
                      <w:rFonts w:hint="eastAsia"/>
                      <w:bCs/>
                      <w:color w:val="0000FF"/>
                      <w:szCs w:val="21"/>
                      <w:lang w:val="en-US" w:eastAsia="zh-CN"/>
                    </w:rPr>
                    <w:t>450</w:t>
                  </w:r>
                </w:p>
              </w:tc>
              <w:tc>
                <w:tcPr>
                  <w:tcW w:w="697" w:type="dxa"/>
                  <w:noWrap/>
                  <w:vAlign w:val="center"/>
                </w:tcPr>
                <w:p>
                  <w:pPr>
                    <w:spacing w:line="240" w:lineRule="exac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33"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铝条边角料</w:t>
                  </w:r>
                </w:p>
              </w:tc>
              <w:tc>
                <w:tcPr>
                  <w:tcW w:w="101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制框</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一般固废</w:t>
                  </w:r>
                </w:p>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305-001-09</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铝条</w:t>
                  </w:r>
                </w:p>
              </w:tc>
              <w:tc>
                <w:tcPr>
                  <w:tcW w:w="796" w:type="dxa"/>
                  <w:noWrap/>
                  <w:vAlign w:val="center"/>
                </w:tcPr>
                <w:p>
                  <w:pPr>
                    <w:spacing w:line="2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0.03</w:t>
                  </w:r>
                </w:p>
              </w:tc>
              <w:tc>
                <w:tcPr>
                  <w:tcW w:w="69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33" w:type="dxa"/>
                  <w:noWrap/>
                  <w:vAlign w:val="center"/>
                </w:tcPr>
                <w:p>
                  <w:pPr>
                    <w:spacing w:line="240" w:lineRule="exact"/>
                    <w:jc w:val="center"/>
                    <w:rPr>
                      <w:rFonts w:hint="eastAsia"/>
                      <w:bCs/>
                      <w:color w:val="0000FF"/>
                      <w:szCs w:val="21"/>
                    </w:rPr>
                  </w:pPr>
                  <w:r>
                    <w:rPr>
                      <w:rFonts w:hint="eastAsia"/>
                      <w:bCs/>
                      <w:color w:val="0000FF"/>
                      <w:szCs w:val="21"/>
                    </w:rPr>
                    <w:t>7</w:t>
                  </w:r>
                </w:p>
              </w:tc>
              <w:tc>
                <w:tcPr>
                  <w:tcW w:w="1090" w:type="dxa"/>
                  <w:shd w:val="clear" w:color="auto" w:fill="auto"/>
                  <w:noWrap/>
                  <w:vAlign w:val="center"/>
                </w:tcPr>
                <w:p>
                  <w:pPr>
                    <w:spacing w:line="240" w:lineRule="exact"/>
                    <w:jc w:val="center"/>
                    <w:rPr>
                      <w:rFonts w:hint="eastAsia" w:ascii="Times New Roman" w:hAnsi="Times New Roman" w:eastAsia="宋体" w:cs="Times New Roman"/>
                      <w:bCs/>
                      <w:color w:val="0000FF"/>
                      <w:kern w:val="2"/>
                      <w:sz w:val="21"/>
                      <w:szCs w:val="21"/>
                      <w:lang w:val="en-US" w:eastAsia="zh-CN" w:bidi="ar-SA"/>
                    </w:rPr>
                  </w:pPr>
                  <w:r>
                    <w:rPr>
                      <w:rFonts w:hint="eastAsia"/>
                      <w:bCs/>
                      <w:color w:val="0000FF"/>
                      <w:szCs w:val="21"/>
                    </w:rPr>
                    <w:t>沉淀池沉渣</w:t>
                  </w:r>
                </w:p>
              </w:tc>
              <w:tc>
                <w:tcPr>
                  <w:tcW w:w="1018" w:type="dxa"/>
                  <w:shd w:val="clear" w:color="auto" w:fill="auto"/>
                  <w:noWrap/>
                  <w:vAlign w:val="center"/>
                </w:tcPr>
                <w:p>
                  <w:pPr>
                    <w:spacing w:line="240" w:lineRule="exact"/>
                    <w:jc w:val="center"/>
                    <w:rPr>
                      <w:rFonts w:hint="eastAsia" w:ascii="Times New Roman" w:hAnsi="Times New Roman" w:eastAsia="宋体" w:cs="Times New Roman"/>
                      <w:bCs/>
                      <w:color w:val="0000FF"/>
                      <w:kern w:val="2"/>
                      <w:sz w:val="21"/>
                      <w:szCs w:val="21"/>
                      <w:lang w:val="en-US" w:eastAsia="zh-CN" w:bidi="ar-SA"/>
                    </w:rPr>
                  </w:pPr>
                  <w:r>
                    <w:rPr>
                      <w:rFonts w:hint="eastAsia"/>
                      <w:bCs/>
                      <w:color w:val="0000FF"/>
                      <w:szCs w:val="21"/>
                    </w:rPr>
                    <w:t>清洗磨边等工序</w:t>
                  </w:r>
                </w:p>
              </w:tc>
              <w:tc>
                <w:tcPr>
                  <w:tcW w:w="846" w:type="dxa"/>
                  <w:shd w:val="clear" w:color="auto" w:fill="auto"/>
                  <w:noWrap/>
                  <w:vAlign w:val="center"/>
                </w:tcPr>
                <w:p>
                  <w:pPr>
                    <w:spacing w:line="240" w:lineRule="exact"/>
                    <w:jc w:val="center"/>
                    <w:rPr>
                      <w:rFonts w:hint="eastAsia" w:ascii="Times New Roman" w:hAnsi="Times New Roman" w:eastAsia="宋体" w:cs="Times New Roman"/>
                      <w:bCs/>
                      <w:color w:val="0000FF"/>
                      <w:kern w:val="2"/>
                      <w:sz w:val="21"/>
                      <w:szCs w:val="21"/>
                      <w:lang w:val="en-US" w:eastAsia="zh-CN" w:bidi="ar-SA"/>
                    </w:rPr>
                  </w:pPr>
                  <w:r>
                    <w:rPr>
                      <w:rFonts w:hint="eastAsia"/>
                      <w:bCs/>
                      <w:color w:val="0000FF"/>
                      <w:szCs w:val="21"/>
                    </w:rPr>
                    <w:t>固</w:t>
                  </w:r>
                </w:p>
              </w:tc>
              <w:tc>
                <w:tcPr>
                  <w:tcW w:w="1198" w:type="dxa"/>
                  <w:shd w:val="clear" w:color="auto" w:fill="auto"/>
                  <w:noWrap/>
                  <w:vAlign w:val="center"/>
                </w:tcPr>
                <w:p>
                  <w:pPr>
                    <w:spacing w:line="240" w:lineRule="exact"/>
                    <w:jc w:val="center"/>
                    <w:rPr>
                      <w:bCs/>
                      <w:color w:val="0000FF"/>
                      <w:szCs w:val="21"/>
                    </w:rPr>
                  </w:pPr>
                  <w:r>
                    <w:rPr>
                      <w:rFonts w:hint="eastAsia"/>
                      <w:bCs/>
                      <w:color w:val="0000FF"/>
                      <w:szCs w:val="21"/>
                    </w:rPr>
                    <w:t>一般固废</w:t>
                  </w:r>
                </w:p>
                <w:p>
                  <w:pPr>
                    <w:spacing w:line="240" w:lineRule="exact"/>
                    <w:jc w:val="center"/>
                    <w:rPr>
                      <w:rFonts w:hint="eastAsia" w:ascii="Times New Roman" w:hAnsi="Times New Roman" w:eastAsia="宋体" w:cs="Times New Roman"/>
                      <w:bCs/>
                      <w:color w:val="0000FF"/>
                      <w:kern w:val="2"/>
                      <w:sz w:val="21"/>
                      <w:szCs w:val="21"/>
                      <w:lang w:val="en-US" w:eastAsia="zh-CN" w:bidi="ar-SA"/>
                    </w:rPr>
                  </w:pPr>
                  <w:r>
                    <w:rPr>
                      <w:rFonts w:hint="eastAsia"/>
                      <w:bCs/>
                      <w:color w:val="0000FF"/>
                      <w:szCs w:val="21"/>
                    </w:rPr>
                    <w:t>305-001-61</w:t>
                  </w:r>
                </w:p>
              </w:tc>
              <w:tc>
                <w:tcPr>
                  <w:tcW w:w="1199" w:type="dxa"/>
                  <w:shd w:val="clear" w:color="auto" w:fill="auto"/>
                  <w:noWrap/>
                  <w:vAlign w:val="center"/>
                </w:tcPr>
                <w:p>
                  <w:pPr>
                    <w:spacing w:line="240" w:lineRule="exact"/>
                    <w:jc w:val="center"/>
                    <w:rPr>
                      <w:rFonts w:hint="eastAsia" w:ascii="Times New Roman" w:hAnsi="Times New Roman" w:eastAsia="宋体" w:cs="Times New Roman"/>
                      <w:bCs/>
                      <w:color w:val="0000FF"/>
                      <w:kern w:val="2"/>
                      <w:sz w:val="21"/>
                      <w:szCs w:val="21"/>
                      <w:lang w:val="en-US" w:eastAsia="zh-CN" w:bidi="ar-SA"/>
                    </w:rPr>
                  </w:pPr>
                  <w:r>
                    <w:rPr>
                      <w:rFonts w:hint="eastAsia"/>
                      <w:bCs/>
                      <w:color w:val="0000FF"/>
                      <w:szCs w:val="21"/>
                    </w:rPr>
                    <w:t>污泥</w:t>
                  </w:r>
                </w:p>
              </w:tc>
              <w:tc>
                <w:tcPr>
                  <w:tcW w:w="796" w:type="dxa"/>
                  <w:shd w:val="clear" w:color="auto" w:fill="auto"/>
                  <w:noWrap/>
                  <w:vAlign w:val="center"/>
                </w:tcPr>
                <w:p>
                  <w:pPr>
                    <w:spacing w:line="240" w:lineRule="exact"/>
                    <w:jc w:val="center"/>
                    <w:rPr>
                      <w:rFonts w:hint="default" w:ascii="Times New Roman" w:hAnsi="Times New Roman" w:eastAsia="宋体" w:cs="Times New Roman"/>
                      <w:bCs/>
                      <w:color w:val="0000FF"/>
                      <w:kern w:val="2"/>
                      <w:sz w:val="21"/>
                      <w:szCs w:val="21"/>
                      <w:lang w:val="en-US" w:eastAsia="zh-CN" w:bidi="ar-SA"/>
                    </w:rPr>
                  </w:pPr>
                  <w:r>
                    <w:rPr>
                      <w:rFonts w:hint="eastAsia"/>
                      <w:bCs/>
                      <w:color w:val="0000FF"/>
                      <w:szCs w:val="21"/>
                      <w:lang w:val="en-US" w:eastAsia="zh-CN"/>
                    </w:rPr>
                    <w:t>4.59</w:t>
                  </w:r>
                </w:p>
              </w:tc>
              <w:tc>
                <w:tcPr>
                  <w:tcW w:w="697" w:type="dxa"/>
                  <w:shd w:val="clear" w:color="auto" w:fill="auto"/>
                  <w:noWrap/>
                  <w:vAlign w:val="center"/>
                </w:tcPr>
                <w:p>
                  <w:pPr>
                    <w:spacing w:line="240" w:lineRule="exact"/>
                    <w:jc w:val="center"/>
                    <w:rPr>
                      <w:rFonts w:ascii="Times New Roman" w:hAnsi="Times New Roman" w:eastAsia="宋体" w:cs="Times New Roman"/>
                      <w:color w:val="0000FF"/>
                      <w:kern w:val="2"/>
                      <w:sz w:val="21"/>
                      <w:szCs w:val="21"/>
                      <w:lang w:val="en-US" w:eastAsia="zh-CN" w:bidi="ar-SA"/>
                    </w:rPr>
                  </w:pPr>
                  <w:r>
                    <w:rPr>
                      <w:color w:val="0000FF"/>
                      <w:szCs w:val="21"/>
                    </w:rPr>
                    <w:t>√</w:t>
                  </w:r>
                </w:p>
              </w:tc>
              <w:tc>
                <w:tcPr>
                  <w:tcW w:w="808" w:type="dxa"/>
                  <w:shd w:val="clear" w:color="auto" w:fill="auto"/>
                  <w:noWrap/>
                  <w:vAlign w:val="center"/>
                </w:tcPr>
                <w:p>
                  <w:pPr>
                    <w:spacing w:line="240" w:lineRule="exact"/>
                    <w:jc w:val="center"/>
                    <w:rPr>
                      <w:rFonts w:ascii="Times New Roman" w:hAnsi="Times New Roman" w:eastAsia="宋体" w:cs="Times New Roman"/>
                      <w:bCs/>
                      <w:color w:val="0000FF"/>
                      <w:kern w:val="2"/>
                      <w:sz w:val="21"/>
                      <w:szCs w:val="21"/>
                      <w:lang w:val="en-US" w:eastAsia="zh-CN" w:bidi="ar-SA"/>
                    </w:rPr>
                  </w:pPr>
                  <w:r>
                    <w:rPr>
                      <w:bCs/>
                      <w:color w:val="0000FF"/>
                      <w:szCs w:val="21"/>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33" w:type="dxa"/>
                  <w:shd w:val="clear" w:color="auto" w:fill="auto"/>
                  <w:noWrap/>
                  <w:vAlign w:val="center"/>
                </w:tcPr>
                <w:p>
                  <w:pPr>
                    <w:spacing w:line="240" w:lineRule="exact"/>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8</w:t>
                  </w:r>
                </w:p>
              </w:tc>
              <w:tc>
                <w:tcPr>
                  <w:tcW w:w="1090" w:type="dxa"/>
                  <w:shd w:val="clear" w:color="auto" w:fill="auto"/>
                  <w:noWrap/>
                  <w:vAlign w:val="center"/>
                </w:tcPr>
                <w:p>
                  <w:pPr>
                    <w:spacing w:line="240" w:lineRule="exact"/>
                    <w:jc w:val="center"/>
                    <w:rPr>
                      <w:rFonts w:hint="default" w:eastAsia="宋体"/>
                      <w:bCs/>
                      <w:color w:val="0000FF"/>
                      <w:szCs w:val="21"/>
                      <w:lang w:val="en-US" w:eastAsia="zh-CN"/>
                    </w:rPr>
                  </w:pPr>
                  <w:r>
                    <w:rPr>
                      <w:rFonts w:hint="eastAsia"/>
                      <w:bCs/>
                      <w:color w:val="0000FF"/>
                      <w:szCs w:val="21"/>
                      <w:lang w:val="en-US" w:eastAsia="zh-CN"/>
                    </w:rPr>
                    <w:t>不合格产生</w:t>
                  </w:r>
                </w:p>
              </w:tc>
              <w:tc>
                <w:tcPr>
                  <w:tcW w:w="1018" w:type="dxa"/>
                  <w:shd w:val="clear" w:color="auto" w:fill="auto"/>
                  <w:noWrap/>
                  <w:vAlign w:val="center"/>
                </w:tcPr>
                <w:p>
                  <w:pPr>
                    <w:spacing w:line="240" w:lineRule="exact"/>
                    <w:jc w:val="center"/>
                    <w:rPr>
                      <w:rFonts w:hint="default" w:eastAsia="宋体"/>
                      <w:bCs/>
                      <w:color w:val="0000FF"/>
                      <w:szCs w:val="21"/>
                      <w:lang w:val="en-US" w:eastAsia="zh-CN"/>
                    </w:rPr>
                  </w:pPr>
                  <w:r>
                    <w:rPr>
                      <w:rFonts w:hint="eastAsia"/>
                      <w:bCs/>
                      <w:color w:val="0000FF"/>
                      <w:szCs w:val="21"/>
                      <w:lang w:val="en-US" w:eastAsia="zh-CN"/>
                    </w:rPr>
                    <w:t>生产过程</w:t>
                  </w:r>
                </w:p>
              </w:tc>
              <w:tc>
                <w:tcPr>
                  <w:tcW w:w="846" w:type="dxa"/>
                  <w:shd w:val="clear" w:color="auto" w:fill="auto"/>
                  <w:noWrap/>
                  <w:vAlign w:val="center"/>
                </w:tcPr>
                <w:p>
                  <w:pPr>
                    <w:spacing w:line="240" w:lineRule="exact"/>
                    <w:jc w:val="center"/>
                    <w:rPr>
                      <w:rFonts w:hint="eastAsia"/>
                      <w:bCs/>
                      <w:color w:val="0000FF"/>
                      <w:szCs w:val="21"/>
                    </w:rPr>
                  </w:pPr>
                  <w:r>
                    <w:rPr>
                      <w:rFonts w:hint="eastAsia"/>
                      <w:bCs/>
                      <w:color w:val="0000FF"/>
                      <w:szCs w:val="21"/>
                    </w:rPr>
                    <w:t>固</w:t>
                  </w:r>
                </w:p>
              </w:tc>
              <w:tc>
                <w:tcPr>
                  <w:tcW w:w="1198" w:type="dxa"/>
                  <w:shd w:val="clear" w:color="auto" w:fill="auto"/>
                  <w:noWrap/>
                  <w:vAlign w:val="center"/>
                </w:tcPr>
                <w:p>
                  <w:pPr>
                    <w:spacing w:line="240" w:lineRule="exact"/>
                    <w:jc w:val="center"/>
                    <w:rPr>
                      <w:bCs/>
                      <w:color w:val="0000FF"/>
                      <w:szCs w:val="21"/>
                    </w:rPr>
                  </w:pPr>
                  <w:r>
                    <w:rPr>
                      <w:rFonts w:hint="eastAsia"/>
                      <w:bCs/>
                      <w:color w:val="0000FF"/>
                      <w:szCs w:val="21"/>
                    </w:rPr>
                    <w:t>一般固废</w:t>
                  </w:r>
                </w:p>
                <w:p>
                  <w:pPr>
                    <w:spacing w:line="240" w:lineRule="exact"/>
                    <w:jc w:val="center"/>
                    <w:rPr>
                      <w:rFonts w:hint="eastAsia"/>
                      <w:bCs/>
                      <w:color w:val="0000FF"/>
                      <w:szCs w:val="21"/>
                    </w:rPr>
                  </w:pPr>
                  <w:r>
                    <w:rPr>
                      <w:rFonts w:hint="eastAsia"/>
                      <w:bCs/>
                      <w:color w:val="0000FF"/>
                      <w:szCs w:val="21"/>
                    </w:rPr>
                    <w:t>305-001-08</w:t>
                  </w:r>
                </w:p>
              </w:tc>
              <w:tc>
                <w:tcPr>
                  <w:tcW w:w="1199" w:type="dxa"/>
                  <w:shd w:val="clear" w:color="auto" w:fill="auto"/>
                  <w:noWrap/>
                  <w:vAlign w:val="center"/>
                </w:tcPr>
                <w:p>
                  <w:pPr>
                    <w:spacing w:line="240" w:lineRule="exact"/>
                    <w:jc w:val="center"/>
                    <w:rPr>
                      <w:rFonts w:hint="eastAsia"/>
                      <w:bCs/>
                      <w:color w:val="0000FF"/>
                      <w:szCs w:val="21"/>
                    </w:rPr>
                  </w:pPr>
                  <w:r>
                    <w:rPr>
                      <w:rFonts w:hint="eastAsia"/>
                      <w:bCs/>
                      <w:color w:val="0000FF"/>
                      <w:szCs w:val="21"/>
                    </w:rPr>
                    <w:t>玻璃</w:t>
                  </w:r>
                </w:p>
              </w:tc>
              <w:tc>
                <w:tcPr>
                  <w:tcW w:w="796" w:type="dxa"/>
                  <w:shd w:val="clear" w:color="auto" w:fill="auto"/>
                  <w:noWrap/>
                  <w:vAlign w:val="center"/>
                </w:tcPr>
                <w:p>
                  <w:pPr>
                    <w:spacing w:line="240" w:lineRule="exact"/>
                    <w:jc w:val="center"/>
                    <w:rPr>
                      <w:rFonts w:hint="default"/>
                      <w:bCs/>
                      <w:color w:val="0000FF"/>
                      <w:szCs w:val="21"/>
                      <w:lang w:val="en-US" w:eastAsia="zh-CN"/>
                    </w:rPr>
                  </w:pPr>
                  <w:r>
                    <w:rPr>
                      <w:rFonts w:hint="eastAsia"/>
                      <w:bCs/>
                      <w:color w:val="0000FF"/>
                      <w:szCs w:val="21"/>
                      <w:lang w:val="en-US" w:eastAsia="zh-CN"/>
                    </w:rPr>
                    <w:t>30.65</w:t>
                  </w:r>
                </w:p>
              </w:tc>
              <w:tc>
                <w:tcPr>
                  <w:tcW w:w="697" w:type="dxa"/>
                  <w:shd w:val="clear" w:color="auto" w:fill="auto"/>
                  <w:noWrap/>
                  <w:vAlign w:val="center"/>
                </w:tcPr>
                <w:p>
                  <w:pPr>
                    <w:spacing w:line="240" w:lineRule="exact"/>
                    <w:jc w:val="center"/>
                    <w:rPr>
                      <w:rFonts w:ascii="Times New Roman" w:hAnsi="Times New Roman" w:eastAsia="宋体" w:cs="Times New Roman"/>
                      <w:color w:val="0000FF"/>
                      <w:kern w:val="2"/>
                      <w:sz w:val="21"/>
                      <w:szCs w:val="21"/>
                      <w:lang w:val="en-US" w:eastAsia="zh-CN" w:bidi="ar-SA"/>
                    </w:rPr>
                  </w:pPr>
                  <w:r>
                    <w:rPr>
                      <w:color w:val="0000FF"/>
                      <w:szCs w:val="21"/>
                    </w:rPr>
                    <w:t>√</w:t>
                  </w:r>
                </w:p>
              </w:tc>
              <w:tc>
                <w:tcPr>
                  <w:tcW w:w="808" w:type="dxa"/>
                  <w:shd w:val="clear" w:color="auto" w:fill="auto"/>
                  <w:noWrap/>
                  <w:vAlign w:val="center"/>
                </w:tcPr>
                <w:p>
                  <w:pPr>
                    <w:spacing w:line="240" w:lineRule="exact"/>
                    <w:jc w:val="center"/>
                    <w:rPr>
                      <w:rFonts w:ascii="Times New Roman" w:hAnsi="Times New Roman" w:eastAsia="宋体" w:cs="Times New Roman"/>
                      <w:bCs/>
                      <w:color w:val="0000FF"/>
                      <w:kern w:val="2"/>
                      <w:sz w:val="21"/>
                      <w:szCs w:val="21"/>
                      <w:lang w:val="en-US" w:eastAsia="zh-CN" w:bidi="ar-SA"/>
                    </w:rPr>
                  </w:pPr>
                  <w:r>
                    <w:rPr>
                      <w:bCs/>
                      <w:color w:val="0000FF"/>
                      <w:szCs w:val="21"/>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3" w:type="dxa"/>
                  <w:shd w:val="clear" w:color="auto" w:fill="auto"/>
                  <w:noWrap/>
                  <w:vAlign w:val="center"/>
                </w:tcPr>
                <w:p>
                  <w:pPr>
                    <w:spacing w:line="240" w:lineRule="exact"/>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9</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废包装物</w:t>
                  </w:r>
                </w:p>
              </w:tc>
              <w:tc>
                <w:tcPr>
                  <w:tcW w:w="101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包装</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一般固废</w:t>
                  </w:r>
                </w:p>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305-001-07</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废包装物</w:t>
                  </w:r>
                </w:p>
              </w:tc>
              <w:tc>
                <w:tcPr>
                  <w:tcW w:w="796"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0.5</w:t>
                  </w:r>
                </w:p>
              </w:tc>
              <w:tc>
                <w:tcPr>
                  <w:tcW w:w="697" w:type="dxa"/>
                  <w:noWrap/>
                  <w:vAlign w:val="center"/>
                </w:tcPr>
                <w:p>
                  <w:pPr>
                    <w:spacing w:line="240" w:lineRule="exac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3" w:type="dxa"/>
                  <w:shd w:val="clear" w:color="auto" w:fill="auto"/>
                  <w:noWrap/>
                  <w:vAlign w:val="center"/>
                </w:tcPr>
                <w:p>
                  <w:pPr>
                    <w:spacing w:line="240" w:lineRule="exact"/>
                    <w:jc w:val="center"/>
                    <w:rPr>
                      <w:rFonts w:hint="eastAsia" w:ascii="Times New Roman" w:hAnsi="Times New Roman" w:eastAsia="宋体" w:cs="Times New Roman"/>
                      <w:bCs/>
                      <w:color w:val="0000FF"/>
                      <w:kern w:val="2"/>
                      <w:sz w:val="21"/>
                      <w:szCs w:val="21"/>
                      <w:lang w:val="en-US" w:eastAsia="zh-CN" w:bidi="ar-SA"/>
                    </w:rPr>
                  </w:pPr>
                  <w:r>
                    <w:rPr>
                      <w:rFonts w:hint="eastAsia"/>
                      <w:bCs/>
                      <w:color w:val="0000FF"/>
                      <w:szCs w:val="21"/>
                    </w:rPr>
                    <w:t>10</w:t>
                  </w:r>
                </w:p>
              </w:tc>
              <w:tc>
                <w:tcPr>
                  <w:tcW w:w="1090" w:type="dxa"/>
                  <w:noWrap/>
                  <w:vAlign w:val="center"/>
                </w:tcPr>
                <w:p>
                  <w:pPr>
                    <w:spacing w:line="240" w:lineRule="exact"/>
                    <w:jc w:val="center"/>
                    <w:rPr>
                      <w:rFonts w:hint="default" w:eastAsia="宋体"/>
                      <w:bCs/>
                      <w:color w:val="0000FF"/>
                      <w:szCs w:val="21"/>
                      <w:lang w:val="en-US" w:eastAsia="zh-CN"/>
                    </w:rPr>
                  </w:pPr>
                  <w:r>
                    <w:rPr>
                      <w:rFonts w:hint="eastAsia"/>
                      <w:bCs/>
                      <w:color w:val="0000FF"/>
                      <w:szCs w:val="21"/>
                      <w:lang w:val="en-US" w:eastAsia="zh-CN"/>
                    </w:rPr>
                    <w:t>废PVB胶片</w:t>
                  </w:r>
                </w:p>
              </w:tc>
              <w:tc>
                <w:tcPr>
                  <w:tcW w:w="1018" w:type="dxa"/>
                  <w:noWrap/>
                  <w:vAlign w:val="center"/>
                </w:tcPr>
                <w:p>
                  <w:pPr>
                    <w:spacing w:line="240" w:lineRule="exact"/>
                    <w:jc w:val="center"/>
                    <w:rPr>
                      <w:rFonts w:hint="eastAsia"/>
                      <w:bCs/>
                      <w:color w:val="0000FF"/>
                      <w:szCs w:val="21"/>
                    </w:rPr>
                  </w:pPr>
                  <w:r>
                    <w:rPr>
                      <w:rFonts w:hint="eastAsia"/>
                      <w:bCs/>
                      <w:color w:val="0000FF"/>
                      <w:szCs w:val="21"/>
                      <w:lang w:val="en-US" w:eastAsia="zh-CN"/>
                    </w:rPr>
                    <w:t>生产过程</w:t>
                  </w:r>
                </w:p>
              </w:tc>
              <w:tc>
                <w:tcPr>
                  <w:tcW w:w="846" w:type="dxa"/>
                  <w:noWrap/>
                  <w:vAlign w:val="center"/>
                </w:tcPr>
                <w:p>
                  <w:pPr>
                    <w:spacing w:line="240" w:lineRule="exact"/>
                    <w:jc w:val="center"/>
                    <w:rPr>
                      <w:rFonts w:hint="eastAsia"/>
                      <w:bCs/>
                      <w:color w:val="0000FF"/>
                      <w:szCs w:val="21"/>
                    </w:rPr>
                  </w:pPr>
                  <w:r>
                    <w:rPr>
                      <w:rFonts w:hint="eastAsia"/>
                      <w:bCs/>
                      <w:color w:val="0000FF"/>
                      <w:szCs w:val="21"/>
                    </w:rPr>
                    <w:t>固</w:t>
                  </w:r>
                </w:p>
              </w:tc>
              <w:tc>
                <w:tcPr>
                  <w:tcW w:w="1198" w:type="dxa"/>
                  <w:noWrap/>
                  <w:vAlign w:val="center"/>
                </w:tcPr>
                <w:p>
                  <w:pPr>
                    <w:spacing w:line="240" w:lineRule="exact"/>
                    <w:jc w:val="center"/>
                    <w:rPr>
                      <w:rFonts w:hint="eastAsia"/>
                      <w:bCs/>
                      <w:color w:val="0000FF"/>
                      <w:szCs w:val="21"/>
                    </w:rPr>
                  </w:pPr>
                  <w:r>
                    <w:rPr>
                      <w:rFonts w:hint="eastAsia"/>
                      <w:bCs/>
                      <w:color w:val="0000FF"/>
                      <w:szCs w:val="21"/>
                    </w:rPr>
                    <w:t>一般固废</w:t>
                  </w:r>
                </w:p>
                <w:p>
                  <w:pPr>
                    <w:spacing w:line="240" w:lineRule="exact"/>
                    <w:jc w:val="center"/>
                    <w:rPr>
                      <w:rFonts w:hint="eastAsia"/>
                      <w:bCs/>
                      <w:color w:val="0000FF"/>
                      <w:szCs w:val="21"/>
                    </w:rPr>
                  </w:pPr>
                  <w:r>
                    <w:rPr>
                      <w:rFonts w:hint="eastAsia"/>
                      <w:bCs/>
                      <w:color w:val="0000FF"/>
                      <w:szCs w:val="21"/>
                    </w:rPr>
                    <w:t>305-001-07</w:t>
                  </w:r>
                </w:p>
              </w:tc>
              <w:tc>
                <w:tcPr>
                  <w:tcW w:w="1199" w:type="dxa"/>
                  <w:noWrap/>
                  <w:vAlign w:val="center"/>
                </w:tcPr>
                <w:p>
                  <w:pPr>
                    <w:spacing w:line="240" w:lineRule="exact"/>
                    <w:jc w:val="center"/>
                    <w:rPr>
                      <w:rFonts w:hint="eastAsia"/>
                      <w:bCs/>
                      <w:color w:val="0000FF"/>
                      <w:szCs w:val="21"/>
                    </w:rPr>
                  </w:pPr>
                  <w:r>
                    <w:rPr>
                      <w:rFonts w:hint="eastAsia"/>
                      <w:bCs/>
                      <w:color w:val="0000FF"/>
                      <w:szCs w:val="21"/>
                      <w:lang w:val="en-US" w:eastAsia="zh-CN"/>
                    </w:rPr>
                    <w:t>PVB胶片</w:t>
                  </w:r>
                </w:p>
              </w:tc>
              <w:tc>
                <w:tcPr>
                  <w:tcW w:w="796" w:type="dxa"/>
                  <w:noWrap/>
                  <w:vAlign w:val="center"/>
                </w:tcPr>
                <w:p>
                  <w:pPr>
                    <w:spacing w:line="240" w:lineRule="exact"/>
                    <w:jc w:val="center"/>
                    <w:rPr>
                      <w:rFonts w:hint="default" w:eastAsia="宋体"/>
                      <w:bCs/>
                      <w:color w:val="0000FF"/>
                      <w:szCs w:val="21"/>
                      <w:lang w:val="en-US" w:eastAsia="zh-CN"/>
                    </w:rPr>
                  </w:pPr>
                  <w:r>
                    <w:rPr>
                      <w:rFonts w:hint="eastAsia"/>
                      <w:bCs/>
                      <w:color w:val="0000FF"/>
                      <w:szCs w:val="21"/>
                      <w:lang w:val="en-US" w:eastAsia="zh-CN"/>
                    </w:rPr>
                    <w:t>0.25</w:t>
                  </w:r>
                </w:p>
              </w:tc>
              <w:tc>
                <w:tcPr>
                  <w:tcW w:w="697" w:type="dxa"/>
                  <w:shd w:val="clear" w:color="auto" w:fill="auto"/>
                  <w:noWrap/>
                  <w:vAlign w:val="center"/>
                </w:tcPr>
                <w:p>
                  <w:pPr>
                    <w:spacing w:line="240" w:lineRule="exact"/>
                    <w:jc w:val="center"/>
                    <w:rPr>
                      <w:rFonts w:ascii="Times New Roman" w:hAnsi="Times New Roman" w:eastAsia="宋体" w:cs="Times New Roman"/>
                      <w:bCs/>
                      <w:color w:val="0000FF"/>
                      <w:kern w:val="2"/>
                      <w:sz w:val="21"/>
                      <w:szCs w:val="21"/>
                      <w:lang w:val="en-US" w:eastAsia="zh-CN" w:bidi="ar-SA"/>
                    </w:rPr>
                  </w:pPr>
                  <w:r>
                    <w:rPr>
                      <w:color w:val="0000FF"/>
                      <w:szCs w:val="21"/>
                    </w:rPr>
                    <w:t>√</w:t>
                  </w:r>
                </w:p>
              </w:tc>
              <w:tc>
                <w:tcPr>
                  <w:tcW w:w="808" w:type="dxa"/>
                  <w:shd w:val="clear" w:color="auto" w:fill="auto"/>
                  <w:noWrap/>
                  <w:vAlign w:val="center"/>
                </w:tcPr>
                <w:p>
                  <w:pPr>
                    <w:spacing w:line="240" w:lineRule="exact"/>
                    <w:jc w:val="center"/>
                    <w:rPr>
                      <w:rFonts w:ascii="Times New Roman" w:hAnsi="Times New Roman" w:eastAsia="宋体" w:cs="Times New Roman"/>
                      <w:bCs/>
                      <w:color w:val="0000FF"/>
                      <w:kern w:val="2"/>
                      <w:sz w:val="21"/>
                      <w:szCs w:val="21"/>
                      <w:lang w:val="en-US" w:eastAsia="zh-CN" w:bidi="ar-SA"/>
                    </w:rPr>
                  </w:pPr>
                  <w:r>
                    <w:rPr>
                      <w:bCs/>
                      <w:color w:val="0000FF"/>
                      <w:szCs w:val="21"/>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3" w:type="dxa"/>
                  <w:shd w:val="clear" w:color="auto" w:fill="auto"/>
                  <w:noWrap/>
                  <w:vAlign w:val="center"/>
                </w:tcPr>
                <w:p>
                  <w:pPr>
                    <w:spacing w:line="240" w:lineRule="exact"/>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11</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废机油</w:t>
                  </w:r>
                </w:p>
              </w:tc>
              <w:tc>
                <w:tcPr>
                  <w:tcW w:w="1018" w:type="dxa"/>
                  <w:vMerge w:val="restart"/>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设备维修保养</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液</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危险废物900-217-08</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机油</w:t>
                  </w:r>
                </w:p>
              </w:tc>
              <w:tc>
                <w:tcPr>
                  <w:tcW w:w="79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3</w:t>
                  </w:r>
                </w:p>
              </w:tc>
              <w:tc>
                <w:tcPr>
                  <w:tcW w:w="697" w:type="dxa"/>
                  <w:noWrap/>
                  <w:vAlign w:val="center"/>
                </w:tcPr>
                <w:p>
                  <w:pPr>
                    <w:spacing w:line="240" w:lineRule="exac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3" w:type="dxa"/>
                  <w:shd w:val="clear" w:color="auto" w:fill="auto"/>
                  <w:noWrap/>
                  <w:vAlign w:val="center"/>
                </w:tcPr>
                <w:p>
                  <w:pPr>
                    <w:spacing w:line="240" w:lineRule="exact"/>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14:textFill>
                        <w14:solidFill>
                          <w14:schemeClr w14:val="tx1"/>
                        </w14:solidFill>
                      </w14:textFill>
                    </w:rPr>
                    <w:t>12</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废机油桶</w:t>
                  </w:r>
                </w:p>
              </w:tc>
              <w:tc>
                <w:tcPr>
                  <w:tcW w:w="1018" w:type="dxa"/>
                  <w:vMerge w:val="continue"/>
                  <w:noWrap/>
                  <w:vAlign w:val="center"/>
                </w:tcPr>
                <w:p>
                  <w:pPr>
                    <w:spacing w:line="240" w:lineRule="exact"/>
                    <w:jc w:val="center"/>
                    <w:rPr>
                      <w:bCs/>
                      <w:color w:val="000000" w:themeColor="text1"/>
                      <w:szCs w:val="21"/>
                      <w14:textFill>
                        <w14:solidFill>
                          <w14:schemeClr w14:val="tx1"/>
                        </w14:solidFill>
                      </w14:textFill>
                    </w:rPr>
                  </w:pPr>
                </w:p>
              </w:tc>
              <w:tc>
                <w:tcPr>
                  <w:tcW w:w="84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危险废物900-249-08</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机油</w:t>
                  </w:r>
                </w:p>
              </w:tc>
              <w:tc>
                <w:tcPr>
                  <w:tcW w:w="796" w:type="dxa"/>
                  <w:noWrap/>
                  <w:vAlign w:val="center"/>
                </w:tcPr>
                <w:p>
                  <w:pPr>
                    <w:spacing w:line="240" w:lineRule="exact"/>
                    <w:jc w:val="center"/>
                    <w:rPr>
                      <w:rFonts w:hint="eastAsia" w:eastAsia="宋体"/>
                      <w:bCs/>
                      <w:color w:val="000000" w:themeColor="text1"/>
                      <w:szCs w:val="21"/>
                      <w:lang w:eastAsia="zh-CN"/>
                      <w14:textFill>
                        <w14:solidFill>
                          <w14:schemeClr w14:val="tx1"/>
                        </w14:solidFill>
                      </w14:textFill>
                    </w:rPr>
                  </w:pPr>
                  <w:r>
                    <w:rPr>
                      <w:bCs/>
                      <w:color w:val="000000" w:themeColor="text1"/>
                      <w:szCs w:val="21"/>
                      <w14:textFill>
                        <w14:solidFill>
                          <w14:schemeClr w14:val="tx1"/>
                        </w14:solidFill>
                      </w14:textFill>
                    </w:rPr>
                    <w:t>0.0</w:t>
                  </w:r>
                  <w:r>
                    <w:rPr>
                      <w:rFonts w:hint="eastAsia"/>
                      <w:bCs/>
                      <w:color w:val="000000" w:themeColor="text1"/>
                      <w:szCs w:val="21"/>
                      <w:lang w:val="en-US" w:eastAsia="zh-CN"/>
                      <w14:textFill>
                        <w14:solidFill>
                          <w14:schemeClr w14:val="tx1"/>
                        </w14:solidFill>
                      </w14:textFill>
                    </w:rPr>
                    <w:t>4</w:t>
                  </w:r>
                </w:p>
              </w:tc>
              <w:tc>
                <w:tcPr>
                  <w:tcW w:w="697" w:type="dxa"/>
                  <w:noWrap/>
                  <w:vAlign w:val="center"/>
                </w:tcPr>
                <w:p>
                  <w:pPr>
                    <w:spacing w:line="240" w:lineRule="exac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3" w:type="dxa"/>
                  <w:shd w:val="clear" w:color="auto" w:fill="auto"/>
                  <w:noWrap/>
                  <w:vAlign w:val="center"/>
                </w:tcPr>
                <w:p>
                  <w:pPr>
                    <w:spacing w:line="240" w:lineRule="exact"/>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13</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含油废劳保用品</w:t>
                  </w:r>
                </w:p>
              </w:tc>
              <w:tc>
                <w:tcPr>
                  <w:tcW w:w="1018" w:type="dxa"/>
                  <w:vMerge w:val="continue"/>
                  <w:noWrap/>
                  <w:vAlign w:val="center"/>
                </w:tcPr>
                <w:p>
                  <w:pPr>
                    <w:spacing w:line="240" w:lineRule="exact"/>
                    <w:jc w:val="center"/>
                    <w:rPr>
                      <w:bCs/>
                      <w:color w:val="000000" w:themeColor="text1"/>
                      <w:szCs w:val="21"/>
                      <w14:textFill>
                        <w14:solidFill>
                          <w14:schemeClr w14:val="tx1"/>
                        </w14:solidFill>
                      </w14:textFill>
                    </w:rPr>
                  </w:pPr>
                </w:p>
              </w:tc>
              <w:tc>
                <w:tcPr>
                  <w:tcW w:w="846"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危险废物900-041-49</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机油</w:t>
                  </w:r>
                </w:p>
              </w:tc>
              <w:tc>
                <w:tcPr>
                  <w:tcW w:w="796"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.01</w:t>
                  </w:r>
                </w:p>
              </w:tc>
              <w:tc>
                <w:tcPr>
                  <w:tcW w:w="69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33" w:type="dxa"/>
                  <w:shd w:val="clear" w:color="auto" w:fill="auto"/>
                  <w:noWrap/>
                  <w:vAlign w:val="center"/>
                </w:tcPr>
                <w:p>
                  <w:pPr>
                    <w:spacing w:line="240" w:lineRule="exact"/>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14</w:t>
                  </w:r>
                </w:p>
              </w:tc>
              <w:tc>
                <w:tcPr>
                  <w:tcW w:w="1090" w:type="dxa"/>
                  <w:noWrap/>
                  <w:vAlign w:val="center"/>
                </w:tcPr>
                <w:p>
                  <w:pPr>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硅酮胶、</w:t>
                  </w:r>
                </w:p>
                <w:p>
                  <w:pPr>
                    <w:spacing w:line="240" w:lineRule="exact"/>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14:textFill>
                        <w14:solidFill>
                          <w14:schemeClr w14:val="tx1"/>
                        </w14:solidFill>
                      </w14:textFill>
                    </w:rPr>
                    <w:t>丁基胶</w:t>
                  </w:r>
                  <w:r>
                    <w:rPr>
                      <w:rFonts w:hint="eastAsia"/>
                      <w:color w:val="000000" w:themeColor="text1"/>
                      <w:kern w:val="0"/>
                      <w:szCs w:val="21"/>
                      <w:lang w:val="en-US" w:eastAsia="zh-CN"/>
                      <w14:textFill>
                        <w14:solidFill>
                          <w14:schemeClr w14:val="tx1"/>
                        </w14:solidFill>
                      </w14:textFill>
                    </w:rPr>
                    <w:t>空桶</w:t>
                  </w:r>
                </w:p>
              </w:tc>
              <w:tc>
                <w:tcPr>
                  <w:tcW w:w="101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涂胶</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危险废物900-041-49</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丁基胶、硅酮胶、塑料等</w:t>
                  </w:r>
                </w:p>
              </w:tc>
              <w:tc>
                <w:tcPr>
                  <w:tcW w:w="796" w:type="dxa"/>
                  <w:noWrap/>
                  <w:vAlign w:val="center"/>
                </w:tcPr>
                <w:p>
                  <w:pPr>
                    <w:spacing w:line="2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0.7</w:t>
                  </w:r>
                </w:p>
              </w:tc>
              <w:tc>
                <w:tcPr>
                  <w:tcW w:w="69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33" w:type="dxa"/>
                  <w:shd w:val="clear" w:color="auto" w:fill="auto"/>
                  <w:noWrap/>
                  <w:vAlign w:val="center"/>
                </w:tcPr>
                <w:p>
                  <w:pPr>
                    <w:spacing w:line="240" w:lineRule="exact"/>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15</w:t>
                  </w:r>
                </w:p>
              </w:tc>
              <w:tc>
                <w:tcPr>
                  <w:tcW w:w="1090"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废活性炭</w:t>
                  </w:r>
                </w:p>
              </w:tc>
              <w:tc>
                <w:tcPr>
                  <w:tcW w:w="101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废气处理</w:t>
                  </w:r>
                </w:p>
              </w:tc>
              <w:tc>
                <w:tcPr>
                  <w:tcW w:w="846"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固</w:t>
                  </w:r>
                </w:p>
              </w:tc>
              <w:tc>
                <w:tcPr>
                  <w:tcW w:w="1198"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危险废物900-041-49</w:t>
                  </w:r>
                </w:p>
              </w:tc>
              <w:tc>
                <w:tcPr>
                  <w:tcW w:w="1199" w:type="dxa"/>
                  <w:noWrap/>
                  <w:vAlign w:val="center"/>
                </w:tcPr>
                <w:p>
                  <w:pPr>
                    <w:spacing w:line="2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796" w:type="dxa"/>
                  <w:noWrap/>
                  <w:vAlign w:val="center"/>
                </w:tcPr>
                <w:p>
                  <w:pPr>
                    <w:spacing w:line="24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4.98</w:t>
                  </w:r>
                </w:p>
              </w:tc>
              <w:tc>
                <w:tcPr>
                  <w:tcW w:w="69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8" w:type="dxa"/>
                  <w:noWrap/>
                  <w:vAlign w:val="center"/>
                </w:tcPr>
                <w:p>
                  <w:pPr>
                    <w:spacing w:line="2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875" w:type="dxa"/>
                  <w:vMerge w:val="continue"/>
                  <w:noWrap/>
                  <w:vAlign w:val="center"/>
                </w:tcPr>
                <w:p>
                  <w:pPr>
                    <w:spacing w:line="240" w:lineRule="exact"/>
                    <w:jc w:val="center"/>
                    <w:rPr>
                      <w:bCs/>
                      <w:color w:val="000000" w:themeColor="text1"/>
                      <w:szCs w:val="21"/>
                      <w14:textFill>
                        <w14:solidFill>
                          <w14:schemeClr w14:val="tx1"/>
                        </w14:solidFill>
                      </w14:textFill>
                    </w:rPr>
                  </w:pPr>
                </w:p>
              </w:tc>
            </w:tr>
          </w:tbl>
          <w:p>
            <w:pPr>
              <w:widowControl/>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根据《国家危险废物名录》（202</w:t>
            </w:r>
            <w:r>
              <w:rPr>
                <w:rFonts w:hint="eastAsia"/>
                <w:color w:val="000000" w:themeColor="text1"/>
                <w:kern w:val="0"/>
                <w:sz w:val="24"/>
                <w:lang w:val="en-US" w:eastAsia="zh-CN"/>
                <w14:textFill>
                  <w14:solidFill>
                    <w14:schemeClr w14:val="tx1"/>
                  </w14:solidFill>
                </w14:textFill>
              </w:rPr>
              <w:t>5</w:t>
            </w:r>
            <w:r>
              <w:rPr>
                <w:color w:val="000000" w:themeColor="text1"/>
                <w:kern w:val="0"/>
                <w:sz w:val="24"/>
                <w14:textFill>
                  <w14:solidFill>
                    <w14:schemeClr w14:val="tx1"/>
                  </w14:solidFill>
                </w14:textFill>
              </w:rPr>
              <w:t>）及《危险废物鉴别标准通则》（GB50857-2019）等，对项目固体废物是否属于危险废物进行属性判定，判定结果详见下表。</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lang w:val="en-US" w:eastAsia="zh-CN"/>
                <w14:textFill>
                  <w14:solidFill>
                    <w14:schemeClr w14:val="tx1"/>
                  </w14:solidFill>
                </w14:textFill>
              </w:rPr>
              <w:t>21</w:t>
            </w:r>
            <w:r>
              <w:rPr>
                <w:b/>
                <w:color w:val="000000" w:themeColor="text1"/>
                <w:sz w:val="24"/>
                <w14:textFill>
                  <w14:solidFill>
                    <w14:schemeClr w14:val="tx1"/>
                  </w14:solidFill>
                </w14:textFill>
              </w:rPr>
              <w:t>危险废物属性及环境危险特性一览表</w:t>
            </w: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27"/>
              <w:gridCol w:w="445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84" w:type="dxa"/>
                  <w:noWrap/>
                  <w:vAlign w:val="center"/>
                </w:tcPr>
                <w:p>
                  <w:pPr>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1827" w:type="dxa"/>
                  <w:noWrap/>
                  <w:vAlign w:val="center"/>
                </w:tcPr>
                <w:p>
                  <w:pPr>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废物类别</w:t>
                  </w:r>
                </w:p>
              </w:tc>
              <w:tc>
                <w:tcPr>
                  <w:tcW w:w="4451" w:type="dxa"/>
                  <w:noWrap/>
                  <w:vAlign w:val="center"/>
                </w:tcPr>
                <w:p>
                  <w:pPr>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废物代码</w:t>
                  </w:r>
                </w:p>
              </w:tc>
              <w:tc>
                <w:tcPr>
                  <w:tcW w:w="1498" w:type="dxa"/>
                  <w:noWrap/>
                  <w:vAlign w:val="center"/>
                </w:tcPr>
                <w:p>
                  <w:pPr>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84" w:type="dxa"/>
                  <w:noWrap/>
                  <w:vAlign w:val="center"/>
                </w:tcPr>
                <w:p>
                  <w:pPr>
                    <w:autoSpaceDE w:val="0"/>
                    <w:autoSpaceDN w:val="0"/>
                    <w:spacing w:line="240" w:lineRule="exact"/>
                    <w:jc w:val="center"/>
                    <w:rPr>
                      <w:color w:val="000000" w:themeColor="text1"/>
                      <w:szCs w:val="21"/>
                      <w14:textFill>
                        <w14:solidFill>
                          <w14:schemeClr w14:val="tx1"/>
                        </w14:solidFill>
                      </w14:textFill>
                    </w:rPr>
                  </w:pPr>
                  <w:r>
                    <w:rPr>
                      <w:color w:val="0000FF"/>
                      <w:szCs w:val="21"/>
                    </w:rPr>
                    <w:t>废</w:t>
                  </w:r>
                  <w:r>
                    <w:rPr>
                      <w:rFonts w:hint="eastAsia"/>
                      <w:color w:val="0000FF"/>
                      <w:szCs w:val="21"/>
                      <w:lang w:val="en-US" w:eastAsia="zh-CN"/>
                    </w:rPr>
                    <w:t>机</w:t>
                  </w:r>
                  <w:r>
                    <w:rPr>
                      <w:color w:val="0000FF"/>
                      <w:szCs w:val="21"/>
                    </w:rPr>
                    <w:t>油</w:t>
                  </w:r>
                </w:p>
              </w:tc>
              <w:tc>
                <w:tcPr>
                  <w:tcW w:w="182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HW08废矿物油与含矿物油废物</w:t>
                  </w:r>
                </w:p>
              </w:tc>
              <w:tc>
                <w:tcPr>
                  <w:tcW w:w="4451" w:type="dxa"/>
                  <w:noWrap/>
                  <w:vAlign w:val="center"/>
                </w:tcPr>
                <w:p>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900-217-08使用工业齿轮油进行机械设备润滑过程中产生的废润滑油</w:t>
                  </w:r>
                </w:p>
              </w:tc>
              <w:tc>
                <w:tcPr>
                  <w:tcW w:w="1498"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T（毒性）I（易燃性）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84" w:type="dxa"/>
                  <w:noWrap/>
                  <w:vAlign w:val="center"/>
                </w:tcPr>
                <w:p>
                  <w:pPr>
                    <w:autoSpaceDE w:val="0"/>
                    <w:autoSpaceDN w:val="0"/>
                    <w:spacing w:line="2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废机油桶</w:t>
                  </w:r>
                </w:p>
              </w:tc>
              <w:tc>
                <w:tcPr>
                  <w:tcW w:w="1827" w:type="dxa"/>
                  <w:noWrap/>
                  <w:vAlign w:val="center"/>
                </w:tcPr>
                <w:p>
                  <w:pPr>
                    <w:widowControl/>
                    <w:spacing w:line="2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HW08废矿物油与含矿物油废物</w:t>
                  </w:r>
                </w:p>
              </w:tc>
              <w:tc>
                <w:tcPr>
                  <w:tcW w:w="4451" w:type="dxa"/>
                  <w:noWrap/>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900-249-08，</w:t>
                  </w:r>
                  <w:r>
                    <w:rPr>
                      <w:color w:val="000000" w:themeColor="text1"/>
                      <w:kern w:val="0"/>
                      <w:szCs w:val="21"/>
                      <w14:textFill>
                        <w14:solidFill>
                          <w14:schemeClr w14:val="tx1"/>
                        </w14:solidFill>
                      </w14:textFill>
                    </w:rPr>
                    <w:t>其他生产、销售、使用过程中产生的废矿物油及沾染矿物油的废弃包装物</w:t>
                  </w:r>
                </w:p>
              </w:tc>
              <w:tc>
                <w:tcPr>
                  <w:tcW w:w="1498" w:type="dxa"/>
                  <w:noWrap/>
                  <w:vAlign w:val="center"/>
                </w:tcPr>
                <w:p>
                  <w:pPr>
                    <w:spacing w:line="2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T（毒性）I（易燃性）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84" w:type="dxa"/>
                  <w:noWrap/>
                  <w:vAlign w:val="center"/>
                </w:tcPr>
                <w:p>
                  <w:pPr>
                    <w:autoSpaceDE w:val="0"/>
                    <w:autoSpaceDN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废胶水桶</w:t>
                  </w:r>
                </w:p>
              </w:tc>
              <w:tc>
                <w:tcPr>
                  <w:tcW w:w="182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HW49其他废物</w:t>
                  </w:r>
                </w:p>
              </w:tc>
              <w:tc>
                <w:tcPr>
                  <w:tcW w:w="4451"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900-041-49，含有或沾染毒性、感染性危险废物的废弃包装物、容器、过滤吸附介质</w:t>
                  </w:r>
                </w:p>
              </w:tc>
              <w:tc>
                <w:tcPr>
                  <w:tcW w:w="1498"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T（毒性）/In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感染性</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84" w:type="dxa"/>
                  <w:noWrap/>
                  <w:vAlign w:val="center"/>
                </w:tcPr>
                <w:p>
                  <w:pPr>
                    <w:autoSpaceDE w:val="0"/>
                    <w:autoSpaceDN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含油废劳保用品</w:t>
                  </w:r>
                </w:p>
              </w:tc>
              <w:tc>
                <w:tcPr>
                  <w:tcW w:w="182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HW49其他废物</w:t>
                  </w:r>
                </w:p>
              </w:tc>
              <w:tc>
                <w:tcPr>
                  <w:tcW w:w="4451"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900-041-49，含有或沾染毒性、感染性危险废物的废弃包装物、容器、过滤吸附介质。</w:t>
                  </w:r>
                </w:p>
              </w:tc>
              <w:tc>
                <w:tcPr>
                  <w:tcW w:w="1498"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T（毒性）/In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感染性</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84" w:type="dxa"/>
                  <w:noWrap/>
                  <w:vAlign w:val="center"/>
                </w:tcPr>
                <w:p>
                  <w:pPr>
                    <w:autoSpaceDE w:val="0"/>
                    <w:autoSpaceDN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废活性炭</w:t>
                  </w:r>
                </w:p>
              </w:tc>
              <w:tc>
                <w:tcPr>
                  <w:tcW w:w="1827"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HW49其他废物</w:t>
                  </w:r>
                </w:p>
              </w:tc>
              <w:tc>
                <w:tcPr>
                  <w:tcW w:w="4451" w:type="dxa"/>
                  <w:noWrap/>
                  <w:vAlign w:val="center"/>
                </w:tcPr>
                <w:p>
                  <w:pPr>
                    <w:widowControl/>
                    <w:spacing w:line="24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900-039-49，烟气、VOCs治理过程（不包括餐饮行业油烟治理过程）产生的废活性炭，化学原料和化学制品脱色（不包括有机合成食品添加剂脱色）、除杂、净化过程产生的废活性炭（不包括900-405-06、772-005-18、261-053-29265-002-29、384-003-29、387-001-29类废物）</w:t>
                  </w:r>
                </w:p>
              </w:tc>
              <w:tc>
                <w:tcPr>
                  <w:tcW w:w="1498" w:type="dxa"/>
                  <w:noWrap/>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T（毒性）</w:t>
                  </w:r>
                </w:p>
              </w:tc>
            </w:tr>
          </w:tbl>
          <w:p>
            <w:pPr>
              <w:tabs>
                <w:tab w:val="left" w:pos="4410"/>
              </w:tabs>
              <w:snapToGrid w:val="0"/>
              <w:spacing w:beforeLines="50"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从项目采用的固废利用及处置方式来分析，对产生的各类固废按其性质分类分区收集和暂存，并均能得到有效利用或妥善处置。在严格管理下，本项目的固体废物对周围环境不会产生二次污染。</w:t>
            </w:r>
          </w:p>
          <w:p>
            <w:pPr>
              <w:tabs>
                <w:tab w:val="left" w:pos="4410"/>
              </w:tabs>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5、</w:t>
            </w:r>
            <w:r>
              <w:rPr>
                <w:b/>
                <w:bCs/>
                <w:color w:val="000000" w:themeColor="text1"/>
                <w:sz w:val="24"/>
                <w14:textFill>
                  <w14:solidFill>
                    <w14:schemeClr w14:val="tx1"/>
                  </w14:solidFill>
                </w14:textFill>
              </w:rPr>
              <w:t>一般固体废物管理措施可行性分析</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项目需修建一般固废暂存区，建筑面积</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，需做到防雨淋、防流失、防渗漏，完成排污口规划化工作，满足《一般工业固体废物贮存和填埋污染控制标准》（GB18599-2020）相关规定。在及时清运的情况下，能够满足本工程一般固废暂存需求。</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一般工业固体废物环境管理应遵循以下要求：</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（1）一般工业固体废物贮存、处置场，禁止危险废物和生活垃圾混入。</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（2）贮存、处置场的使用单位，应建立档案制度。应将入场的一般工业固体废物的种类和数量等资料详细记录在案，长期保存，供随时查阅。</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企业应按照《一般工业固体废物管理台账制定指南（试行）》中的要求执行：</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（1）一般工业固体废物管理台账实施分级管理，每一批次固体废物的出厂以及转移信息均应当如实记录。</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（2）填写时应确保固体废物的来源信息、流向信息完整准确；根据固体废物产生周期，可按日或按班次、批次填写。</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（3）台账记录表各表单的负责人对记录信息的真实性、完整性和规范性负责。</w:t>
            </w:r>
          </w:p>
          <w:p>
            <w:pPr>
              <w:tabs>
                <w:tab w:val="left" w:pos="4410"/>
              </w:tabs>
              <w:snapToGrid w:val="0"/>
              <w:spacing w:line="360" w:lineRule="auto"/>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（4）产废单位应当设立专人负责台账的管理与归档，一般工业固体废物管理台账保存期限不少于5年。</w:t>
            </w:r>
          </w:p>
          <w:p>
            <w:pPr>
              <w:tabs>
                <w:tab w:val="left" w:pos="4410"/>
              </w:tabs>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6、</w:t>
            </w:r>
            <w:r>
              <w:rPr>
                <w:b/>
                <w:bCs/>
                <w:color w:val="000000" w:themeColor="text1"/>
                <w:sz w:val="24"/>
                <w14:textFill>
                  <w14:solidFill>
                    <w14:schemeClr w14:val="tx1"/>
                  </w14:solidFill>
                </w14:textFill>
              </w:rPr>
              <w:t>危险废物管理措施可行性分析</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（1）危险废物的基本情况</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根据《建设项目危险废物环境影响评价指南》要求，本评价明确危险废物的名称、数量、类别、形态、危险特性和污染防治措施等内容。</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（2）危险废物暂存要求</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项目需修建1间危废暂存间，建筑面积</w:t>
            </w:r>
            <w:r>
              <w:rPr>
                <w:rFonts w:hint="eastAsia"/>
                <w:color w:val="000000" w:themeColor="text1"/>
                <w:sz w:val="24"/>
                <w14:textFill>
                  <w14:solidFill>
                    <w14:schemeClr w14:val="tx1"/>
                  </w14:solidFill>
                </w14:textFill>
              </w:rPr>
              <w:t>5.0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需满足项目危险废物暂存的需求。为保证暂存的危险废物不对环境产生污染，企业拟依据《危险废物贮存污染控制标准》（GB18597-2023）、《危险废物收集贮存运输技术规范》（HJ2025-2012）、相关国家及地方法律法规进行建设，采取的具体防范措施如下：</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设置单独的危险废物暂存间，其地面及裙角已做耐腐蚀硬化、防渗漏处理，且表面无裂隙，所使用的材料与危险废物兼容；</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2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②</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危险废物分类储存于密闭容器中，并在容器外表设置环境保护图形标志和警示标志；</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3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③</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危险废物均应选择防腐、防漏、防磕碰、密封严密的容器进行贮存和运输，且储存于阴凉、通风良好的危废暂存间，危废暂存间远离火种、热源，危废暂存间应有专门人员看管，看管人员和危险废物运输人员在工作中佩带防护用具，并配备医疗急救用品；</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4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④</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应建立危废档案制度，对暂存的废物种类、数量、特性、包装容器类别、存放库位、存入日期、运出日期等详细记录在案并长期保存。建立定期巡查、维护制度；</w:t>
            </w:r>
          </w:p>
          <w:p>
            <w:pPr>
              <w:tabs>
                <w:tab w:val="left" w:pos="4410"/>
              </w:tabs>
              <w:snapToGrid w:val="0"/>
              <w:spacing w:line="360" w:lineRule="auto"/>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5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⑤</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危险废物暂存间内一旦出现盛装液态固体废物的容器发生破裂或渗漏情况，应马上修复或更换破损容器，地面残留液体用布擦拭干净。出现泄漏事故及时向有关部门通报。</w:t>
            </w:r>
          </w:p>
          <w:p>
            <w:pPr>
              <w:tabs>
                <w:tab w:val="left" w:pos="4410"/>
              </w:tabs>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7、危险废物环境影响分析</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（1）贮存场所环境影响分析</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危险废物暂存场所（危废间）需满足“四防”（防风、防雨、防晒、防渗漏）要求，采取防渗措施和渗漏收集措施，并设置警示标识。在采取严格防治措施的前提下，预计危险废物贮存场所不会造成不利环境影响。</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（2）运输过程的环境影响分析</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危险废物产生及贮存场所分别位于生产车间、危废间内，厂房地面及运输通道应采取硬化和防腐防渗措施，因此危险废物从产生工艺环节运输到暂存场所的过程中产生散落和泄漏均会将影响控制在厂房内，不会对周边环境敏感点及地下水环境产生不利影响。项目危险废物产生量较小，不会产生显著的环境影响。</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（3）委托利用或者处置的环境影响分析</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本项目危险废物均应委托有危废处理资质单位进行处置，且危险废物产生量较小，不会对其处理负荷造成冲击，不会产生显著的环境影响。</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（4）危险废物处置措施可行性分析</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包装好的危废采用人工运输的方式将危险废物转移到危废物间。在运输过程中应尽量小心，轻拿轻放，避免破坏包装容器。已经散落的少量危险废物应尽快收集，暂存于危险废物暂存间，和其他危险废物一并交由具有相应处理资质的单位进行处置，本项目危险废物处置去向合理可行。</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（5）危险废物环境管理要求</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全过程管理要求</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产生的危险废物从收集、贮存、运输、利用、处置各环节严格执行《危险废物收集贮存运输技术规范》（HJ2025-2012）的相关要求。危险废物暂存过程中满足《危险废物贮存污染控制标准》（GB18597-2023）中的相关规定，危险废物的贮存容器满足下列要求：</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a、使用符合标准的容器盛装危险废物；</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b、装载危险废物的容器及材质满足相应的强度要求；</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c、装载危险废物的容器完好无损；</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d、盛装危险废物的容器材质和衬里与危险废物兼容（不相互反应）。</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危险废物贮存设施的运行与管理按照下列要求执行：</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a、不将不兼容的废物混合或合并存放；</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b、做好危险废物情况的记录，记录上注明危险废物的名称、源、数量、特性和包装容器的类别、入库日期、存放库位、废物出库日期及接收单位名称。危险废物的记录和货单在危险废物回取后继续保留三年；</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c、定期对所贮存的危险废物包装容器及贮存设施进行检查，发现破损，及时采取措施清理更换。本项目运营期产生的危险废物在转移过程中，严格执行《危险废物转移管理办法》（部令第23号）的相关规定。</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综上所述，在本单位严格对项目产生的危险废物进行全过程管理并落实相关要求的条件下，本项目危险废物处理可行、贮存合理，不会对环境造成二次污染。</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2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②</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日常管理要求</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a、对全部废物进行分类界定，对列入危险废物名录中的废物登记建帐进行全过程监管；</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b、根据危险废物的性质、形态，选择安全的包装材料和包装方式，包装容器的外面必须有表示废物形态、性质的明显标志，并向运输者和接受者提供安全保护要求的文字说明；</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c、危险废物的贮存设施符合国家标准和有关规定，有防渗漏、防雨淋、防流失措施，并设置识别危险废物的明显标志；</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d、禁止将危险废物与一般固体废物及其它废物混合堆放；</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e、定期向环境主管部门汇报固体废物处置情况，接受环境主管部门的指导和监督管理。</w:t>
            </w:r>
          </w:p>
          <w:p>
            <w:pPr>
              <w:tabs>
                <w:tab w:val="left" w:pos="4410"/>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综上所述，项目所产生的固体废物不随意乱扔，处置去向合理，预计不会对周围环境造成影响。</w:t>
            </w:r>
          </w:p>
          <w:p>
            <w:pPr>
              <w:pStyle w:val="79"/>
              <w:tabs>
                <w:tab w:val="left" w:pos="4410"/>
              </w:tabs>
              <w:ind w:firstLine="481" w:firstLineChars="200"/>
              <w:rPr>
                <w:rFonts w:cs="Times New Roman"/>
                <w:b/>
                <w:bCs/>
                <w:color w:val="000000" w:themeColor="text1"/>
                <w:szCs w:val="24"/>
                <w14:textFill>
                  <w14:solidFill>
                    <w14:schemeClr w14:val="tx1"/>
                  </w14:solidFill>
                </w14:textFill>
              </w:rPr>
            </w:pPr>
            <w:r>
              <w:rPr>
                <w:rFonts w:cs="Times New Roman"/>
                <w:b/>
                <w:bCs/>
                <w:color w:val="000000" w:themeColor="text1"/>
                <w14:textFill>
                  <w14:solidFill>
                    <w14:schemeClr w14:val="tx1"/>
                  </w14:solidFill>
                </w14:textFill>
              </w:rPr>
              <w:t>五、环境风险</w:t>
            </w:r>
          </w:p>
          <w:p>
            <w:pPr>
              <w:widowControl/>
              <w:tabs>
                <w:tab w:val="left" w:pos="4410"/>
              </w:tabs>
              <w:spacing w:line="360" w:lineRule="auto"/>
              <w:ind w:firstLine="482"/>
              <w:rPr>
                <w:color w:val="000000" w:themeColor="text1"/>
                <w:sz w:val="24"/>
                <w14:textFill>
                  <w14:solidFill>
                    <w14:schemeClr w14:val="tx1"/>
                  </w14:solidFill>
                </w14:textFill>
              </w:rPr>
            </w:pPr>
            <w:r>
              <w:rPr>
                <w:b/>
                <w:bCs/>
                <w:color w:val="000000" w:themeColor="text1"/>
                <w:sz w:val="24"/>
                <w14:textFill>
                  <w14:solidFill>
                    <w14:schemeClr w14:val="tx1"/>
                  </w14:solidFill>
                </w14:textFill>
              </w:rPr>
              <w:t>1、环境风险分析的目的</w:t>
            </w:r>
          </w:p>
          <w:p>
            <w:pPr>
              <w:tabs>
                <w:tab w:val="left" w:pos="4410"/>
              </w:tabs>
              <w:spacing w:line="360" w:lineRule="auto"/>
              <w:ind w:firstLine="480"/>
              <w:rPr>
                <w:b/>
                <w:bCs/>
                <w:color w:val="000000" w:themeColor="text1"/>
                <w:sz w:val="24"/>
                <w14:textFill>
                  <w14:solidFill>
                    <w14:schemeClr w14:val="tx1"/>
                  </w14:solidFill>
                </w14:textFill>
              </w:rPr>
            </w:pPr>
            <w:r>
              <w:rPr>
                <w:color w:val="000000" w:themeColor="text1"/>
                <w:sz w:val="24"/>
                <w14:textFill>
                  <w14:solidFill>
                    <w14:schemeClr w14:val="tx1"/>
                  </w14:solidFill>
                </w14:textFill>
              </w:rPr>
              <w:t>环境风险分析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pStyle w:val="27"/>
              <w:tabs>
                <w:tab w:val="left" w:pos="4410"/>
              </w:tabs>
              <w:spacing w:after="0" w:line="360" w:lineRule="auto"/>
              <w:ind w:firstLine="481" w:firstLineChars="200"/>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2、环境风</w:t>
            </w:r>
            <w:r>
              <w:rPr>
                <w:b/>
                <w:color w:val="000000" w:themeColor="text1"/>
                <w:sz w:val="24"/>
                <w14:textFill>
                  <w14:solidFill>
                    <w14:schemeClr w14:val="tx1"/>
                  </w14:solidFill>
                </w14:textFill>
              </w:rPr>
              <w:t>险识别</w:t>
            </w:r>
          </w:p>
          <w:p>
            <w:pPr>
              <w:tabs>
                <w:tab w:val="left" w:pos="4410"/>
              </w:tabs>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根据调查及建设单位提供资料，本项目涉及的风险物质废机油，</w:t>
            </w:r>
            <w:r>
              <w:rPr>
                <w:rFonts w:hint="eastAsia"/>
                <w:color w:val="000000" w:themeColor="text1"/>
                <w:sz w:val="24"/>
                <w14:textFill>
                  <w14:solidFill>
                    <w14:schemeClr w14:val="tx1"/>
                  </w14:solidFill>
                </w14:textFill>
              </w:rPr>
              <w:t>丁基胶、硅酮密封胶空桶，</w:t>
            </w:r>
            <w:r>
              <w:rPr>
                <w:color w:val="000000" w:themeColor="text1"/>
                <w:sz w:val="24"/>
                <w14:textFill>
                  <w14:solidFill>
                    <w14:schemeClr w14:val="tx1"/>
                  </w14:solidFill>
                </w14:textFill>
              </w:rPr>
              <w:t>暂存于危险废物暂存间。</w:t>
            </w:r>
          </w:p>
          <w:p>
            <w:pPr>
              <w:tabs>
                <w:tab w:val="left" w:pos="4410"/>
              </w:tabs>
              <w:spacing w:line="360" w:lineRule="auto"/>
              <w:ind w:firstLine="482"/>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3、风险潜势初判</w:t>
            </w:r>
          </w:p>
          <w:p>
            <w:pPr>
              <w:tabs>
                <w:tab w:val="left" w:pos="4410"/>
              </w:tabs>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建设项目潜势划分为I、II、III、IV/IV+级。</w:t>
            </w:r>
          </w:p>
          <w:p>
            <w:pPr>
              <w:tabs>
                <w:tab w:val="left" w:pos="4410"/>
              </w:tabs>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根据项目涉及的物质和工艺系统的危险性及其所在地的环境敏感程度，结合事故情形下环境影响途径，对项目潜在环境危害程度进行概化分析，按照下表确定环境风险潜势。</w:t>
            </w:r>
          </w:p>
          <w:p>
            <w:pPr>
              <w:tabs>
                <w:tab w:val="left" w:pos="4410"/>
              </w:tabs>
              <w:adjustRightInd w:val="0"/>
              <w:snapToGrid w:val="0"/>
              <w:jc w:val="center"/>
              <w:rPr>
                <w:b/>
                <w:snapToGrid w:val="0"/>
                <w:color w:val="000000" w:themeColor="text1"/>
                <w:kern w:val="0"/>
                <w:sz w:val="24"/>
                <w14:textFill>
                  <w14:solidFill>
                    <w14:schemeClr w14:val="tx1"/>
                  </w14:solidFill>
                </w14:textFill>
              </w:rPr>
            </w:pPr>
            <w:r>
              <w:rPr>
                <w:b/>
                <w:snapToGrid w:val="0"/>
                <w:color w:val="000000" w:themeColor="text1"/>
                <w:kern w:val="0"/>
                <w:sz w:val="24"/>
                <w14:textFill>
                  <w14:solidFill>
                    <w14:schemeClr w14:val="tx1"/>
                  </w14:solidFill>
                </w14:textFill>
              </w:rPr>
              <w:t>表4-</w:t>
            </w:r>
            <w:r>
              <w:rPr>
                <w:rFonts w:hint="eastAsia"/>
                <w:b/>
                <w:snapToGrid w:val="0"/>
                <w:color w:val="000000" w:themeColor="text1"/>
                <w:kern w:val="0"/>
                <w:sz w:val="24"/>
                <w:lang w:val="en-US" w:eastAsia="zh-CN"/>
                <w14:textFill>
                  <w14:solidFill>
                    <w14:schemeClr w14:val="tx1"/>
                  </w14:solidFill>
                </w14:textFill>
              </w:rPr>
              <w:t>22</w:t>
            </w:r>
            <w:r>
              <w:rPr>
                <w:b/>
                <w:snapToGrid w:val="0"/>
                <w:color w:val="000000" w:themeColor="text1"/>
                <w:kern w:val="0"/>
                <w:sz w:val="24"/>
                <w14:textFill>
                  <w14:solidFill>
                    <w14:schemeClr w14:val="tx1"/>
                  </w14:solidFill>
                </w14:textFill>
              </w:rPr>
              <w:t>项目环境风险潜势划分</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447"/>
              <w:gridCol w:w="1671"/>
              <w:gridCol w:w="152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pct"/>
                  <w:vMerge w:val="restar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环境敏感程度（E）</w:t>
                  </w:r>
                </w:p>
              </w:tc>
              <w:tc>
                <w:tcPr>
                  <w:tcW w:w="3703" w:type="pct"/>
                  <w:gridSpan w:val="4"/>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lang w:val="zh-CN"/>
                      <w14:textFill>
                        <w14:solidFill>
                          <w14:schemeClr w14:val="tx1"/>
                        </w14:solidFill>
                      </w14:textFill>
                    </w:rPr>
                    <w:t>危险物质及工艺系统危险性（</w:t>
                  </w:r>
                  <w:r>
                    <w:rPr>
                      <w:b/>
                      <w:bCs/>
                      <w:snapToGrid w:val="0"/>
                      <w:color w:val="000000" w:themeColor="text1"/>
                      <w:kern w:val="0"/>
                      <w:szCs w:val="21"/>
                      <w14:textFill>
                        <w14:solidFill>
                          <w14:schemeClr w14:val="tx1"/>
                        </w14:solidFill>
                      </w14:textFill>
                    </w:rPr>
                    <w:t>P</w:t>
                  </w:r>
                  <w:r>
                    <w:rPr>
                      <w:b/>
                      <w:bCs/>
                      <w:snapToGrid w:val="0"/>
                      <w:color w:val="000000" w:themeColor="text1"/>
                      <w:kern w:val="0"/>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pct"/>
                  <w:vMerge w:val="continue"/>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p>
              </w:tc>
              <w:tc>
                <w:tcPr>
                  <w:tcW w:w="879" w:type="pc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极高危害P1）</w:t>
                  </w:r>
                </w:p>
              </w:tc>
              <w:tc>
                <w:tcPr>
                  <w:tcW w:w="1015" w:type="pc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高度危害（P2）</w:t>
                  </w:r>
                </w:p>
              </w:tc>
              <w:tc>
                <w:tcPr>
                  <w:tcW w:w="927" w:type="pc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中度危害P3）</w:t>
                  </w:r>
                </w:p>
              </w:tc>
              <w:tc>
                <w:tcPr>
                  <w:tcW w:w="881" w:type="pc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环境高度敏感区（E1）</w:t>
                  </w:r>
                </w:p>
              </w:tc>
              <w:tc>
                <w:tcPr>
                  <w:tcW w:w="879"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Ⅳ+</w:t>
                  </w:r>
                </w:p>
              </w:tc>
              <w:tc>
                <w:tcPr>
                  <w:tcW w:w="1015"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Ⅳ</w:t>
                  </w:r>
                </w:p>
              </w:tc>
              <w:tc>
                <w:tcPr>
                  <w:tcW w:w="927"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Ⅲ</w:t>
                  </w:r>
                </w:p>
              </w:tc>
              <w:tc>
                <w:tcPr>
                  <w:tcW w:w="881"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环境中度敏感区（E2）</w:t>
                  </w:r>
                </w:p>
              </w:tc>
              <w:tc>
                <w:tcPr>
                  <w:tcW w:w="879"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Ⅳ</w:t>
                  </w:r>
                </w:p>
              </w:tc>
              <w:tc>
                <w:tcPr>
                  <w:tcW w:w="1015"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Ⅲ</w:t>
                  </w:r>
                </w:p>
              </w:tc>
              <w:tc>
                <w:tcPr>
                  <w:tcW w:w="927"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Ⅲ</w:t>
                  </w:r>
                </w:p>
              </w:tc>
              <w:tc>
                <w:tcPr>
                  <w:tcW w:w="881"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环境低度敏感区（E3）</w:t>
                  </w:r>
                </w:p>
              </w:tc>
              <w:tc>
                <w:tcPr>
                  <w:tcW w:w="879"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Ⅲ</w:t>
                  </w:r>
                </w:p>
              </w:tc>
              <w:tc>
                <w:tcPr>
                  <w:tcW w:w="1015"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Ⅲ</w:t>
                  </w:r>
                </w:p>
              </w:tc>
              <w:tc>
                <w:tcPr>
                  <w:tcW w:w="927"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Ⅱ</w:t>
                  </w:r>
                </w:p>
              </w:tc>
              <w:tc>
                <w:tcPr>
                  <w:tcW w:w="881"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注：Ⅳ+为极高环境风险</w:t>
                  </w:r>
                </w:p>
              </w:tc>
            </w:tr>
          </w:tbl>
          <w:p>
            <w:pPr>
              <w:tabs>
                <w:tab w:val="left" w:pos="4410"/>
              </w:tabs>
              <w:adjustRightInd w:val="0"/>
              <w:snapToGrid w:val="0"/>
              <w:spacing w:line="360" w:lineRule="auto"/>
              <w:ind w:firstLine="48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危险物质及工艺系统危险性（P）由危险物质数量与临界量的比值（Q）和所属行业及生产工艺特点（M）判定。</w:t>
            </w:r>
          </w:p>
          <w:p>
            <w:pPr>
              <w:tabs>
                <w:tab w:val="left" w:pos="4410"/>
              </w:tabs>
              <w:adjustRightInd w:val="0"/>
              <w:snapToGrid w:val="0"/>
              <w:spacing w:line="360" w:lineRule="auto"/>
              <w:ind w:firstLine="480"/>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首先</w:t>
            </w:r>
            <w:r>
              <w:rPr>
                <w:color w:val="000000" w:themeColor="text1"/>
                <w:sz w:val="24"/>
                <w:lang w:val="zh-CN"/>
                <w14:textFill>
                  <w14:solidFill>
                    <w14:schemeClr w14:val="tx1"/>
                  </w14:solidFill>
                </w14:textFill>
              </w:rPr>
              <w:t>确定危险物质数量与临界量的比值（Q）。</w:t>
            </w:r>
          </w:p>
          <w:p>
            <w:pPr>
              <w:tabs>
                <w:tab w:val="left" w:pos="4410"/>
              </w:tabs>
              <w:adjustRightInd w:val="0"/>
              <w:snapToGrid w:val="0"/>
              <w:spacing w:line="360" w:lineRule="auto"/>
              <w:ind w:firstLine="48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根据该技术导则附录B中表B.1突发环境事件风险物质及临界点，附录C中C1.1危险物质数量与临界量比值（Q）的计算有两种情况：</w:t>
            </w:r>
          </w:p>
          <w:p>
            <w:pPr>
              <w:tabs>
                <w:tab w:val="left" w:pos="4410"/>
              </w:tabs>
              <w:adjustRightInd w:val="0"/>
              <w:snapToGrid w:val="0"/>
              <w:spacing w:line="360" w:lineRule="auto"/>
              <w:ind w:firstLine="48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a、当只涉及一种危险物质时，计算该物质的总量与其临界量比值，即为Q；</w:t>
            </w:r>
          </w:p>
          <w:p>
            <w:pPr>
              <w:tabs>
                <w:tab w:val="left" w:pos="4410"/>
              </w:tabs>
              <w:adjustRightInd w:val="0"/>
              <w:snapToGrid w:val="0"/>
              <w:spacing w:line="360" w:lineRule="auto"/>
              <w:ind w:firstLine="48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b、当存在多种危险物质时，则按下式计算物质总量与其临界量的比值（Q）：</w:t>
            </w:r>
          </w:p>
          <w:p>
            <w:pPr>
              <w:tabs>
                <w:tab w:val="left" w:pos="4410"/>
              </w:tabs>
              <w:adjustRightInd w:val="0"/>
              <w:snapToGrid w:val="0"/>
              <w:spacing w:line="360" w:lineRule="auto"/>
              <w:jc w:val="center"/>
              <w:rPr>
                <w:color w:val="000000" w:themeColor="text1"/>
                <w:sz w:val="24"/>
                <w14:textFill>
                  <w14:solidFill>
                    <w14:schemeClr w14:val="tx1"/>
                  </w14:solidFill>
                </w14:textFill>
              </w:rPr>
            </w:pPr>
            <w:r>
              <w:rPr>
                <w:color w:val="000000" w:themeColor="text1"/>
                <w:position w:val="-28"/>
                <w:sz w:val="24"/>
                <w:vertAlign w:val="subscript"/>
                <w14:textFill>
                  <w14:solidFill>
                    <w14:schemeClr w14:val="tx1"/>
                  </w14:solidFill>
                </w14:textFill>
              </w:rPr>
              <w:object>
                <v:shape id="_x0000_i1031" o:spt="75" type="#_x0000_t75" style="height:33.4pt;width:106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p>
          <w:p>
            <w:pPr>
              <w:tabs>
                <w:tab w:val="left" w:pos="4410"/>
              </w:tabs>
              <w:adjustRightInd w:val="0"/>
              <w:snapToGrid w:val="0"/>
              <w:spacing w:line="360" w:lineRule="auto"/>
              <w:ind w:firstLine="480"/>
              <w:rPr>
                <w:color w:val="000000" w:themeColor="text1"/>
                <w:sz w:val="24"/>
                <w:lang w:val="zh-CN"/>
                <w14:textFill>
                  <w14:solidFill>
                    <w14:schemeClr w14:val="tx1"/>
                  </w14:solidFill>
                </w14:textFill>
              </w:rPr>
            </w:pPr>
            <w:r>
              <w:rPr>
                <w:snapToGrid w:val="0"/>
                <w:color w:val="000000" w:themeColor="text1"/>
                <w:kern w:val="0"/>
                <w:sz w:val="24"/>
                <w14:textFill>
                  <w14:solidFill>
                    <w14:schemeClr w14:val="tx1"/>
                  </w14:solidFill>
                </w14:textFill>
              </w:rPr>
              <w:t>式中：</w:t>
            </w:r>
            <w:r>
              <w:rPr>
                <w:color w:val="000000" w:themeColor="text1"/>
                <w:sz w:val="24"/>
                <w14:textFill>
                  <w14:solidFill>
                    <w14:schemeClr w14:val="tx1"/>
                  </w14:solidFill>
                </w14:textFill>
              </w:rPr>
              <w:t>q</w:t>
            </w:r>
            <w:r>
              <w:rPr>
                <w:color w:val="000000" w:themeColor="text1"/>
                <w:sz w:val="24"/>
                <w:vertAlign w:val="subscript"/>
                <w14:textFill>
                  <w14:solidFill>
                    <w14:schemeClr w14:val="tx1"/>
                  </w14:solidFill>
                </w14:textFill>
              </w:rPr>
              <w:t>1</w:t>
            </w:r>
            <w:r>
              <w:rPr>
                <w:color w:val="000000" w:themeColor="text1"/>
                <w:sz w:val="24"/>
                <w:lang w:val="zh-CN"/>
                <w14:textFill>
                  <w14:solidFill>
                    <w14:schemeClr w14:val="tx1"/>
                  </w14:solidFill>
                </w14:textFill>
              </w:rPr>
              <w:t>，q</w:t>
            </w:r>
            <w:r>
              <w:rPr>
                <w:color w:val="000000" w:themeColor="text1"/>
                <w:sz w:val="24"/>
                <w:vertAlign w:val="subscript"/>
                <w:lang w:val="zh-CN"/>
                <w14:textFill>
                  <w14:solidFill>
                    <w14:schemeClr w14:val="tx1"/>
                  </w14:solidFill>
                </w14:textFill>
              </w:rPr>
              <w:t>2</w:t>
            </w:r>
            <w:r>
              <w:rPr>
                <w:color w:val="000000" w:themeColor="text1"/>
                <w:sz w:val="24"/>
                <w:lang w:val="zh-CN"/>
                <w14:textFill>
                  <w14:solidFill>
                    <w14:schemeClr w14:val="tx1"/>
                  </w14:solidFill>
                </w14:textFill>
              </w:rPr>
              <w:t>，</w:t>
            </w:r>
            <w:r>
              <w:rPr>
                <w:color w:val="000000" w:themeColor="text1"/>
                <w:sz w:val="24"/>
                <w14:textFill>
                  <w14:solidFill>
                    <w14:schemeClr w14:val="tx1"/>
                  </w14:solidFill>
                </w14:textFill>
              </w:rPr>
              <w:t>q</w:t>
            </w:r>
            <w:r>
              <w:rPr>
                <w:color w:val="000000" w:themeColor="text1"/>
                <w:sz w:val="24"/>
                <w:vertAlign w:val="subscript"/>
                <w:lang w:val="zh-CN"/>
                <w14:textFill>
                  <w14:solidFill>
                    <w14:schemeClr w14:val="tx1"/>
                  </w14:solidFill>
                </w14:textFill>
              </w:rPr>
              <w:t>n</w:t>
            </w:r>
            <w:r>
              <w:rPr>
                <w:color w:val="000000" w:themeColor="text1"/>
                <w:sz w:val="24"/>
                <w:lang w:val="zh-CN"/>
                <w14:textFill>
                  <w14:solidFill>
                    <w14:schemeClr w14:val="tx1"/>
                  </w14:solidFill>
                </w14:textFill>
              </w:rPr>
              <w:t>——每种危险物质的最大存在总量，t；</w:t>
            </w:r>
          </w:p>
          <w:p>
            <w:pPr>
              <w:tabs>
                <w:tab w:val="left" w:pos="4410"/>
              </w:tabs>
              <w:adjustRightInd w:val="0"/>
              <w:snapToGrid w:val="0"/>
              <w:spacing w:line="360" w:lineRule="auto"/>
              <w:ind w:firstLine="1200" w:firstLineChars="500"/>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Q</w:t>
            </w:r>
            <w:r>
              <w:rPr>
                <w:color w:val="000000" w:themeColor="text1"/>
                <w:sz w:val="24"/>
                <w:vertAlign w:val="subscript"/>
                <w:lang w:val="zh-CN"/>
                <w14:textFill>
                  <w14:solidFill>
                    <w14:schemeClr w14:val="tx1"/>
                  </w14:solidFill>
                </w14:textFill>
              </w:rPr>
              <w:t>1</w:t>
            </w:r>
            <w:r>
              <w:rPr>
                <w:color w:val="000000" w:themeColor="text1"/>
                <w:sz w:val="24"/>
                <w:lang w:val="zh-CN"/>
                <w14:textFill>
                  <w14:solidFill>
                    <w14:schemeClr w14:val="tx1"/>
                  </w14:solidFill>
                </w14:textFill>
              </w:rPr>
              <w:t>，Q</w:t>
            </w:r>
            <w:r>
              <w:rPr>
                <w:color w:val="000000" w:themeColor="text1"/>
                <w:sz w:val="24"/>
                <w:vertAlign w:val="subscript"/>
                <w:lang w:val="zh-CN"/>
                <w14:textFill>
                  <w14:solidFill>
                    <w14:schemeClr w14:val="tx1"/>
                  </w14:solidFill>
                </w14:textFill>
              </w:rPr>
              <w:t>2</w:t>
            </w:r>
            <w:r>
              <w:rPr>
                <w:color w:val="000000" w:themeColor="text1"/>
                <w:sz w:val="24"/>
                <w:lang w:val="zh-CN"/>
                <w14:textFill>
                  <w14:solidFill>
                    <w14:schemeClr w14:val="tx1"/>
                  </w14:solidFill>
                </w14:textFill>
              </w:rPr>
              <w:t>，</w:t>
            </w:r>
            <w:r>
              <w:rPr>
                <w:color w:val="000000" w:themeColor="text1"/>
                <w:sz w:val="24"/>
                <w14:textFill>
                  <w14:solidFill>
                    <w14:schemeClr w14:val="tx1"/>
                  </w14:solidFill>
                </w14:textFill>
              </w:rPr>
              <w:t>Q</w:t>
            </w:r>
            <w:r>
              <w:rPr>
                <w:color w:val="000000" w:themeColor="text1"/>
                <w:sz w:val="24"/>
                <w:vertAlign w:val="subscript"/>
                <w14:textFill>
                  <w14:solidFill>
                    <w14:schemeClr w14:val="tx1"/>
                  </w14:solidFill>
                </w14:textFill>
              </w:rPr>
              <w:t>n</w:t>
            </w:r>
            <w:r>
              <w:rPr>
                <w:color w:val="000000" w:themeColor="text1"/>
                <w:sz w:val="24"/>
                <w:lang w:val="zh-CN"/>
                <w14:textFill>
                  <w14:solidFill>
                    <w14:schemeClr w14:val="tx1"/>
                  </w14:solidFill>
                </w14:textFill>
              </w:rPr>
              <w:t>——每种危险物质的临界量，t。</w:t>
            </w:r>
          </w:p>
          <w:p>
            <w:pPr>
              <w:tabs>
                <w:tab w:val="left" w:pos="4410"/>
              </w:tabs>
              <w:adjustRightInd w:val="0"/>
              <w:snapToGrid w:val="0"/>
              <w:spacing w:line="360" w:lineRule="auto"/>
              <w:ind w:firstLine="48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当Q&lt;1时，该项目环境风险潜势为I。</w:t>
            </w:r>
          </w:p>
          <w:p>
            <w:pPr>
              <w:tabs>
                <w:tab w:val="left" w:pos="4410"/>
              </w:tabs>
              <w:adjustRightInd w:val="0"/>
              <w:snapToGrid w:val="0"/>
              <w:spacing w:line="360" w:lineRule="auto"/>
              <w:ind w:firstLine="48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当Q≥1时，将Q值划分为：（1）1≤Q&lt;10；（2）10≤Q&lt;100；（3）Q≥100。再综合所属行业及生产工艺特点（M）另行判定。</w:t>
            </w:r>
          </w:p>
          <w:p>
            <w:pPr>
              <w:tabs>
                <w:tab w:val="left" w:pos="4410"/>
              </w:tabs>
              <w:adjustRightInd w:val="0"/>
              <w:snapToGrid w:val="0"/>
              <w:spacing w:line="360" w:lineRule="auto"/>
              <w:ind w:firstLine="480"/>
              <w:rPr>
                <w:color w:val="000000" w:themeColor="text1"/>
                <w:sz w:val="24"/>
                <w14:textFill>
                  <w14:solidFill>
                    <w14:schemeClr w14:val="tx1"/>
                  </w14:solidFill>
                </w14:textFill>
              </w:rPr>
            </w:pPr>
            <w:r>
              <w:rPr>
                <w:color w:val="000000" w:themeColor="text1"/>
                <w:sz w:val="24"/>
                <w:lang w:val="zh-CN"/>
                <w14:textFill>
                  <w14:solidFill>
                    <w14:schemeClr w14:val="tx1"/>
                  </w14:solidFill>
                </w14:textFill>
              </w:rPr>
              <w:t>对照《建设项目环境风险评价技术导则》（HJ/T169-2018），项目涉及的突发环境事件风险物质、临界量及Q值，见下表。</w:t>
            </w:r>
            <w:r>
              <w:rPr>
                <w:rFonts w:hint="eastAsia"/>
                <w:color w:val="000000" w:themeColor="text1"/>
                <w:sz w:val="24"/>
                <w14:textFill>
                  <w14:solidFill>
                    <w14:schemeClr w14:val="tx1"/>
                  </w14:solidFill>
                </w14:textFill>
              </w:rPr>
              <w:t>丁基胶、硅酮密封胶不属于附录B.1范围内，均属于附录B.2“健康危险急性毒性物质（类别2，类别3）”，推荐临界量50。</w:t>
            </w:r>
          </w:p>
          <w:p>
            <w:pPr>
              <w:tabs>
                <w:tab w:val="left" w:pos="4410"/>
              </w:tabs>
              <w:adjustRightInd w:val="0"/>
              <w:snapToGrid w:val="0"/>
              <w:jc w:val="center"/>
              <w:rPr>
                <w:b/>
                <w:snapToGrid w:val="0"/>
                <w:color w:val="000000" w:themeColor="text1"/>
                <w:kern w:val="0"/>
                <w:sz w:val="24"/>
                <w14:textFill>
                  <w14:solidFill>
                    <w14:schemeClr w14:val="tx1"/>
                  </w14:solidFill>
                </w14:textFill>
              </w:rPr>
            </w:pPr>
            <w:r>
              <w:rPr>
                <w:b/>
                <w:snapToGrid w:val="0"/>
                <w:color w:val="000000" w:themeColor="text1"/>
                <w:kern w:val="0"/>
                <w:sz w:val="24"/>
                <w14:textFill>
                  <w14:solidFill>
                    <w14:schemeClr w14:val="tx1"/>
                  </w14:solidFill>
                </w14:textFill>
              </w:rPr>
              <w:t>表4-</w:t>
            </w:r>
            <w:r>
              <w:rPr>
                <w:rFonts w:hint="eastAsia"/>
                <w:b/>
                <w:snapToGrid w:val="0"/>
                <w:color w:val="000000" w:themeColor="text1"/>
                <w:kern w:val="0"/>
                <w:sz w:val="24"/>
                <w:lang w:val="en-US" w:eastAsia="zh-CN"/>
                <w14:textFill>
                  <w14:solidFill>
                    <w14:schemeClr w14:val="tx1"/>
                  </w14:solidFill>
                </w14:textFill>
              </w:rPr>
              <w:t>23</w:t>
            </w:r>
            <w:r>
              <w:rPr>
                <w:b/>
                <w:snapToGrid w:val="0"/>
                <w:color w:val="000000" w:themeColor="text1"/>
                <w:kern w:val="0"/>
                <w:sz w:val="24"/>
                <w14:textFill>
                  <w14:solidFill>
                    <w14:schemeClr w14:val="tx1"/>
                  </w14:solidFill>
                </w14:textFill>
              </w:rPr>
              <w:t>重大危险源识别一览表</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776"/>
              <w:gridCol w:w="1486"/>
              <w:gridCol w:w="1074"/>
              <w:gridCol w:w="1546"/>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noWrap/>
                  <w:vAlign w:val="center"/>
                </w:tcPr>
                <w:p>
                  <w:pPr>
                    <w:tabs>
                      <w:tab w:val="left" w:pos="4410"/>
                    </w:tabs>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序号</w:t>
                  </w:r>
                </w:p>
              </w:tc>
              <w:tc>
                <w:tcPr>
                  <w:tcW w:w="1080" w:type="pct"/>
                  <w:noWrap/>
                  <w:vAlign w:val="center"/>
                </w:tcPr>
                <w:p>
                  <w:pPr>
                    <w:tabs>
                      <w:tab w:val="left" w:pos="4410"/>
                    </w:tabs>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名称</w:t>
                  </w:r>
                </w:p>
              </w:tc>
              <w:tc>
                <w:tcPr>
                  <w:tcW w:w="903" w:type="pct"/>
                  <w:noWrap/>
                  <w:vAlign w:val="center"/>
                </w:tcPr>
                <w:p>
                  <w:pPr>
                    <w:pStyle w:val="85"/>
                    <w:tabs>
                      <w:tab w:val="left" w:pos="4410"/>
                    </w:tabs>
                    <w:jc w:val="center"/>
                    <w:rPr>
                      <w:rFonts w:ascii="Times New Roman" w:hAnsi="Times New Roman"/>
                      <w:bCs/>
                      <w:color w:val="000000" w:themeColor="text1"/>
                      <w:sz w:val="21"/>
                      <w:szCs w:val="21"/>
                      <w14:textFill>
                        <w14:solidFill>
                          <w14:schemeClr w14:val="tx1"/>
                        </w14:solidFill>
                      </w14:textFill>
                    </w:rPr>
                  </w:pPr>
                  <w:r>
                    <w:rPr>
                      <w:rFonts w:ascii="Times New Roman" w:hAnsi="Times New Roman"/>
                      <w:bCs/>
                      <w:color w:val="000000" w:themeColor="text1"/>
                      <w:sz w:val="21"/>
                      <w:szCs w:val="21"/>
                      <w14:textFill>
                        <w14:solidFill>
                          <w14:schemeClr w14:val="tx1"/>
                        </w14:solidFill>
                      </w14:textFill>
                    </w:rPr>
                    <w:t>最大储存量/在线量/t</w:t>
                  </w:r>
                </w:p>
              </w:tc>
              <w:tc>
                <w:tcPr>
                  <w:tcW w:w="653" w:type="pct"/>
                  <w:noWrap/>
                  <w:vAlign w:val="center"/>
                </w:tcPr>
                <w:p>
                  <w:pPr>
                    <w:tabs>
                      <w:tab w:val="left" w:pos="4410"/>
                    </w:tabs>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是否为风险物质</w:t>
                  </w:r>
                </w:p>
              </w:tc>
              <w:tc>
                <w:tcPr>
                  <w:tcW w:w="940" w:type="pct"/>
                  <w:noWrap/>
                  <w:vAlign w:val="center"/>
                </w:tcPr>
                <w:p>
                  <w:pPr>
                    <w:tabs>
                      <w:tab w:val="left" w:pos="4410"/>
                    </w:tabs>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生产场所临界量（t）</w:t>
                  </w:r>
                </w:p>
              </w:tc>
              <w:tc>
                <w:tcPr>
                  <w:tcW w:w="1141" w:type="pct"/>
                  <w:noWrap/>
                  <w:vAlign w:val="center"/>
                </w:tcPr>
                <w:p>
                  <w:pPr>
                    <w:tabs>
                      <w:tab w:val="left" w:pos="4410"/>
                    </w:tabs>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Q（危险物质数量与临界量比值）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2" w:type="pct"/>
                  <w:noWrap/>
                  <w:vAlign w:val="center"/>
                </w:tcPr>
                <w:p>
                  <w:pPr>
                    <w:tabs>
                      <w:tab w:val="left" w:pos="4410"/>
                    </w:tabs>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p>
              </w:tc>
              <w:tc>
                <w:tcPr>
                  <w:tcW w:w="1080" w:type="pct"/>
                  <w:noWrap/>
                  <w:vAlign w:val="center"/>
                </w:tcPr>
                <w:p>
                  <w:pPr>
                    <w:tabs>
                      <w:tab w:val="left" w:pos="4410"/>
                    </w:tab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废机油</w:t>
                  </w:r>
                </w:p>
              </w:tc>
              <w:tc>
                <w:tcPr>
                  <w:tcW w:w="903" w:type="pct"/>
                  <w:noWrap/>
                  <w:vAlign w:val="center"/>
                </w:tcPr>
                <w:p>
                  <w:pPr>
                    <w:tabs>
                      <w:tab w:val="left" w:pos="4410"/>
                    </w:tabs>
                    <w:jc w:val="center"/>
                    <w:rPr>
                      <w:color w:val="000000" w:themeColor="text1"/>
                      <w:szCs w:val="21"/>
                      <w14:textFill>
                        <w14:solidFill>
                          <w14:schemeClr w14:val="tx1"/>
                        </w14:solidFill>
                      </w14:textFill>
                    </w:rPr>
                  </w:pPr>
                  <w:r>
                    <w:rPr>
                      <w:rFonts w:hint="eastAsia"/>
                      <w:bCs/>
                      <w:color w:val="000000" w:themeColor="text1"/>
                      <w:kern w:val="0"/>
                      <w:szCs w:val="21"/>
                      <w14:textFill>
                        <w14:solidFill>
                          <w14:schemeClr w14:val="tx1"/>
                        </w14:solidFill>
                      </w14:textFill>
                    </w:rPr>
                    <w:t>0.15</w:t>
                  </w:r>
                </w:p>
              </w:tc>
              <w:tc>
                <w:tcPr>
                  <w:tcW w:w="653" w:type="pct"/>
                  <w:noWrap/>
                  <w:vAlign w:val="center"/>
                </w:tcPr>
                <w:p>
                  <w:pPr>
                    <w:tabs>
                      <w:tab w:val="left" w:pos="4410"/>
                    </w:tabs>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是</w:t>
                  </w:r>
                </w:p>
              </w:tc>
              <w:tc>
                <w:tcPr>
                  <w:tcW w:w="940" w:type="pct"/>
                  <w:noWrap/>
                  <w:vAlign w:val="center"/>
                </w:tcPr>
                <w:p>
                  <w:pPr>
                    <w:tabs>
                      <w:tab w:val="left" w:pos="4410"/>
                    </w:tabs>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2500</w:t>
                  </w:r>
                </w:p>
              </w:tc>
              <w:tc>
                <w:tcPr>
                  <w:tcW w:w="1141" w:type="pct"/>
                  <w:noWrap/>
                  <w:vAlign w:val="center"/>
                </w:tcPr>
                <w:p>
                  <w:pPr>
                    <w:tabs>
                      <w:tab w:val="left" w:pos="4410"/>
                    </w:tabs>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0.0000</w:t>
                  </w:r>
                  <w:r>
                    <w:rPr>
                      <w:rFonts w:hint="eastAsia"/>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82" w:type="pct"/>
                  <w:noWrap/>
                  <w:vAlign w:val="center"/>
                </w:tcPr>
                <w:p>
                  <w:pPr>
                    <w:tabs>
                      <w:tab w:val="left" w:pos="4410"/>
                    </w:tabs>
                    <w:jc w:val="center"/>
                    <w:rPr>
                      <w:bCs/>
                      <w:color w:val="0000FF"/>
                      <w:kern w:val="0"/>
                      <w:szCs w:val="21"/>
                    </w:rPr>
                  </w:pPr>
                  <w:r>
                    <w:rPr>
                      <w:bCs/>
                      <w:color w:val="0000FF"/>
                      <w:kern w:val="0"/>
                      <w:szCs w:val="21"/>
                    </w:rPr>
                    <w:t>2</w:t>
                  </w:r>
                </w:p>
              </w:tc>
              <w:tc>
                <w:tcPr>
                  <w:tcW w:w="1080" w:type="pct"/>
                  <w:noWrap/>
                  <w:vAlign w:val="center"/>
                </w:tcPr>
                <w:p>
                  <w:pPr>
                    <w:tabs>
                      <w:tab w:val="left" w:pos="4410"/>
                    </w:tabs>
                    <w:jc w:val="center"/>
                    <w:rPr>
                      <w:color w:val="0000FF"/>
                      <w:szCs w:val="21"/>
                    </w:rPr>
                  </w:pPr>
                  <w:r>
                    <w:rPr>
                      <w:color w:val="0000FF"/>
                      <w:szCs w:val="21"/>
                    </w:rPr>
                    <w:t>丁基胶、硅酮密封胶</w:t>
                  </w:r>
                </w:p>
              </w:tc>
              <w:tc>
                <w:tcPr>
                  <w:tcW w:w="903" w:type="pct"/>
                  <w:noWrap/>
                  <w:vAlign w:val="center"/>
                </w:tcPr>
                <w:p>
                  <w:pPr>
                    <w:tabs>
                      <w:tab w:val="left" w:pos="4410"/>
                    </w:tabs>
                    <w:jc w:val="center"/>
                    <w:rPr>
                      <w:rFonts w:hint="default" w:eastAsia="宋体"/>
                      <w:color w:val="0000FF"/>
                      <w:szCs w:val="21"/>
                      <w:lang w:val="en-US" w:eastAsia="zh-CN"/>
                    </w:rPr>
                  </w:pPr>
                  <w:r>
                    <w:rPr>
                      <w:rFonts w:hint="eastAsia"/>
                      <w:color w:val="0000FF"/>
                      <w:szCs w:val="21"/>
                      <w:lang w:val="en-US" w:eastAsia="zh-CN"/>
                    </w:rPr>
                    <w:t>4.25</w:t>
                  </w:r>
                </w:p>
              </w:tc>
              <w:tc>
                <w:tcPr>
                  <w:tcW w:w="653" w:type="pct"/>
                  <w:noWrap/>
                  <w:vAlign w:val="center"/>
                </w:tcPr>
                <w:p>
                  <w:pPr>
                    <w:tabs>
                      <w:tab w:val="left" w:pos="4410"/>
                    </w:tabs>
                    <w:jc w:val="center"/>
                    <w:rPr>
                      <w:bCs/>
                      <w:color w:val="0000FF"/>
                      <w:kern w:val="0"/>
                      <w:szCs w:val="21"/>
                    </w:rPr>
                  </w:pPr>
                  <w:r>
                    <w:rPr>
                      <w:bCs/>
                      <w:color w:val="0000FF"/>
                      <w:kern w:val="0"/>
                      <w:szCs w:val="21"/>
                    </w:rPr>
                    <w:t>是</w:t>
                  </w:r>
                </w:p>
              </w:tc>
              <w:tc>
                <w:tcPr>
                  <w:tcW w:w="940" w:type="pct"/>
                  <w:noWrap/>
                  <w:vAlign w:val="center"/>
                </w:tcPr>
                <w:p>
                  <w:pPr>
                    <w:tabs>
                      <w:tab w:val="left" w:pos="4410"/>
                    </w:tabs>
                    <w:jc w:val="center"/>
                    <w:rPr>
                      <w:rFonts w:hint="default" w:eastAsia="宋体"/>
                      <w:bCs/>
                      <w:color w:val="0000FF"/>
                      <w:kern w:val="0"/>
                      <w:szCs w:val="21"/>
                      <w:lang w:val="en-US" w:eastAsia="zh-CN"/>
                    </w:rPr>
                  </w:pPr>
                  <w:r>
                    <w:rPr>
                      <w:rFonts w:hint="eastAsia"/>
                      <w:bCs/>
                      <w:color w:val="0000FF"/>
                      <w:kern w:val="0"/>
                      <w:szCs w:val="21"/>
                      <w:lang w:val="en-US" w:eastAsia="zh-CN"/>
                    </w:rPr>
                    <w:t>50</w:t>
                  </w:r>
                </w:p>
              </w:tc>
              <w:tc>
                <w:tcPr>
                  <w:tcW w:w="1141" w:type="pct"/>
                  <w:noWrap/>
                  <w:vAlign w:val="center"/>
                </w:tcPr>
                <w:p>
                  <w:pPr>
                    <w:tabs>
                      <w:tab w:val="left" w:pos="4410"/>
                    </w:tabs>
                    <w:jc w:val="center"/>
                    <w:rPr>
                      <w:rFonts w:hint="default" w:eastAsia="宋体"/>
                      <w:bCs/>
                      <w:color w:val="0000FF"/>
                      <w:kern w:val="0"/>
                      <w:szCs w:val="21"/>
                      <w:lang w:val="en-US" w:eastAsia="zh-CN"/>
                    </w:rPr>
                  </w:pPr>
                  <w:r>
                    <w:rPr>
                      <w:rFonts w:hint="eastAsia"/>
                      <w:bCs/>
                      <w:color w:val="0000FF"/>
                      <w:kern w:val="0"/>
                      <w:szCs w:val="21"/>
                      <w:lang w:val="en-US" w:eastAsia="zh-CN"/>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858" w:type="pct"/>
                  <w:gridSpan w:val="5"/>
                  <w:noWrap/>
                  <w:vAlign w:val="center"/>
                </w:tcPr>
                <w:p>
                  <w:pPr>
                    <w:tabs>
                      <w:tab w:val="left" w:pos="4410"/>
                    </w:tabs>
                    <w:jc w:val="center"/>
                    <w:rPr>
                      <w:bCs/>
                      <w:color w:val="0000FF"/>
                      <w:kern w:val="0"/>
                      <w:szCs w:val="21"/>
                    </w:rPr>
                  </w:pPr>
                  <w:r>
                    <w:rPr>
                      <w:bCs/>
                      <w:color w:val="0000FF"/>
                      <w:kern w:val="0"/>
                      <w:szCs w:val="21"/>
                    </w:rPr>
                    <w:t>合计</w:t>
                  </w:r>
                </w:p>
              </w:tc>
              <w:tc>
                <w:tcPr>
                  <w:tcW w:w="1141" w:type="pct"/>
                  <w:noWrap/>
                  <w:vAlign w:val="center"/>
                </w:tcPr>
                <w:p>
                  <w:pPr>
                    <w:tabs>
                      <w:tab w:val="left" w:pos="4410"/>
                    </w:tabs>
                    <w:jc w:val="center"/>
                    <w:rPr>
                      <w:rFonts w:hint="default" w:eastAsia="宋体"/>
                      <w:bCs/>
                      <w:color w:val="0000FF"/>
                      <w:kern w:val="0"/>
                      <w:szCs w:val="21"/>
                      <w:lang w:val="en-US" w:eastAsia="zh-CN"/>
                    </w:rPr>
                  </w:pPr>
                  <w:r>
                    <w:rPr>
                      <w:rFonts w:hint="eastAsia"/>
                      <w:bCs/>
                      <w:color w:val="0000FF"/>
                      <w:kern w:val="0"/>
                      <w:szCs w:val="21"/>
                      <w:lang w:val="en-US" w:eastAsia="zh-CN"/>
                    </w:rPr>
                    <w:t>0.0851</w:t>
                  </w:r>
                </w:p>
              </w:tc>
            </w:tr>
          </w:tbl>
          <w:p>
            <w:pPr>
              <w:tabs>
                <w:tab w:val="left" w:pos="4410"/>
              </w:tabs>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综上，本</w:t>
            </w:r>
            <w:r>
              <w:rPr>
                <w:color w:val="0000FF"/>
                <w:sz w:val="24"/>
              </w:rPr>
              <w:t>项目Q=</w:t>
            </w:r>
            <w:r>
              <w:rPr>
                <w:rFonts w:hint="eastAsia"/>
                <w:color w:val="0000FF"/>
                <w:sz w:val="24"/>
                <w:lang w:val="en-US" w:eastAsia="zh-CN"/>
              </w:rPr>
              <w:t>0.0851</w:t>
            </w:r>
            <w:r>
              <w:rPr>
                <w:color w:val="0000FF"/>
                <w:kern w:val="1"/>
                <w:sz w:val="24"/>
              </w:rPr>
              <w:t>&lt;1，</w:t>
            </w:r>
            <w:r>
              <w:rPr>
                <w:color w:val="000000" w:themeColor="text1"/>
                <w:sz w:val="24"/>
                <w14:textFill>
                  <w14:solidFill>
                    <w14:schemeClr w14:val="tx1"/>
                  </w14:solidFill>
                </w14:textFill>
              </w:rPr>
              <w:t>故项目环境风险潜势为I，直接得出</w:t>
            </w:r>
            <w:r>
              <w:rPr>
                <w:color w:val="000000" w:themeColor="text1"/>
                <w:sz w:val="24"/>
                <w:lang w:val="zh-CN"/>
                <w14:textFill>
                  <w14:solidFill>
                    <w14:schemeClr w14:val="tx1"/>
                  </w14:solidFill>
                </w14:textFill>
              </w:rPr>
              <w:t>评价等级，无需再确定所属行业及生产工艺特点（M）等。</w:t>
            </w:r>
          </w:p>
          <w:p>
            <w:pPr>
              <w:tabs>
                <w:tab w:val="left" w:pos="4410"/>
              </w:tabs>
              <w:spacing w:line="360" w:lineRule="auto"/>
              <w:ind w:firstLine="482"/>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4、评价等级</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环境风险评价等级工作划分为一级、二级、三级。根据项目涉及的物质及工艺系统危险性和所在地的环境敏感性确定环境风险潜势，按照下表确定评价工作等级。</w:t>
            </w:r>
          </w:p>
          <w:p>
            <w:pPr>
              <w:tabs>
                <w:tab w:val="left" w:pos="4410"/>
              </w:tabs>
              <w:adjustRightInd w:val="0"/>
              <w:snapToGrid w:val="0"/>
              <w:jc w:val="center"/>
              <w:rPr>
                <w:b/>
                <w:snapToGrid w:val="0"/>
                <w:color w:val="000000" w:themeColor="text1"/>
                <w:kern w:val="0"/>
                <w:sz w:val="24"/>
                <w14:textFill>
                  <w14:solidFill>
                    <w14:schemeClr w14:val="tx1"/>
                  </w14:solidFill>
                </w14:textFill>
              </w:rPr>
            </w:pPr>
            <w:r>
              <w:rPr>
                <w:b/>
                <w:snapToGrid w:val="0"/>
                <w:color w:val="000000" w:themeColor="text1"/>
                <w:kern w:val="0"/>
                <w:sz w:val="24"/>
                <w14:textFill>
                  <w14:solidFill>
                    <w14:schemeClr w14:val="tx1"/>
                  </w14:solidFill>
                </w14:textFill>
              </w:rPr>
              <w:t>表4-</w:t>
            </w:r>
            <w:r>
              <w:rPr>
                <w:rFonts w:hint="eastAsia"/>
                <w:b/>
                <w:snapToGrid w:val="0"/>
                <w:color w:val="000000" w:themeColor="text1"/>
                <w:kern w:val="0"/>
                <w:sz w:val="24"/>
                <w:lang w:val="en-US" w:eastAsia="zh-CN"/>
                <w14:textFill>
                  <w14:solidFill>
                    <w14:schemeClr w14:val="tx1"/>
                  </w14:solidFill>
                </w14:textFill>
              </w:rPr>
              <w:t>24</w:t>
            </w:r>
            <w:r>
              <w:rPr>
                <w:b/>
                <w:snapToGrid w:val="0"/>
                <w:color w:val="000000" w:themeColor="text1"/>
                <w:kern w:val="0"/>
                <w:sz w:val="24"/>
                <w14:textFill>
                  <w14:solidFill>
                    <w14:schemeClr w14:val="tx1"/>
                  </w14:solidFill>
                </w14:textFill>
              </w:rPr>
              <w:t>评价工作等级划分</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644"/>
              <w:gridCol w:w="1645"/>
              <w:gridCol w:w="1644"/>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环境风险潜势</w:t>
                  </w:r>
                </w:p>
              </w:tc>
              <w:tc>
                <w:tcPr>
                  <w:tcW w:w="999" w:type="pc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Ⅳ、Ⅳ+</w:t>
                  </w:r>
                </w:p>
              </w:tc>
              <w:tc>
                <w:tcPr>
                  <w:tcW w:w="1000" w:type="pc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Ⅲ</w:t>
                  </w:r>
                </w:p>
              </w:tc>
              <w:tc>
                <w:tcPr>
                  <w:tcW w:w="999" w:type="pc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Ⅱ</w:t>
                  </w:r>
                </w:p>
              </w:tc>
              <w:tc>
                <w:tcPr>
                  <w:tcW w:w="1000" w:type="pct"/>
                  <w:noWrap/>
                  <w:vAlign w:val="center"/>
                </w:tcPr>
                <w:p>
                  <w:pPr>
                    <w:tabs>
                      <w:tab w:val="left" w:pos="4410"/>
                    </w:tabs>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评价工作等级</w:t>
                  </w:r>
                </w:p>
              </w:tc>
              <w:tc>
                <w:tcPr>
                  <w:tcW w:w="999"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一</w:t>
                  </w:r>
                </w:p>
              </w:tc>
              <w:tc>
                <w:tcPr>
                  <w:tcW w:w="1000"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二</w:t>
                  </w:r>
                </w:p>
              </w:tc>
              <w:tc>
                <w:tcPr>
                  <w:tcW w:w="999"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三</w:t>
                  </w:r>
                </w:p>
              </w:tc>
              <w:tc>
                <w:tcPr>
                  <w:tcW w:w="1000" w:type="pct"/>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noWrap/>
                  <w:vAlign w:val="center"/>
                </w:tcPr>
                <w:p>
                  <w:pPr>
                    <w:tabs>
                      <w:tab w:val="left" w:pos="441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a：</w:t>
                  </w:r>
                  <w:r>
                    <w:rPr>
                      <w:snapToGrid w:val="0"/>
                      <w:color w:val="000000" w:themeColor="text1"/>
                      <w:kern w:val="0"/>
                      <w:szCs w:val="21"/>
                      <w:lang w:val="zh-CN"/>
                      <w14:textFill>
                        <w14:solidFill>
                          <w14:schemeClr w14:val="tx1"/>
                        </w14:solidFill>
                      </w14:textFill>
                    </w:rPr>
                    <w:t>是相对于详细评价工作内容而言，在描述危险物质、环境影响途径、环境危害后果、风险防范措施等方面给出定性的说明。见附录A。</w:t>
                  </w:r>
                </w:p>
              </w:tc>
            </w:tr>
          </w:tbl>
          <w:p>
            <w:pPr>
              <w:tabs>
                <w:tab w:val="left" w:pos="4410"/>
              </w:tabs>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环境风险潜势为Ⅰ，根据《建设项目环境风险评价技术导则》（HJ169-2018）表1评价工作等级划分可知，评价工作等级确定为简单分析。简单分析基本内容按根据《建设项目环境风险评价技术导则》（HJ169-2018）附录A进行分析。</w:t>
            </w:r>
          </w:p>
          <w:p>
            <w:pPr>
              <w:tabs>
                <w:tab w:val="left" w:pos="4410"/>
              </w:tabs>
              <w:adjustRightInd w:val="0"/>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5、</w:t>
            </w:r>
            <w:r>
              <w:rPr>
                <w:rFonts w:hint="eastAsia"/>
                <w:b/>
                <w:bCs/>
                <w:color w:val="000000" w:themeColor="text1"/>
                <w:sz w:val="24"/>
                <w14:textFill>
                  <w14:solidFill>
                    <w14:schemeClr w14:val="tx1"/>
                  </w14:solidFill>
                </w14:textFill>
              </w:rPr>
              <w:t>风险源分布情况</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经分析，本项目风险源分布主要为危废暂存库等，具体</w:t>
            </w:r>
            <w:r>
              <w:rPr>
                <w:color w:val="000000" w:themeColor="text1"/>
                <w:sz w:val="24"/>
                <w14:textFill>
                  <w14:solidFill>
                    <w14:schemeClr w14:val="tx1"/>
                  </w14:solidFill>
                </w14:textFill>
              </w:rPr>
              <w:t>见表4-</w:t>
            </w: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w:t>
            </w:r>
          </w:p>
          <w:p>
            <w:pPr>
              <w:tabs>
                <w:tab w:val="left" w:pos="4410"/>
              </w:tabs>
              <w:adjustRightInd w:val="0"/>
              <w:snapToGrid w:val="0"/>
              <w:jc w:val="center"/>
              <w:rPr>
                <w:b/>
                <w:snapToGrid w:val="0"/>
                <w:color w:val="000000" w:themeColor="text1"/>
                <w:kern w:val="0"/>
                <w:sz w:val="24"/>
                <w14:textFill>
                  <w14:solidFill>
                    <w14:schemeClr w14:val="tx1"/>
                  </w14:solidFill>
                </w14:textFill>
              </w:rPr>
            </w:pPr>
            <w:r>
              <w:rPr>
                <w:b/>
                <w:snapToGrid w:val="0"/>
                <w:color w:val="000000" w:themeColor="text1"/>
                <w:kern w:val="0"/>
                <w:sz w:val="24"/>
                <w14:textFill>
                  <w14:solidFill>
                    <w14:schemeClr w14:val="tx1"/>
                  </w14:solidFill>
                </w14:textFill>
              </w:rPr>
              <w:t>表4-</w:t>
            </w:r>
            <w:r>
              <w:rPr>
                <w:rFonts w:hint="eastAsia"/>
                <w:b/>
                <w:snapToGrid w:val="0"/>
                <w:color w:val="000000" w:themeColor="text1"/>
                <w:kern w:val="0"/>
                <w:sz w:val="24"/>
                <w14:textFill>
                  <w14:solidFill>
                    <w14:schemeClr w14:val="tx1"/>
                  </w14:solidFill>
                </w14:textFill>
              </w:rPr>
              <w:t>2</w:t>
            </w:r>
            <w:r>
              <w:rPr>
                <w:rFonts w:hint="eastAsia"/>
                <w:b/>
                <w:snapToGrid w:val="0"/>
                <w:color w:val="000000" w:themeColor="text1"/>
                <w:kern w:val="0"/>
                <w:sz w:val="24"/>
                <w:lang w:val="en-US" w:eastAsia="zh-CN"/>
                <w14:textFill>
                  <w14:solidFill>
                    <w14:schemeClr w14:val="tx1"/>
                  </w14:solidFill>
                </w14:textFill>
              </w:rPr>
              <w:t>5</w:t>
            </w:r>
            <w:r>
              <w:rPr>
                <w:b/>
                <w:snapToGrid w:val="0"/>
                <w:color w:val="000000" w:themeColor="text1"/>
                <w:kern w:val="0"/>
                <w:sz w:val="24"/>
                <w14:textFill>
                  <w14:solidFill>
                    <w14:schemeClr w14:val="tx1"/>
                  </w14:solidFill>
                </w14:textFill>
              </w:rPr>
              <w:t>项目环境物质风险识别结果一览表</w:t>
            </w:r>
          </w:p>
          <w:tbl>
            <w:tblPr>
              <w:tblStyle w:val="2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164"/>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widowControl/>
                    <w:tabs>
                      <w:tab w:val="left" w:pos="4410"/>
                    </w:tabs>
                    <w:spacing w:line="340" w:lineRule="exact"/>
                    <w:jc w:val="center"/>
                    <w:rPr>
                      <w:b/>
                      <w:bCs/>
                      <w:color w:val="000000" w:themeColor="text1"/>
                      <w:kern w:val="0"/>
                      <w:szCs w:val="21"/>
                      <w:lang w:bidi="en-US"/>
                      <w14:textFill>
                        <w14:solidFill>
                          <w14:schemeClr w14:val="tx1"/>
                        </w14:solidFill>
                      </w14:textFill>
                    </w:rPr>
                  </w:pPr>
                  <w:r>
                    <w:rPr>
                      <w:rFonts w:hint="eastAsia"/>
                      <w:b/>
                      <w:bCs/>
                      <w:color w:val="000000" w:themeColor="text1"/>
                      <w:kern w:val="0"/>
                      <w:szCs w:val="21"/>
                      <w:lang w:bidi="en-US"/>
                      <w14:textFill>
                        <w14:solidFill>
                          <w14:schemeClr w14:val="tx1"/>
                        </w14:solidFill>
                      </w14:textFill>
                    </w:rPr>
                    <w:t>序号</w:t>
                  </w:r>
                </w:p>
              </w:tc>
              <w:tc>
                <w:tcPr>
                  <w:tcW w:w="3164" w:type="dxa"/>
                  <w:noWrap/>
                  <w:vAlign w:val="center"/>
                </w:tcPr>
                <w:p>
                  <w:pPr>
                    <w:widowControl/>
                    <w:tabs>
                      <w:tab w:val="left" w:pos="4410"/>
                    </w:tabs>
                    <w:spacing w:line="340" w:lineRule="exact"/>
                    <w:jc w:val="center"/>
                    <w:rPr>
                      <w:b/>
                      <w:bCs/>
                      <w:color w:val="000000" w:themeColor="text1"/>
                      <w:kern w:val="0"/>
                      <w:szCs w:val="21"/>
                      <w:lang w:bidi="en-US"/>
                      <w14:textFill>
                        <w14:solidFill>
                          <w14:schemeClr w14:val="tx1"/>
                        </w14:solidFill>
                      </w14:textFill>
                    </w:rPr>
                  </w:pPr>
                  <w:r>
                    <w:rPr>
                      <w:rFonts w:hint="eastAsia"/>
                      <w:b/>
                      <w:bCs/>
                      <w:color w:val="000000" w:themeColor="text1"/>
                      <w:kern w:val="0"/>
                      <w:szCs w:val="21"/>
                      <w:lang w:bidi="en-US"/>
                      <w14:textFill>
                        <w14:solidFill>
                          <w14:schemeClr w14:val="tx1"/>
                        </w14:solidFill>
                      </w14:textFill>
                    </w:rPr>
                    <w:t>风险源</w:t>
                  </w:r>
                </w:p>
              </w:tc>
              <w:tc>
                <w:tcPr>
                  <w:tcW w:w="2520" w:type="dxa"/>
                  <w:noWrap/>
                  <w:vAlign w:val="center"/>
                </w:tcPr>
                <w:p>
                  <w:pPr>
                    <w:widowControl/>
                    <w:tabs>
                      <w:tab w:val="left" w:pos="4410"/>
                    </w:tabs>
                    <w:spacing w:line="340" w:lineRule="exact"/>
                    <w:jc w:val="center"/>
                    <w:rPr>
                      <w:b/>
                      <w:bCs/>
                      <w:color w:val="000000" w:themeColor="text1"/>
                      <w:kern w:val="0"/>
                      <w:szCs w:val="21"/>
                      <w:lang w:bidi="en-US"/>
                      <w14:textFill>
                        <w14:solidFill>
                          <w14:schemeClr w14:val="tx1"/>
                        </w14:solidFill>
                      </w14:textFill>
                    </w:rPr>
                  </w:pPr>
                  <w:r>
                    <w:rPr>
                      <w:rFonts w:hint="eastAsia"/>
                      <w:b/>
                      <w:bCs/>
                      <w:color w:val="000000" w:themeColor="text1"/>
                      <w:kern w:val="0"/>
                      <w:szCs w:val="21"/>
                      <w:lang w:bidi="en-US"/>
                      <w14:textFill>
                        <w14:solidFill>
                          <w14:schemeClr w14:val="tx1"/>
                        </w14:solidFill>
                      </w14:textFill>
                    </w:rPr>
                    <w:t>潜在环境风险</w:t>
                  </w:r>
                </w:p>
              </w:tc>
              <w:tc>
                <w:tcPr>
                  <w:tcW w:w="2520" w:type="dxa"/>
                  <w:noWrap/>
                  <w:vAlign w:val="center"/>
                </w:tcPr>
                <w:p>
                  <w:pPr>
                    <w:widowControl/>
                    <w:tabs>
                      <w:tab w:val="left" w:pos="4410"/>
                    </w:tabs>
                    <w:spacing w:line="340" w:lineRule="exact"/>
                    <w:jc w:val="center"/>
                    <w:rPr>
                      <w:b/>
                      <w:bCs/>
                      <w:color w:val="000000" w:themeColor="text1"/>
                      <w:kern w:val="0"/>
                      <w:szCs w:val="21"/>
                      <w:lang w:bidi="en-US"/>
                      <w14:textFill>
                        <w14:solidFill>
                          <w14:schemeClr w14:val="tx1"/>
                        </w14:solidFill>
                      </w14:textFill>
                    </w:rPr>
                  </w:pPr>
                  <w:r>
                    <w:rPr>
                      <w:rFonts w:hint="eastAsia"/>
                      <w:b/>
                      <w:bCs/>
                      <w:color w:val="000000" w:themeColor="text1"/>
                      <w:kern w:val="0"/>
                      <w:szCs w:val="21"/>
                      <w:lang w:bidi="en-US"/>
                      <w14:textFill>
                        <w14:solidFill>
                          <w14:schemeClr w14:val="tx1"/>
                        </w14:solidFill>
                      </w14:textFill>
                    </w:rPr>
                    <w:t>风险物质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1</w:t>
                  </w:r>
                </w:p>
              </w:tc>
              <w:tc>
                <w:tcPr>
                  <w:tcW w:w="316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中空玻璃硅酮密封胶、中空玻璃丁基胶等仓库</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泄漏、火灾、爆炸</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中空玻璃硅酮密封胶、中空玻璃丁基胶等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2</w:t>
                  </w:r>
                </w:p>
              </w:tc>
              <w:tc>
                <w:tcPr>
                  <w:tcW w:w="316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危废暂存库</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泄漏</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危险废物（废活性炭、废</w:t>
                  </w:r>
                  <w:r>
                    <w:rPr>
                      <w:rFonts w:hint="eastAsia"/>
                      <w:color w:val="000000" w:themeColor="text1"/>
                      <w:kern w:val="0"/>
                      <w:szCs w:val="21"/>
                      <w:lang w:val="en-US" w:eastAsia="zh-CN" w:bidi="en-US"/>
                      <w14:textFill>
                        <w14:solidFill>
                          <w14:schemeClr w14:val="tx1"/>
                        </w14:solidFill>
                      </w14:textFill>
                    </w:rPr>
                    <w:t>机</w:t>
                  </w:r>
                  <w:r>
                    <w:rPr>
                      <w:rFonts w:hint="eastAsia"/>
                      <w:color w:val="000000" w:themeColor="text1"/>
                      <w:kern w:val="0"/>
                      <w:szCs w:val="21"/>
                      <w:lang w:bidi="en-US"/>
                      <w14:textFill>
                        <w14:solidFill>
                          <w14:schemeClr w14:val="tx1"/>
                        </w14:solidFill>
                      </w14:textFill>
                    </w:rPr>
                    <w:t>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3</w:t>
                  </w:r>
                </w:p>
              </w:tc>
              <w:tc>
                <w:tcPr>
                  <w:tcW w:w="316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化粪池</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设施故障，非正常排放</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4</w:t>
                  </w:r>
                </w:p>
              </w:tc>
              <w:tc>
                <w:tcPr>
                  <w:tcW w:w="316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废气治理设施</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设施故障，非正常排放</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有机废气等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5</w:t>
                  </w:r>
                </w:p>
              </w:tc>
              <w:tc>
                <w:tcPr>
                  <w:tcW w:w="3164"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恶劣天气、火灾等</w:t>
                  </w:r>
                </w:p>
              </w:tc>
              <w:tc>
                <w:tcPr>
                  <w:tcW w:w="2520" w:type="dxa"/>
                  <w:noWrap/>
                  <w:vAlign w:val="center"/>
                </w:tcPr>
                <w:p>
                  <w:pPr>
                    <w:widowControl/>
                    <w:tabs>
                      <w:tab w:val="left" w:pos="4410"/>
                    </w:tabs>
                    <w:spacing w:line="340" w:lineRule="exact"/>
                    <w:jc w:val="center"/>
                    <w:rPr>
                      <w:color w:val="000000" w:themeColor="text1"/>
                      <w:kern w:val="0"/>
                      <w:szCs w:val="21"/>
                      <w:lang w:bidi="en-US"/>
                      <w14:textFill>
                        <w14:solidFill>
                          <w14:schemeClr w14:val="tx1"/>
                        </w14:solidFill>
                      </w14:textFill>
                    </w:rPr>
                  </w:pPr>
                  <w:r>
                    <w:rPr>
                      <w:rFonts w:hint="eastAsia"/>
                      <w:color w:val="000000" w:themeColor="text1"/>
                      <w:kern w:val="0"/>
                      <w:szCs w:val="21"/>
                      <w:lang w:bidi="en-US"/>
                      <w14:textFill>
                        <w14:solidFill>
                          <w14:schemeClr w14:val="tx1"/>
                        </w14:solidFill>
                      </w14:textFill>
                    </w:rPr>
                    <w:t>厂内所有风险物质</w:t>
                  </w:r>
                </w:p>
              </w:tc>
            </w:tr>
          </w:tbl>
          <w:p>
            <w:pPr>
              <w:tabs>
                <w:tab w:val="left" w:pos="4410"/>
              </w:tabs>
              <w:adjustRightInd w:val="0"/>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6、</w:t>
            </w:r>
            <w:r>
              <w:rPr>
                <w:rFonts w:hint="eastAsia"/>
                <w:b/>
                <w:bCs/>
                <w:color w:val="000000" w:themeColor="text1"/>
                <w:sz w:val="24"/>
                <w14:textFill>
                  <w14:solidFill>
                    <w14:schemeClr w14:val="tx1"/>
                  </w14:solidFill>
                </w14:textFill>
              </w:rPr>
              <w:t>可能</w:t>
            </w:r>
            <w:r>
              <w:rPr>
                <w:b/>
                <w:bCs/>
                <w:color w:val="000000" w:themeColor="text1"/>
                <w:sz w:val="24"/>
                <w14:textFill>
                  <w14:solidFill>
                    <w14:schemeClr w14:val="tx1"/>
                  </w14:solidFill>
                </w14:textFill>
              </w:rPr>
              <w:t>影响途经</w:t>
            </w:r>
          </w:p>
          <w:p>
            <w:pPr>
              <w:tabs>
                <w:tab w:val="left" w:pos="4410"/>
              </w:tabs>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根据项目风险物质调查情况，结合项目风险物质的使用、暂存情况，项目环境风险源主要为废机油。影响途径：废机油储存桶破裂导致泄漏，废机油、泄漏会对厂区土壤、地下水及周边地表水造成污染；其次废机油和泄漏遇明火容易引发火灾事故，会造成大气、地表水环境污染。</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①泄漏事故风险分析</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1）化学品、危险废物</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所用的化学品由供货厂家负责运送到厂，到厂后有专用储存区并有专人负责管理；原料空桶在危废暂存间暂存，由专人管理，并由有资质的单位转运处置，泄漏时可控制在厂区范围内，通过专用容器收集后，不会对厂外环境造成影响。风险事故主要为生产运营过程发生的泄漏事故或遇明火产生火灾等事故，对厂内职工人身安全、周围环境等造成一定影响。但项目风险物质储存量均很小且原料由专人进行管理，禁止明火，在加强厂区管理、完善事故应急预案的基础上，事故发生概率很低，经过妥善的风险防范措施，项目环境风险在可接受的范围内。</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2）生产水</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项目生产水循环使用，主要处理装置通过设备配套循环水箱和三级沉淀池构成，在对收集装置进行防腐防渗处理后，加强管理，事故发生概率很低，经过妥善的风险防范措施，项目环境风险在可接受的范围内。</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②火灾事故风险分析</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厂区内化学品遇明火可能引起火灾，对厂内职工人身安全、周围环境等造成一定影响。但项目风险物质储存量均很小且由专人进行管理，在加强厂区明火管理、完善事故应急预案的基础上，事故发生概率很低，经过妥善的风险防范措施，项目环境风险在可接受的范围内。</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（3）环境风险防范措施</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①原料存储密闭包装，无滴漏，入库时，有完整、准确、清晰的产品包装标志、检验合格证和说明书。</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②制定安全生产责任制度和管理制度，明确规定员工上岗前的培训要求，上岗前的安全准备措施和工作中的安全要求。</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③加强安全管理，由专人负责，在各车间和仓库并在存放点配备相应品种和数量的消防器材（干粉灭火器）及泄漏应急处理设备，仓库应备有泄漏应急处理设备和合适的收容材料。</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④生产区和仓库区内禁止明火、设置严禁烟火的标识。</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⑤生产单元、仓库内应设火灾报警信号系统，一旦发生明火，立即启动报警装置。</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⑥生产废水泄漏预防措施：各水箱、三级沉淀池体等构筑物均应采取防渗防漏措施，并在地面构筑物周边设污水收集管沟和污水收集池连接，一旦发生泄漏时可通过管沟自流至三级沉淀池。</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⑦由于丁基胶、硅酮密封胶属于可燃物质，项目应加强对物料贮存的管理和预防事故发生，主要预防措施如下：</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建立和完善相关制度，比如：《安全培训教育制度》、《安全检查和隐患排查制度》、《环境保护管理制度》等制度。同时定期召开环保、安全生产例会，检查设施及管阀，分析可能产生的问题，并及时进行解决完善，最大限度在思想上提高环境安全意识。</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B、环境风险源监控</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在物料贮存区周边安装摄像探头进行监控。且安排专人定期巡视。</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C、应急物资及器材管理</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按设计规范要求配备消防、环保、监控等安全环保物资及器材；加强对各放置应急物资、器材的位置进行检查，保证标示清晰、物资及器材完好；根据需要及时补充及添加应急物资及器材。</w:t>
            </w:r>
          </w:p>
          <w:p>
            <w:pPr>
              <w:tabs>
                <w:tab w:val="left" w:pos="4410"/>
              </w:tabs>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D、定期培训和演练</w:t>
            </w:r>
          </w:p>
          <w:p>
            <w:pPr>
              <w:tabs>
                <w:tab w:val="left" w:pos="4410"/>
              </w:tabs>
              <w:spacing w:line="360" w:lineRule="auto"/>
              <w:ind w:firstLine="480"/>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定期进行人员专业知识、应急技能培训，提高生产、管理人员的安全技能及意识；岗位操作严格穿戴劳保用品，制定安全操作规程；定期进行应急演练，或根据上级要求进行协同演练，提高应急能力。</w:t>
            </w:r>
          </w:p>
          <w:p>
            <w:pPr>
              <w:tabs>
                <w:tab w:val="left" w:pos="4410"/>
              </w:tabs>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b/>
                <w:bCs/>
                <w:color w:val="000000" w:themeColor="text1"/>
                <w:sz w:val="24"/>
                <w14:textFill>
                  <w14:solidFill>
                    <w14:schemeClr w14:val="tx1"/>
                  </w14:solidFill>
                </w14:textFill>
              </w:rPr>
              <w:t>、风险事故应急预案</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企业应按照环发[2015]4号文《企业事业单位突发环境事件应急预案备案管理办法（试行）》中第二、三章的要求编制应急预案，报当地环保部门备案。</w:t>
            </w:r>
          </w:p>
          <w:p>
            <w:pPr>
              <w:tabs>
                <w:tab w:val="left" w:pos="4410"/>
              </w:tabs>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t>、结论</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分析，项目建成后对环境产生的环境风险主要表现在相关污染治理设备和必要防护设施的故障，通过采取本报告中的防范措施后，可在较大程度上避免风险的产生，同时项目建设方针对本报告提出的环境风险，制定相应的应急预案，可控制风险对环境的影响范围和程度，因此在项目建设阶段就应充分考虑环境风险的防范措施，减小可能的环境风险发生率，降低环境风险影响。</w:t>
            </w:r>
          </w:p>
          <w:p>
            <w:pPr>
              <w:pStyle w:val="2"/>
              <w:tabs>
                <w:tab w:val="left" w:pos="4410"/>
              </w:tabs>
              <w:spacing w:before="0" w:after="0" w:line="360" w:lineRule="auto"/>
              <w:ind w:right="0" w:firstLine="480" w:firstLineChars="200"/>
              <w:rPr>
                <w:color w:val="000000" w:themeColor="text1"/>
                <w:sz w:val="24"/>
                <w:szCs w:val="24"/>
                <w:lang w:bidi="en-US"/>
                <w14:textFill>
                  <w14:solidFill>
                    <w14:schemeClr w14:val="tx1"/>
                  </w14:solidFill>
                </w14:textFill>
              </w:rPr>
            </w:pPr>
            <w:r>
              <w:rPr>
                <w:color w:val="000000" w:themeColor="text1"/>
                <w:sz w:val="24"/>
                <w:szCs w:val="24"/>
                <w:lang w:bidi="en-US"/>
                <w14:textFill>
                  <w14:solidFill>
                    <w14:schemeClr w14:val="tx1"/>
                  </w14:solidFill>
                </w14:textFill>
              </w:rPr>
              <w:t>风险评价内容总结见表4-2</w:t>
            </w:r>
            <w:r>
              <w:rPr>
                <w:rFonts w:hint="eastAsia"/>
                <w:color w:val="000000" w:themeColor="text1"/>
                <w:sz w:val="24"/>
                <w:szCs w:val="24"/>
                <w:lang w:val="en-US" w:eastAsia="zh-CN" w:bidi="en-US"/>
                <w14:textFill>
                  <w14:solidFill>
                    <w14:schemeClr w14:val="tx1"/>
                  </w14:solidFill>
                </w14:textFill>
              </w:rPr>
              <w:t>6</w:t>
            </w:r>
            <w:r>
              <w:rPr>
                <w:color w:val="000000" w:themeColor="text1"/>
                <w:sz w:val="24"/>
                <w:szCs w:val="24"/>
                <w:lang w:bidi="en-US"/>
                <w14:textFill>
                  <w14:solidFill>
                    <w14:schemeClr w14:val="tx1"/>
                  </w14:solidFill>
                </w14:textFill>
              </w:rPr>
              <w:t>。</w:t>
            </w:r>
          </w:p>
          <w:p>
            <w:pPr>
              <w:widowControl/>
              <w:tabs>
                <w:tab w:val="left" w:pos="441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14:textFill>
                  <w14:solidFill>
                    <w14:schemeClr w14:val="tx1"/>
                  </w14:solidFill>
                </w14:textFill>
              </w:rPr>
              <w:t>2</w:t>
            </w:r>
            <w:r>
              <w:rPr>
                <w:rFonts w:hint="eastAsia"/>
                <w:b/>
                <w:color w:val="000000" w:themeColor="text1"/>
                <w:sz w:val="24"/>
                <w:lang w:val="en-US" w:eastAsia="zh-CN"/>
                <w14:textFill>
                  <w14:solidFill>
                    <w14:schemeClr w14:val="tx1"/>
                  </w14:solidFill>
                </w14:textFill>
              </w:rPr>
              <w:t>6</w:t>
            </w:r>
            <w:r>
              <w:rPr>
                <w:b/>
                <w:color w:val="000000" w:themeColor="text1"/>
                <w:sz w:val="24"/>
                <w14:textFill>
                  <w14:solidFill>
                    <w14:schemeClr w14:val="tx1"/>
                  </w14:solidFill>
                </w14:textFill>
              </w:rPr>
              <w:t>项目环境风险简单分析内容表</w:t>
            </w: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144"/>
              <w:gridCol w:w="2331"/>
              <w:gridCol w:w="13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10" w:type="pct"/>
                  <w:noWrap/>
                  <w:vAlign w:val="center"/>
                </w:tcPr>
                <w:p>
                  <w:pPr>
                    <w:widowControl/>
                    <w:tabs>
                      <w:tab w:val="left" w:pos="4410"/>
                    </w:tabs>
                    <w:jc w:val="center"/>
                    <w:rPr>
                      <w:color w:val="000000" w:themeColor="text1"/>
                      <w:kern w:val="0"/>
                      <w:szCs w:val="21"/>
                      <w:lang w:bidi="en-US"/>
                      <w14:textFill>
                        <w14:solidFill>
                          <w14:schemeClr w14:val="tx1"/>
                        </w14:solidFill>
                      </w14:textFill>
                    </w:rPr>
                  </w:pPr>
                  <w:r>
                    <w:rPr>
                      <w:color w:val="000000" w:themeColor="text1"/>
                      <w:kern w:val="0"/>
                      <w:szCs w:val="21"/>
                      <w:lang w:bidi="en-US"/>
                      <w14:textFill>
                        <w14:solidFill>
                          <w14:schemeClr w14:val="tx1"/>
                        </w14:solidFill>
                      </w14:textFill>
                    </w:rPr>
                    <w:t>建设项目名称</w:t>
                  </w:r>
                </w:p>
              </w:tc>
              <w:tc>
                <w:tcPr>
                  <w:tcW w:w="4089" w:type="pct"/>
                  <w:gridSpan w:val="4"/>
                  <w:noWrap/>
                  <w:vAlign w:val="center"/>
                </w:tcPr>
                <w:p>
                  <w:pPr>
                    <w:widowControl/>
                    <w:tabs>
                      <w:tab w:val="left" w:pos="4410"/>
                    </w:tabs>
                    <w:jc w:val="center"/>
                    <w:rPr>
                      <w:rFonts w:hint="eastAsia" w:eastAsia="宋体"/>
                      <w:color w:val="000000" w:themeColor="text1"/>
                      <w:kern w:val="0"/>
                      <w:szCs w:val="21"/>
                      <w:lang w:eastAsia="zh-CN" w:bidi="en-US"/>
                      <w14:textFill>
                        <w14:solidFill>
                          <w14:schemeClr w14:val="tx1"/>
                        </w14:solidFill>
                      </w14:textFill>
                    </w:rPr>
                  </w:pPr>
                  <w:r>
                    <w:rPr>
                      <w:rFonts w:hint="eastAsia"/>
                      <w:color w:val="000000" w:themeColor="text1"/>
                      <w:szCs w:val="21"/>
                      <w:lang w:eastAsia="zh-CN"/>
                      <w14:textFill>
                        <w14:solidFill>
                          <w14:schemeClr w14:val="tx1"/>
                        </w14:solidFill>
                      </w14:textFill>
                    </w:rPr>
                    <w:t>云南联展玻璃有限公司玻璃深加工制造项目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10" w:type="pct"/>
                  <w:noWrap/>
                  <w:vAlign w:val="center"/>
                </w:tcPr>
                <w:p>
                  <w:pPr>
                    <w:widowControl/>
                    <w:tabs>
                      <w:tab w:val="left" w:pos="4410"/>
                    </w:tabs>
                    <w:jc w:val="center"/>
                    <w:rPr>
                      <w:color w:val="000000" w:themeColor="text1"/>
                      <w:kern w:val="0"/>
                      <w:szCs w:val="21"/>
                      <w:lang w:bidi="en-US"/>
                      <w14:textFill>
                        <w14:solidFill>
                          <w14:schemeClr w14:val="tx1"/>
                        </w14:solidFill>
                      </w14:textFill>
                    </w:rPr>
                  </w:pPr>
                  <w:r>
                    <w:rPr>
                      <w:color w:val="000000" w:themeColor="text1"/>
                      <w:kern w:val="0"/>
                      <w:szCs w:val="21"/>
                      <w:lang w:bidi="en-US"/>
                      <w14:textFill>
                        <w14:solidFill>
                          <w14:schemeClr w14:val="tx1"/>
                        </w14:solidFill>
                      </w14:textFill>
                    </w:rPr>
                    <w:t>建设地点</w:t>
                  </w:r>
                </w:p>
              </w:tc>
              <w:tc>
                <w:tcPr>
                  <w:tcW w:w="4089" w:type="pct"/>
                  <w:gridSpan w:val="4"/>
                  <w:noWrap/>
                  <w:vAlign w:val="center"/>
                </w:tcPr>
                <w:p>
                  <w:pPr>
                    <w:widowControl/>
                    <w:tabs>
                      <w:tab w:val="left" w:pos="4410"/>
                    </w:tabs>
                    <w:jc w:val="center"/>
                    <w:rPr>
                      <w:rFonts w:hint="eastAsia" w:eastAsia="宋体"/>
                      <w:color w:val="000000" w:themeColor="text1"/>
                      <w:kern w:val="0"/>
                      <w:szCs w:val="21"/>
                      <w:lang w:eastAsia="zh-CN" w:bidi="en-US"/>
                      <w14:textFill>
                        <w14:solidFill>
                          <w14:schemeClr w14:val="tx1"/>
                        </w14:solidFill>
                      </w14:textFill>
                    </w:rPr>
                  </w:pPr>
                  <w:r>
                    <w:rPr>
                      <w:rFonts w:hint="eastAsia"/>
                      <w:color w:val="000000" w:themeColor="text1"/>
                      <w:szCs w:val="21"/>
                      <w:lang w:eastAsia="zh-CN"/>
                      <w14:textFill>
                        <w14:solidFill>
                          <w14:schemeClr w14:val="tx1"/>
                        </w14:solidFill>
                      </w14:textFill>
                    </w:rPr>
                    <w:t>云南省昆明市嵩明杨林经济技术开发区金山路与金湖路交叉口南侧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10" w:type="pct"/>
                  <w:noWrap/>
                  <w:vAlign w:val="center"/>
                </w:tcPr>
                <w:p>
                  <w:pPr>
                    <w:widowControl/>
                    <w:tabs>
                      <w:tab w:val="left" w:pos="4410"/>
                    </w:tabs>
                    <w:jc w:val="center"/>
                    <w:rPr>
                      <w:color w:val="000000" w:themeColor="text1"/>
                      <w:kern w:val="0"/>
                      <w:szCs w:val="21"/>
                      <w:highlight w:val="none"/>
                      <w:lang w:bidi="en-US"/>
                      <w14:textFill>
                        <w14:solidFill>
                          <w14:schemeClr w14:val="tx1"/>
                        </w14:solidFill>
                      </w14:textFill>
                    </w:rPr>
                  </w:pPr>
                  <w:r>
                    <w:rPr>
                      <w:color w:val="000000" w:themeColor="text1"/>
                      <w:kern w:val="0"/>
                      <w:szCs w:val="21"/>
                      <w:highlight w:val="none"/>
                      <w:lang w:bidi="en-US"/>
                      <w14:textFill>
                        <w14:solidFill>
                          <w14:schemeClr w14:val="tx1"/>
                        </w14:solidFill>
                      </w14:textFill>
                    </w:rPr>
                    <w:t>地理坐标</w:t>
                  </w:r>
                </w:p>
              </w:tc>
              <w:tc>
                <w:tcPr>
                  <w:tcW w:w="630" w:type="pct"/>
                  <w:noWrap/>
                  <w:vAlign w:val="center"/>
                </w:tcPr>
                <w:p>
                  <w:pPr>
                    <w:widowControl/>
                    <w:tabs>
                      <w:tab w:val="left" w:pos="4410"/>
                    </w:tabs>
                    <w:jc w:val="center"/>
                    <w:rPr>
                      <w:color w:val="000000" w:themeColor="text1"/>
                      <w:kern w:val="0"/>
                      <w:szCs w:val="21"/>
                      <w:highlight w:val="none"/>
                      <w:lang w:bidi="en-US"/>
                      <w14:textFill>
                        <w14:solidFill>
                          <w14:schemeClr w14:val="tx1"/>
                        </w14:solidFill>
                      </w14:textFill>
                    </w:rPr>
                  </w:pPr>
                  <w:r>
                    <w:rPr>
                      <w:color w:val="000000" w:themeColor="text1"/>
                      <w:kern w:val="0"/>
                      <w:szCs w:val="21"/>
                      <w:highlight w:val="none"/>
                      <w:lang w:bidi="en-US"/>
                      <w14:textFill>
                        <w14:solidFill>
                          <w14:schemeClr w14:val="tx1"/>
                        </w14:solidFill>
                      </w14:textFill>
                    </w:rPr>
                    <w:t>经度</w:t>
                  </w:r>
                </w:p>
              </w:tc>
              <w:tc>
                <w:tcPr>
                  <w:tcW w:w="1284" w:type="pct"/>
                  <w:noWrap/>
                  <w:vAlign w:val="center"/>
                </w:tcPr>
                <w:p>
                  <w:pPr>
                    <w:widowControl/>
                    <w:tabs>
                      <w:tab w:val="left" w:pos="4410"/>
                    </w:tabs>
                    <w:jc w:val="center"/>
                    <w:rPr>
                      <w:color w:val="000000" w:themeColor="text1"/>
                      <w:kern w:val="0"/>
                      <w:szCs w:val="21"/>
                      <w:highlight w:val="none"/>
                      <w:lang w:bidi="en-US"/>
                      <w14:textFill>
                        <w14:solidFill>
                          <w14:schemeClr w14:val="tx1"/>
                        </w14:solidFill>
                      </w14:textFill>
                    </w:rPr>
                  </w:pPr>
                  <w:r>
                    <w:rPr>
                      <w:color w:val="000000" w:themeColor="text1"/>
                      <w:kern w:val="0"/>
                      <w:szCs w:val="21"/>
                      <w:highlight w:val="none"/>
                      <w:lang w:val="zh-CN" w:bidi="en-US"/>
                      <w14:textFill>
                        <w14:solidFill>
                          <w14:schemeClr w14:val="tx1"/>
                        </w14:solidFill>
                      </w14:textFill>
                    </w:rPr>
                    <w:t>103</w:t>
                  </w:r>
                  <w:r>
                    <w:rPr>
                      <w:color w:val="000000" w:themeColor="text1"/>
                      <w:kern w:val="0"/>
                      <w:szCs w:val="21"/>
                      <w:highlight w:val="none"/>
                      <w:lang w:bidi="en-US"/>
                      <w14:textFill>
                        <w14:solidFill>
                          <w14:schemeClr w14:val="tx1"/>
                        </w14:solidFill>
                      </w14:textFill>
                    </w:rPr>
                    <w:t>°2′</w:t>
                  </w:r>
                  <w:r>
                    <w:rPr>
                      <w:rFonts w:hint="eastAsia"/>
                      <w:color w:val="000000" w:themeColor="text1"/>
                      <w:kern w:val="0"/>
                      <w:szCs w:val="21"/>
                      <w:highlight w:val="none"/>
                      <w:lang w:val="en-US" w:eastAsia="zh-CN" w:bidi="en-US"/>
                      <w14:textFill>
                        <w14:solidFill>
                          <w14:schemeClr w14:val="tx1"/>
                        </w14:solidFill>
                      </w14:textFill>
                    </w:rPr>
                    <w:t>13.784</w:t>
                  </w:r>
                  <w:r>
                    <w:rPr>
                      <w:color w:val="000000" w:themeColor="text1"/>
                      <w:kern w:val="0"/>
                      <w:szCs w:val="21"/>
                      <w:highlight w:val="none"/>
                      <w:lang w:bidi="en-US"/>
                      <w14:textFill>
                        <w14:solidFill>
                          <w14:schemeClr w14:val="tx1"/>
                        </w14:solidFill>
                      </w14:textFill>
                    </w:rPr>
                    <w:t>″</w:t>
                  </w:r>
                </w:p>
              </w:tc>
              <w:tc>
                <w:tcPr>
                  <w:tcW w:w="721" w:type="pct"/>
                  <w:noWrap/>
                  <w:vAlign w:val="center"/>
                </w:tcPr>
                <w:p>
                  <w:pPr>
                    <w:widowControl/>
                    <w:tabs>
                      <w:tab w:val="left" w:pos="4410"/>
                    </w:tabs>
                    <w:jc w:val="center"/>
                    <w:rPr>
                      <w:color w:val="000000" w:themeColor="text1"/>
                      <w:kern w:val="0"/>
                      <w:szCs w:val="21"/>
                      <w:highlight w:val="none"/>
                      <w:lang w:bidi="en-US"/>
                      <w14:textFill>
                        <w14:solidFill>
                          <w14:schemeClr w14:val="tx1"/>
                        </w14:solidFill>
                      </w14:textFill>
                    </w:rPr>
                  </w:pPr>
                  <w:r>
                    <w:rPr>
                      <w:color w:val="000000" w:themeColor="text1"/>
                      <w:kern w:val="0"/>
                      <w:szCs w:val="21"/>
                      <w:highlight w:val="none"/>
                      <w:lang w:bidi="en-US"/>
                      <w14:textFill>
                        <w14:solidFill>
                          <w14:schemeClr w14:val="tx1"/>
                        </w14:solidFill>
                      </w14:textFill>
                    </w:rPr>
                    <w:t>纬度</w:t>
                  </w:r>
                </w:p>
              </w:tc>
              <w:tc>
                <w:tcPr>
                  <w:tcW w:w="1453" w:type="pct"/>
                  <w:noWrap/>
                  <w:vAlign w:val="center"/>
                </w:tcPr>
                <w:p>
                  <w:pPr>
                    <w:widowControl/>
                    <w:tabs>
                      <w:tab w:val="left" w:pos="4410"/>
                    </w:tabs>
                    <w:jc w:val="center"/>
                    <w:rPr>
                      <w:color w:val="000000" w:themeColor="text1"/>
                      <w:kern w:val="0"/>
                      <w:szCs w:val="21"/>
                      <w:highlight w:val="none"/>
                      <w:lang w:bidi="en-US"/>
                      <w14:textFill>
                        <w14:solidFill>
                          <w14:schemeClr w14:val="tx1"/>
                        </w14:solidFill>
                      </w14:textFill>
                    </w:rPr>
                  </w:pPr>
                  <w:r>
                    <w:rPr>
                      <w:color w:val="000000" w:themeColor="text1"/>
                      <w:kern w:val="0"/>
                      <w:szCs w:val="21"/>
                      <w:highlight w:val="none"/>
                      <w:lang w:val="zh-CN" w:bidi="en-US"/>
                      <w14:textFill>
                        <w14:solidFill>
                          <w14:schemeClr w14:val="tx1"/>
                        </w14:solidFill>
                      </w14:textFill>
                    </w:rPr>
                    <w:t>25</w:t>
                  </w:r>
                  <w:r>
                    <w:rPr>
                      <w:color w:val="000000" w:themeColor="text1"/>
                      <w:kern w:val="0"/>
                      <w:szCs w:val="21"/>
                      <w:highlight w:val="none"/>
                      <w:lang w:bidi="en-US"/>
                      <w14:textFill>
                        <w14:solidFill>
                          <w14:schemeClr w14:val="tx1"/>
                        </w14:solidFill>
                      </w14:textFill>
                    </w:rPr>
                    <w:t>°</w:t>
                  </w:r>
                  <w:r>
                    <w:rPr>
                      <w:rFonts w:hint="eastAsia"/>
                      <w:color w:val="000000" w:themeColor="text1"/>
                      <w:kern w:val="0"/>
                      <w:szCs w:val="21"/>
                      <w:highlight w:val="none"/>
                      <w:lang w:val="en-US" w:eastAsia="zh-CN" w:bidi="en-US"/>
                      <w14:textFill>
                        <w14:solidFill>
                          <w14:schemeClr w14:val="tx1"/>
                        </w14:solidFill>
                      </w14:textFill>
                    </w:rPr>
                    <w:t>15</w:t>
                  </w:r>
                  <w:r>
                    <w:rPr>
                      <w:color w:val="000000" w:themeColor="text1"/>
                      <w:kern w:val="0"/>
                      <w:szCs w:val="21"/>
                      <w:highlight w:val="none"/>
                      <w:lang w:bidi="en-US"/>
                      <w14:textFill>
                        <w14:solidFill>
                          <w14:schemeClr w14:val="tx1"/>
                        </w14:solidFill>
                      </w14:textFill>
                    </w:rPr>
                    <w:t>′</w:t>
                  </w:r>
                  <w:r>
                    <w:rPr>
                      <w:rFonts w:hint="eastAsia"/>
                      <w:color w:val="000000" w:themeColor="text1"/>
                      <w:kern w:val="0"/>
                      <w:szCs w:val="21"/>
                      <w:highlight w:val="none"/>
                      <w:lang w:val="en-US" w:eastAsia="zh-CN" w:bidi="en-US"/>
                      <w14:textFill>
                        <w14:solidFill>
                          <w14:schemeClr w14:val="tx1"/>
                        </w14:solidFill>
                      </w14:textFill>
                    </w:rPr>
                    <w:t>54.394</w:t>
                  </w:r>
                  <w:r>
                    <w:rPr>
                      <w:color w:val="000000" w:themeColor="text1"/>
                      <w:kern w:val="0"/>
                      <w:szCs w:val="21"/>
                      <w:highlight w:val="none"/>
                      <w:lang w:bidi="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10" w:type="pct"/>
                  <w:noWrap/>
                  <w:vAlign w:val="center"/>
                </w:tcPr>
                <w:p>
                  <w:pPr>
                    <w:widowControl/>
                    <w:tabs>
                      <w:tab w:val="left" w:pos="4410"/>
                    </w:tabs>
                    <w:jc w:val="center"/>
                    <w:rPr>
                      <w:color w:val="000000" w:themeColor="text1"/>
                      <w:kern w:val="0"/>
                      <w:szCs w:val="21"/>
                      <w:lang w:bidi="en-US"/>
                      <w14:textFill>
                        <w14:solidFill>
                          <w14:schemeClr w14:val="tx1"/>
                        </w14:solidFill>
                      </w14:textFill>
                    </w:rPr>
                  </w:pPr>
                  <w:r>
                    <w:rPr>
                      <w:color w:val="000000" w:themeColor="text1"/>
                      <w:kern w:val="0"/>
                      <w:szCs w:val="21"/>
                      <w:lang w:bidi="en-US"/>
                      <w14:textFill>
                        <w14:solidFill>
                          <w14:schemeClr w14:val="tx1"/>
                        </w14:solidFill>
                      </w14:textFill>
                    </w:rPr>
                    <w:t>主要危险物质及分布</w:t>
                  </w:r>
                </w:p>
              </w:tc>
              <w:tc>
                <w:tcPr>
                  <w:tcW w:w="4089" w:type="pct"/>
                  <w:gridSpan w:val="4"/>
                  <w:noWrap/>
                  <w:vAlign w:val="center"/>
                </w:tcPr>
                <w:p>
                  <w:pPr>
                    <w:widowControl/>
                    <w:jc w:val="left"/>
                    <w:rPr>
                      <w:color w:val="000000" w:themeColor="text1"/>
                      <w:kern w:val="0"/>
                      <w:szCs w:val="21"/>
                      <w:lang w:bidi="en-US"/>
                      <w14:textFill>
                        <w14:solidFill>
                          <w14:schemeClr w14:val="tx1"/>
                        </w14:solidFill>
                      </w14:textFill>
                    </w:rPr>
                  </w:pPr>
                  <w:r>
                    <w:rPr>
                      <w:color w:val="000000" w:themeColor="text1"/>
                      <w:kern w:val="0"/>
                      <w:szCs w:val="21"/>
                      <w14:textFill>
                        <w14:solidFill>
                          <w14:schemeClr w14:val="tx1"/>
                        </w14:solidFill>
                      </w14:textFill>
                    </w:rPr>
                    <w:t>主要危险物质：丁基胶、硅酮密封胶、危险废物、分布位置：原辅材料存储区、危废暂存间；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0" w:type="pct"/>
                  <w:noWrap/>
                  <w:vAlign w:val="center"/>
                </w:tcPr>
                <w:p>
                  <w:pPr>
                    <w:widowControl/>
                    <w:tabs>
                      <w:tab w:val="left" w:pos="4410"/>
                    </w:tabs>
                    <w:jc w:val="center"/>
                    <w:rPr>
                      <w:color w:val="000000" w:themeColor="text1"/>
                      <w:kern w:val="0"/>
                      <w:szCs w:val="21"/>
                      <w:lang w:bidi="en-US"/>
                      <w14:textFill>
                        <w14:solidFill>
                          <w14:schemeClr w14:val="tx1"/>
                        </w14:solidFill>
                      </w14:textFill>
                    </w:rPr>
                  </w:pPr>
                  <w:r>
                    <w:rPr>
                      <w:color w:val="000000" w:themeColor="text1"/>
                      <w:kern w:val="0"/>
                      <w:szCs w:val="21"/>
                      <w:lang w:bidi="en-US"/>
                      <w14:textFill>
                        <w14:solidFill>
                          <w14:schemeClr w14:val="tx1"/>
                        </w14:solidFill>
                      </w14:textFill>
                    </w:rPr>
                    <w:t>环境影响途经及危害后果（大气、地表水、地下水等）</w:t>
                  </w:r>
                </w:p>
              </w:tc>
              <w:tc>
                <w:tcPr>
                  <w:tcW w:w="4089" w:type="pct"/>
                  <w:gridSpan w:val="4"/>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生产过程中产生的因储存或操作不当，可能导致原料、危废、废水泄漏，遇明火产生火灾等事故，将对厂内及周围地表水、大气环境等造成一定影响</w:t>
                  </w:r>
                  <w:r>
                    <w:rPr>
                      <w:color w:val="000000" w:themeColor="text1"/>
                      <w:spacing w:val="9"/>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10" w:type="pct"/>
                  <w:noWrap/>
                  <w:vAlign w:val="center"/>
                </w:tcPr>
                <w:p>
                  <w:pPr>
                    <w:widowControl/>
                    <w:tabs>
                      <w:tab w:val="left" w:pos="4410"/>
                    </w:tabs>
                    <w:jc w:val="center"/>
                    <w:rPr>
                      <w:color w:val="000000" w:themeColor="text1"/>
                      <w:kern w:val="0"/>
                      <w:szCs w:val="21"/>
                      <w:lang w:bidi="en-US"/>
                      <w14:textFill>
                        <w14:solidFill>
                          <w14:schemeClr w14:val="tx1"/>
                        </w14:solidFill>
                      </w14:textFill>
                    </w:rPr>
                  </w:pPr>
                  <w:r>
                    <w:rPr>
                      <w:color w:val="000000" w:themeColor="text1"/>
                      <w:kern w:val="0"/>
                      <w:szCs w:val="21"/>
                      <w:lang w:bidi="en-US"/>
                      <w14:textFill>
                        <w14:solidFill>
                          <w14:schemeClr w14:val="tx1"/>
                        </w14:solidFill>
                      </w14:textFill>
                    </w:rPr>
                    <w:t>风险防范措施要求</w:t>
                  </w:r>
                </w:p>
              </w:tc>
              <w:tc>
                <w:tcPr>
                  <w:tcW w:w="4089" w:type="pct"/>
                  <w:gridSpan w:val="4"/>
                  <w:noWrap/>
                  <w:vAlign w:val="center"/>
                </w:tcPr>
                <w:p>
                  <w:pPr>
                    <w:widowControl/>
                    <w:jc w:val="left"/>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见“（3）环境风险防范措施”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000" w:type="pct"/>
                  <w:gridSpan w:val="5"/>
                  <w:noWrap/>
                  <w:vAlign w:val="center"/>
                </w:tcPr>
                <w:p>
                  <w:pPr>
                    <w:pStyle w:val="85"/>
                    <w:tabs>
                      <w:tab w:val="left" w:pos="4410"/>
                    </w:tabs>
                    <w:rPr>
                      <w:rFonts w:ascii="Times New Roman" w:hAnsi="Times New Roman"/>
                      <w:color w:val="000000" w:themeColor="text1"/>
                      <w:sz w:val="21"/>
                      <w:szCs w:val="21"/>
                      <w:lang w:bidi="en-US"/>
                      <w14:textFill>
                        <w14:solidFill>
                          <w14:schemeClr w14:val="tx1"/>
                        </w14:solidFill>
                      </w14:textFill>
                    </w:rPr>
                  </w:pPr>
                  <w:r>
                    <w:rPr>
                      <w:rFonts w:ascii="Times New Roman" w:hAnsi="Times New Roman"/>
                      <w:color w:val="000000" w:themeColor="text1"/>
                      <w:spacing w:val="16"/>
                      <w:sz w:val="21"/>
                      <w:szCs w:val="21"/>
                      <w14:textFill>
                        <w14:solidFill>
                          <w14:schemeClr w14:val="tx1"/>
                        </w14:solidFill>
                      </w14:textFill>
                    </w:rPr>
                    <w:t>通</w:t>
                  </w:r>
                  <w:r>
                    <w:rPr>
                      <w:rFonts w:ascii="Times New Roman" w:hAnsi="Times New Roman"/>
                      <w:color w:val="000000" w:themeColor="text1"/>
                      <w:spacing w:val="14"/>
                      <w:sz w:val="21"/>
                      <w:szCs w:val="21"/>
                      <w14:textFill>
                        <w14:solidFill>
                          <w14:schemeClr w14:val="tx1"/>
                        </w14:solidFill>
                      </w14:textFill>
                    </w:rPr>
                    <w:t>过</w:t>
                  </w:r>
                  <w:r>
                    <w:rPr>
                      <w:rFonts w:ascii="Times New Roman" w:hAnsi="Times New Roman"/>
                      <w:color w:val="000000" w:themeColor="text1"/>
                      <w:spacing w:val="8"/>
                      <w:sz w:val="21"/>
                      <w:szCs w:val="21"/>
                      <w14:textFill>
                        <w14:solidFill>
                          <w14:schemeClr w14:val="tx1"/>
                        </w14:solidFill>
                      </w14:textFill>
                    </w:rPr>
                    <w:t>加强运行期环境风险管理、落实相应的防控措施和应急措施，</w:t>
                  </w:r>
                  <w:r>
                    <w:rPr>
                      <w:rFonts w:ascii="Times New Roman" w:hAnsi="Times New Roman"/>
                      <w:color w:val="000000" w:themeColor="text1"/>
                      <w:spacing w:val="14"/>
                      <w:sz w:val="21"/>
                      <w:szCs w:val="21"/>
                      <w14:textFill>
                        <w14:solidFill>
                          <w14:schemeClr w14:val="tx1"/>
                        </w14:solidFill>
                      </w14:textFill>
                    </w:rPr>
                    <w:t>该项</w:t>
                  </w:r>
                  <w:r>
                    <w:rPr>
                      <w:rFonts w:ascii="Times New Roman" w:hAnsi="Times New Roman"/>
                      <w:color w:val="000000" w:themeColor="text1"/>
                      <w:spacing w:val="9"/>
                      <w:sz w:val="21"/>
                      <w:szCs w:val="21"/>
                      <w14:textFill>
                        <w14:solidFill>
                          <w14:schemeClr w14:val="tx1"/>
                        </w14:solidFill>
                      </w14:textFill>
                    </w:rPr>
                    <w:t>目</w:t>
                  </w:r>
                  <w:r>
                    <w:rPr>
                      <w:rFonts w:ascii="Times New Roman" w:hAnsi="Times New Roman"/>
                      <w:color w:val="000000" w:themeColor="text1"/>
                      <w:spacing w:val="7"/>
                      <w:sz w:val="21"/>
                      <w:szCs w:val="21"/>
                      <w14:textFill>
                        <w14:solidFill>
                          <w14:schemeClr w14:val="tx1"/>
                        </w14:solidFill>
                      </w14:textFill>
                    </w:rPr>
                    <w:t>环境风险水平可接受。另外，项目建成后应及时编制突发事</w:t>
                  </w:r>
                  <w:r>
                    <w:rPr>
                      <w:rFonts w:ascii="Times New Roman" w:hAnsi="Times New Roman"/>
                      <w:color w:val="000000" w:themeColor="text1"/>
                      <w:spacing w:val="16"/>
                      <w:sz w:val="21"/>
                      <w:szCs w:val="21"/>
                      <w14:textFill>
                        <w14:solidFill>
                          <w14:schemeClr w14:val="tx1"/>
                        </w14:solidFill>
                      </w14:textFill>
                    </w:rPr>
                    <w:t>故</w:t>
                  </w:r>
                  <w:r>
                    <w:rPr>
                      <w:rFonts w:ascii="Times New Roman" w:hAnsi="Times New Roman"/>
                      <w:color w:val="000000" w:themeColor="text1"/>
                      <w:spacing w:val="12"/>
                      <w:sz w:val="21"/>
                      <w:szCs w:val="21"/>
                      <w14:textFill>
                        <w14:solidFill>
                          <w14:schemeClr w14:val="tx1"/>
                        </w14:solidFill>
                      </w14:textFill>
                    </w:rPr>
                    <w:t>应</w:t>
                  </w:r>
                  <w:r>
                    <w:rPr>
                      <w:rFonts w:ascii="Times New Roman" w:hAnsi="Times New Roman"/>
                      <w:color w:val="000000" w:themeColor="text1"/>
                      <w:spacing w:val="8"/>
                      <w:sz w:val="21"/>
                      <w:szCs w:val="21"/>
                      <w14:textFill>
                        <w14:solidFill>
                          <w14:schemeClr w14:val="tx1"/>
                        </w14:solidFill>
                      </w14:textFill>
                    </w:rPr>
                    <w:t>急预案，保证企业在出现突发事故时，能够有计划进行抢险、</w:t>
                  </w:r>
                  <w:r>
                    <w:rPr>
                      <w:rFonts w:ascii="Times New Roman" w:hAnsi="Times New Roman"/>
                      <w:color w:val="000000" w:themeColor="text1"/>
                      <w:spacing w:val="14"/>
                      <w:sz w:val="21"/>
                      <w:szCs w:val="21"/>
                      <w14:textFill>
                        <w14:solidFill>
                          <w14:schemeClr w14:val="tx1"/>
                        </w14:solidFill>
                      </w14:textFill>
                    </w:rPr>
                    <w:t>救险</w:t>
                  </w:r>
                  <w:r>
                    <w:rPr>
                      <w:rFonts w:ascii="Times New Roman" w:hAnsi="Times New Roman"/>
                      <w:color w:val="000000" w:themeColor="text1"/>
                      <w:spacing w:val="9"/>
                      <w:sz w:val="21"/>
                      <w:szCs w:val="21"/>
                      <w14:textFill>
                        <w14:solidFill>
                          <w14:schemeClr w14:val="tx1"/>
                        </w14:solidFill>
                      </w14:textFill>
                    </w:rPr>
                    <w:t>，</w:t>
                  </w:r>
                  <w:r>
                    <w:rPr>
                      <w:rFonts w:ascii="Times New Roman" w:hAnsi="Times New Roman"/>
                      <w:color w:val="000000" w:themeColor="text1"/>
                      <w:spacing w:val="7"/>
                      <w:sz w:val="21"/>
                      <w:szCs w:val="21"/>
                      <w14:textFill>
                        <w14:solidFill>
                          <w14:schemeClr w14:val="tx1"/>
                        </w14:solidFill>
                      </w14:textFill>
                    </w:rPr>
                    <w:t>使事故产生的影响范围得以减小，财产损失率及人员伤亡率</w:t>
                  </w:r>
                  <w:r>
                    <w:rPr>
                      <w:rFonts w:ascii="Times New Roman" w:hAnsi="Times New Roman"/>
                      <w:color w:val="000000" w:themeColor="text1"/>
                      <w:spacing w:val="13"/>
                      <w:sz w:val="21"/>
                      <w:szCs w:val="21"/>
                      <w14:textFill>
                        <w14:solidFill>
                          <w14:schemeClr w14:val="tx1"/>
                        </w14:solidFill>
                      </w14:textFill>
                    </w:rPr>
                    <w:t>降</w:t>
                  </w:r>
                  <w:r>
                    <w:rPr>
                      <w:rFonts w:ascii="Times New Roman" w:hAnsi="Times New Roman"/>
                      <w:color w:val="000000" w:themeColor="text1"/>
                      <w:spacing w:val="9"/>
                      <w:sz w:val="21"/>
                      <w:szCs w:val="21"/>
                      <w14:textFill>
                        <w14:solidFill>
                          <w14:schemeClr w14:val="tx1"/>
                        </w14:solidFill>
                      </w14:textFill>
                    </w:rPr>
                    <w:t>到最低，对周边环境及环境保护目标影响程度降到最低。</w:t>
                  </w:r>
                </w:p>
              </w:tc>
            </w:tr>
          </w:tbl>
          <w:p>
            <w:pPr>
              <w:tabs>
                <w:tab w:val="left" w:pos="4410"/>
              </w:tabs>
              <w:snapToGrid w:val="0"/>
              <w:spacing w:line="360" w:lineRule="auto"/>
              <w:ind w:firstLine="481"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六、</w:t>
            </w:r>
            <w:r>
              <w:rPr>
                <w:rFonts w:hint="eastAsia"/>
                <w:b/>
                <w:bCs/>
                <w:color w:val="000000" w:themeColor="text1"/>
                <w:kern w:val="0"/>
                <w:sz w:val="24"/>
                <w14:textFill>
                  <w14:solidFill>
                    <w14:schemeClr w14:val="tx1"/>
                  </w14:solidFill>
                </w14:textFill>
              </w:rPr>
              <w:t>地下水、土壤影响和保护措施</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）地下水、土壤污染源、污染物类型分析</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经分析，本项目实施过程中对地下水、土壤环境可能造成影响的污染源主要是是生产区、废水处理站、物料存储区域、危废贮存库等区域，主要污染物为事故状态下泄漏的胶、危险废物、废水等。</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）地下水、土壤污染途径分析</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设计及环评要求，项目工艺设备和地下水各环保设施均达到设计要求条件，防渗系统完好。正常运行情况下，不会有物料泄漏情况发生。本项目原料仓库、危废贮存库等区域均设围堰、环氧树脂等防漏、防渗措施，可有效防止事故状态下对土壤、地下水造成影响。</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）污染防治措施</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正常情况下本项目不存在土壤、地下水污染途径。企业需做好土壤、地下水污染防治措施，具体措施如下：</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①源头控制</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采取先进的生产工艺，生产过程中加强管理，尽量做到密闭化，封闭所有不必要的开口，减少“跑、冒、滴、漏”，采取严格的污染治理措施，减少污染物的排放量。</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②防渗漏措施</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区、废水处理站、物料存储区域、危废贮存库等单元进行地面硬化、防腐、防渗处理，按照防渗标准要求进行合理设计，建立防渗设施的检漏系统。在认真采取以上措施的基础上，一旦发生溢出与泄漏事故，会被及时发现，不会对地下水及土壤造成影响。</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③分区防渗</w:t>
            </w:r>
          </w:p>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防止本项目对地下水造成不利影响，应采取分区防渗措施，对危废贮存库等定为重点防渗区，防渗材料具有耐腐蚀性或采取防腐蚀措施，地面防渗采用黏土、抗渗混凝土、高密度聚乙烯膜、钠基膨润土防水毯等材料，防水层防渗性能不低于</w:t>
            </w:r>
            <w:r>
              <w:rPr>
                <w:color w:val="000000" w:themeColor="text1"/>
                <w:sz w:val="24"/>
                <w14:textFill>
                  <w14:solidFill>
                    <w14:schemeClr w14:val="tx1"/>
                  </w14:solidFill>
                </w14:textFill>
              </w:rPr>
              <w:t>6.0m</w:t>
            </w:r>
            <w:r>
              <w:rPr>
                <w:rFonts w:hint="eastAsia"/>
                <w:color w:val="000000" w:themeColor="text1"/>
                <w:sz w:val="24"/>
                <w14:textFill>
                  <w14:solidFill>
                    <w14:schemeClr w14:val="tx1"/>
                  </w14:solidFill>
                </w14:textFill>
              </w:rPr>
              <w:t>厚渗透系数为</w:t>
            </w:r>
            <w:r>
              <w:rPr>
                <w:color w:val="000000" w:themeColor="text1"/>
                <w:sz w:val="24"/>
                <w14:textFill>
                  <w14:solidFill>
                    <w14:schemeClr w14:val="tx1"/>
                  </w14:solidFill>
                </w14:textFill>
              </w:rPr>
              <w:t>1.0×10</w:t>
            </w:r>
            <w:r>
              <w:rPr>
                <w:color w:val="000000" w:themeColor="text1"/>
                <w:sz w:val="24"/>
                <w:vertAlign w:val="superscript"/>
                <w14:textFill>
                  <w14:solidFill>
                    <w14:schemeClr w14:val="tx1"/>
                  </w14:solidFill>
                </w14:textFill>
              </w:rPr>
              <w:t>-7</w:t>
            </w:r>
            <w:r>
              <w:rPr>
                <w:color w:val="000000" w:themeColor="text1"/>
                <w:sz w:val="24"/>
                <w14:textFill>
                  <w14:solidFill>
                    <w14:schemeClr w14:val="tx1"/>
                  </w14:solidFill>
                </w14:textFill>
              </w:rPr>
              <w:t>cm/s</w:t>
            </w:r>
            <w:r>
              <w:rPr>
                <w:rFonts w:hint="eastAsia"/>
                <w:color w:val="000000" w:themeColor="text1"/>
                <w:sz w:val="24"/>
                <w14:textFill>
                  <w14:solidFill>
                    <w14:schemeClr w14:val="tx1"/>
                  </w14:solidFill>
                </w14:textFill>
              </w:rPr>
              <w:t>的黏土层的防渗性能。对原料仓库、生产区域定为一般防渗区，防渗材料具有耐腐蚀性或采取防腐蚀措施，地面防渗采用黏土、抗渗混凝土、高密度聚乙烯膜、钠基膨润土防水毯等材料，防水层防渗性能不低于</w:t>
            </w:r>
            <w:r>
              <w:rPr>
                <w:color w:val="000000" w:themeColor="text1"/>
                <w:sz w:val="24"/>
                <w14:textFill>
                  <w14:solidFill>
                    <w14:schemeClr w14:val="tx1"/>
                  </w14:solidFill>
                </w14:textFill>
              </w:rPr>
              <w:t>1.5m</w:t>
            </w:r>
            <w:r>
              <w:rPr>
                <w:rFonts w:hint="eastAsia"/>
                <w:color w:val="000000" w:themeColor="text1"/>
                <w:sz w:val="24"/>
                <w14:textFill>
                  <w14:solidFill>
                    <w14:schemeClr w14:val="tx1"/>
                  </w14:solidFill>
                </w14:textFill>
              </w:rPr>
              <w:t>厚渗透系数为</w:t>
            </w:r>
            <w:r>
              <w:rPr>
                <w:color w:val="000000" w:themeColor="text1"/>
                <w:sz w:val="24"/>
                <w14:textFill>
                  <w14:solidFill>
                    <w14:schemeClr w14:val="tx1"/>
                  </w14:solidFill>
                </w14:textFill>
              </w:rPr>
              <w:t>1.0×10</w:t>
            </w:r>
            <w:r>
              <w:rPr>
                <w:color w:val="000000" w:themeColor="text1"/>
                <w:sz w:val="24"/>
                <w:vertAlign w:val="superscript"/>
                <w14:textFill>
                  <w14:solidFill>
                    <w14:schemeClr w14:val="tx1"/>
                  </w14:solidFill>
                </w14:textFill>
              </w:rPr>
              <w:t>-7</w:t>
            </w:r>
            <w:r>
              <w:rPr>
                <w:color w:val="000000" w:themeColor="text1"/>
                <w:sz w:val="24"/>
                <w14:textFill>
                  <w14:solidFill>
                    <w14:schemeClr w14:val="tx1"/>
                  </w14:solidFill>
                </w14:textFill>
              </w:rPr>
              <w:t>cm/s</w:t>
            </w:r>
            <w:r>
              <w:rPr>
                <w:rFonts w:hint="eastAsia"/>
                <w:color w:val="000000" w:themeColor="text1"/>
                <w:sz w:val="24"/>
                <w14:textFill>
                  <w14:solidFill>
                    <w14:schemeClr w14:val="tx1"/>
                  </w14:solidFill>
                </w14:textFill>
              </w:rPr>
              <w:t>的黏土层的防渗性能。对办公区域、厂内道路等定为简单防渗区，做好地面硬化措施等。各防渗区域应严格按照相关防腐、防渗要求进行规范化设计施工，加强管理等。项目分区防渗要求汇总见表</w:t>
            </w:r>
            <w:r>
              <w:rPr>
                <w:color w:val="000000" w:themeColor="text1"/>
                <w:sz w:val="24"/>
                <w14:textFill>
                  <w14:solidFill>
                    <w14:schemeClr w14:val="tx1"/>
                  </w14:solidFill>
                </w14:textFill>
              </w:rPr>
              <w:t>4-2</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w:t>
            </w:r>
          </w:p>
          <w:p>
            <w:pPr>
              <w:tabs>
                <w:tab w:val="left" w:pos="4410"/>
              </w:tabs>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表4-2</w:t>
            </w:r>
            <w:r>
              <w:rPr>
                <w:rFonts w:hint="eastAsia"/>
                <w:b/>
                <w:bCs/>
                <w:color w:val="000000" w:themeColor="text1"/>
                <w:sz w:val="24"/>
                <w:lang w:val="en-US" w:eastAsia="zh-CN"/>
                <w14:textFill>
                  <w14:solidFill>
                    <w14:schemeClr w14:val="tx1"/>
                  </w14:solidFill>
                </w14:textFill>
              </w:rPr>
              <w:t>7</w:t>
            </w:r>
            <w:r>
              <w:rPr>
                <w:b/>
                <w:bCs/>
                <w:color w:val="000000" w:themeColor="text1"/>
                <w:sz w:val="24"/>
                <w14:textFill>
                  <w14:solidFill>
                    <w14:schemeClr w14:val="tx1"/>
                  </w14:solidFill>
                </w14:textFill>
              </w:rPr>
              <w:t>项目分区防渗要求汇总表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65"/>
              <w:gridCol w:w="1485"/>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ign w:val="center"/>
                </w:tcPr>
                <w:p>
                  <w:pPr>
                    <w:widowControl/>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365" w:type="dxa"/>
                  <w:noWrap/>
                  <w:vAlign w:val="center"/>
                </w:tcPr>
                <w:p>
                  <w:pPr>
                    <w:widowControl/>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防渗等级</w:t>
                  </w:r>
                </w:p>
              </w:tc>
              <w:tc>
                <w:tcPr>
                  <w:tcW w:w="1485" w:type="dxa"/>
                  <w:noWrap/>
                  <w:vAlign w:val="center"/>
                </w:tcPr>
                <w:p>
                  <w:pPr>
                    <w:widowControl/>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防渗区域</w:t>
                  </w:r>
                </w:p>
              </w:tc>
              <w:tc>
                <w:tcPr>
                  <w:tcW w:w="5520" w:type="dxa"/>
                  <w:noWrap/>
                  <w:vAlign w:val="center"/>
                </w:tcPr>
                <w:p>
                  <w:pPr>
                    <w:widowControl/>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5"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重点防渗区</w:t>
                  </w:r>
                </w:p>
              </w:tc>
              <w:tc>
                <w:tcPr>
                  <w:tcW w:w="1485"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危废</w:t>
                  </w:r>
                  <w:r>
                    <w:rPr>
                      <w:rFonts w:hint="eastAsia"/>
                      <w:color w:val="000000" w:themeColor="text1"/>
                      <w:lang w:val="en-US" w:eastAsia="zh-CN"/>
                      <w14:textFill>
                        <w14:solidFill>
                          <w14:schemeClr w14:val="tx1"/>
                        </w14:solidFill>
                      </w14:textFill>
                    </w:rPr>
                    <w:t>间</w:t>
                  </w:r>
                </w:p>
              </w:tc>
              <w:tc>
                <w:tcPr>
                  <w:tcW w:w="5520"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防渗材料具有耐腐蚀性或采取防腐蚀措施，地面防渗采用黏土、抗渗混凝土、高密度聚乙烯膜、钠基膨润土防水毯等材料，防水层防渗性能不低于6.0m厚渗透系数为</w:t>
                  </w:r>
                  <w:r>
                    <w:rPr>
                      <w:color w:val="000000" w:themeColor="text1"/>
                      <w14:textFill>
                        <w14:solidFill>
                          <w14:schemeClr w14:val="tx1"/>
                        </w14:solidFill>
                      </w14:textFill>
                    </w:rPr>
                    <w:t>1.0×10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w:t>
                  </w:r>
                  <w:r>
                    <w:rPr>
                      <w:rFonts w:hint="eastAsia"/>
                      <w:color w:val="000000" w:themeColor="text1"/>
                      <w14:textFill>
                        <w14:solidFill>
                          <w14:schemeClr w14:val="tx1"/>
                        </w14:solidFill>
                      </w14:textFill>
                    </w:rPr>
                    <w:t>的黏土层的防渗性能。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65"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一般防渗区</w:t>
                  </w:r>
                </w:p>
                <w:p>
                  <w:pPr>
                    <w:widowControl/>
                    <w:jc w:val="center"/>
                    <w:rPr>
                      <w:color w:val="000000" w:themeColor="text1"/>
                      <w14:textFill>
                        <w14:solidFill>
                          <w14:schemeClr w14:val="tx1"/>
                        </w14:solidFill>
                      </w14:textFill>
                    </w:rPr>
                  </w:pPr>
                </w:p>
              </w:tc>
              <w:tc>
                <w:tcPr>
                  <w:tcW w:w="1485"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物料存储区域、生产区域</w:t>
                  </w:r>
                </w:p>
              </w:tc>
              <w:tc>
                <w:tcPr>
                  <w:tcW w:w="5520"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防渗材料具有耐腐蚀性或采取防腐蚀措施，地面防渗采用黏土、抗渗混凝土、高密度聚乙烯膜、钠基膨润土防水毯等材料，防水层防渗性能不低于1.5m厚渗透系数为</w:t>
                  </w:r>
                  <w:r>
                    <w:rPr>
                      <w:color w:val="000000" w:themeColor="text1"/>
                      <w14:textFill>
                        <w14:solidFill>
                          <w14:schemeClr w14:val="tx1"/>
                        </w14:solidFill>
                      </w14:textFill>
                    </w:rPr>
                    <w:t>1.0×10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w:t>
                  </w:r>
                  <w:r>
                    <w:rPr>
                      <w:rFonts w:hint="eastAsia"/>
                      <w:color w:val="000000" w:themeColor="text1"/>
                      <w14:textFill>
                        <w14:solidFill>
                          <w14:schemeClr w14:val="tx1"/>
                        </w14:solidFill>
                      </w14:textFill>
                    </w:rPr>
                    <w:t>的黏土层的防渗性能。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365"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简单防渗区</w:t>
                  </w:r>
                </w:p>
              </w:tc>
              <w:tc>
                <w:tcPr>
                  <w:tcW w:w="1485"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办公区域、厂内道路等定</w:t>
                  </w:r>
                </w:p>
              </w:tc>
              <w:tc>
                <w:tcPr>
                  <w:tcW w:w="5520"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做好地面硬化措施等。</w:t>
                  </w:r>
                </w:p>
              </w:tc>
            </w:tr>
          </w:tbl>
          <w:p>
            <w:pPr>
              <w:tabs>
                <w:tab w:val="left" w:pos="441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（4）环境影响分析</w:t>
            </w:r>
          </w:p>
          <w:p>
            <w:pPr>
              <w:tabs>
                <w:tab w:val="left" w:pos="4410"/>
              </w:tabs>
              <w:spacing w:line="360" w:lineRule="auto"/>
              <w:rPr>
                <w:rFonts w:hint="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建设单位切实落实好废水的收集输送及危险废物等的贮存工作，做好各类设施及地面的防腐、防渗措施，本项目的建设对地下水、土壤环境影响是可接受的</w:t>
            </w:r>
            <w:r>
              <w:rPr>
                <w:rFonts w:hint="eastAsia"/>
                <w:color w:val="000000" w:themeColor="text1"/>
                <w:sz w:val="24"/>
                <w:lang w:eastAsia="zh-CN"/>
                <w14:textFill>
                  <w14:solidFill>
                    <w14:schemeClr w14:val="tx1"/>
                  </w14:solidFill>
                </w14:textFill>
              </w:rPr>
              <w:t>。</w:t>
            </w:r>
          </w:p>
          <w:p>
            <w:pPr>
              <w:pStyle w:val="2"/>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pStyle w:val="2"/>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pStyle w:val="2"/>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pStyle w:val="2"/>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pStyle w:val="2"/>
              <w:rPr>
                <w:rFonts w:hint="eastAsia"/>
                <w:lang w:eastAsia="zh-CN"/>
              </w:rPr>
            </w:pPr>
          </w:p>
        </w:tc>
      </w:tr>
    </w:tbl>
    <w:p>
      <w:pPr>
        <w:pStyle w:val="25"/>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pStyle w:val="25"/>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b/>
          <w:bCs/>
          <w:snapToGrid w:val="0"/>
          <w:color w:val="000000" w:themeColor="text1"/>
          <w:sz w:val="30"/>
          <w:szCs w:val="30"/>
          <w14:textFill>
            <w14:solidFill>
              <w14:schemeClr w14:val="tx1"/>
            </w14:solidFill>
          </w14:textFill>
        </w:rPr>
        <w:t>五、</w:t>
      </w:r>
      <w:bookmarkStart w:id="25" w:name="_Hlk54167917"/>
      <w:r>
        <w:rPr>
          <w:rFonts w:ascii="Times New Roman" w:hAnsi="Times New Roman"/>
          <w:b/>
          <w:bCs/>
          <w:snapToGrid w:val="0"/>
          <w:color w:val="000000" w:themeColor="text1"/>
          <w:sz w:val="30"/>
          <w:szCs w:val="30"/>
          <w14:textFill>
            <w14:solidFill>
              <w14:schemeClr w14:val="tx1"/>
            </w14:solidFill>
          </w14:textFill>
        </w:rPr>
        <w:t>环境保护措施监督检查清单</w:t>
      </w:r>
      <w:bookmarkEnd w:id="24"/>
      <w:bookmarkEnd w:id="25"/>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250"/>
        <w:gridCol w:w="1101"/>
        <w:gridCol w:w="3525"/>
        <w:gridCol w:w="2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tcBorders>
              <w:tl2br w:val="single" w:color="auto" w:sz="4" w:space="0"/>
            </w:tcBorders>
            <w:noWrap/>
          </w:tcPr>
          <w:p>
            <w:pPr>
              <w:adjustRightInd w:val="0"/>
              <w:snapToGrid w:val="0"/>
              <w:spacing w:line="340" w:lineRule="exact"/>
              <w:ind w:firstLine="420" w:firstLineChars="200"/>
              <w:rPr>
                <w:color w:val="000000" w:themeColor="text1"/>
                <w:szCs w:val="21"/>
                <w14:textFill>
                  <w14:solidFill>
                    <w14:schemeClr w14:val="tx1"/>
                  </w14:solidFill>
                </w14:textFill>
              </w:rPr>
            </w:pPr>
            <w:bookmarkStart w:id="26" w:name="_Toc79625059"/>
            <w:r>
              <w:rPr>
                <w:color w:val="000000" w:themeColor="text1"/>
                <w:szCs w:val="21"/>
                <w14:textFill>
                  <w14:solidFill>
                    <w14:schemeClr w14:val="tx1"/>
                  </w14:solidFill>
                </w14:textFill>
              </w:rPr>
              <w:t>内容</w:t>
            </w:r>
          </w:p>
          <w:p>
            <w:pPr>
              <w:adjustRightInd w:val="0"/>
              <w:snapToGrid w:val="0"/>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要素</w:t>
            </w:r>
          </w:p>
        </w:tc>
        <w:tc>
          <w:tcPr>
            <w:tcW w:w="673"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排放口(编号、名称)/污染源</w:t>
            </w:r>
          </w:p>
        </w:tc>
        <w:tc>
          <w:tcPr>
            <w:tcW w:w="592"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污染物项目</w:t>
            </w:r>
          </w:p>
        </w:tc>
        <w:tc>
          <w:tcPr>
            <w:tcW w:w="1898"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环境保护措施</w:t>
            </w:r>
          </w:p>
        </w:tc>
        <w:tc>
          <w:tcPr>
            <w:tcW w:w="1328"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07" w:type="pct"/>
            <w:vMerge w:val="restar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673"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DA001中空玻璃、夹胶玻璃工段废气</w:t>
            </w:r>
          </w:p>
        </w:tc>
        <w:tc>
          <w:tcPr>
            <w:tcW w:w="592"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898"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废气经集气罩收集后经“三级活性炭吸附”处置装置处理后，通过1根15m高排气筒（DA001）排放</w:t>
            </w:r>
          </w:p>
        </w:tc>
        <w:tc>
          <w:tcPr>
            <w:tcW w:w="1328"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《玻璃工业大气污染物排放标准》（GB26453-</w:t>
            </w:r>
            <w:r>
              <w:rPr>
                <w:color w:val="000000" w:themeColor="text1"/>
                <w:szCs w:val="21"/>
                <w14:textFill>
                  <w14:solidFill>
                    <w14:schemeClr w14:val="tx1"/>
                  </w14:solidFill>
                </w14:textFill>
              </w:rPr>
              <w:t>2022</w:t>
            </w:r>
            <w:r>
              <w:rPr>
                <w:rFonts w:hint="eastAsia"/>
                <w:color w:val="000000" w:themeColor="text1"/>
                <w:szCs w:val="21"/>
                <w14:textFill>
                  <w14:solidFill>
                    <w14:schemeClr w14:val="tx1"/>
                  </w14:solidFill>
                </w14:textFill>
              </w:rPr>
              <w:t>）中表</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规定的大气污染物排放限值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vMerge w:val="restart"/>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w:t>
            </w:r>
          </w:p>
        </w:tc>
        <w:tc>
          <w:tcPr>
            <w:tcW w:w="592"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898" w:type="pct"/>
            <w:noWrap/>
            <w:vAlign w:val="center"/>
          </w:tcPr>
          <w:p>
            <w:pPr>
              <w:keepNext/>
              <w:keepLines/>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双组分硅酮中空玻璃密封胶，中空玻璃丁基胶</w:t>
            </w:r>
            <w:r>
              <w:rPr>
                <w:color w:val="000000" w:themeColor="text1"/>
                <w:szCs w:val="21"/>
                <w14:textFill>
                  <w14:solidFill>
                    <w14:schemeClr w14:val="tx1"/>
                  </w14:solidFill>
                </w14:textFill>
              </w:rPr>
              <w:t>等VOC物料应储存于密闭的容器、包装袋或储罐中，盛装VOCs物料的容器或包装袋应存放</w:t>
            </w:r>
            <w:r>
              <w:rPr>
                <w:rFonts w:hint="eastAsia"/>
                <w:color w:val="000000" w:themeColor="text1"/>
                <w:szCs w:val="21"/>
                <w14:textFill>
                  <w14:solidFill>
                    <w14:schemeClr w14:val="tx1"/>
                  </w14:solidFill>
                </w14:textFill>
              </w:rPr>
              <w:t>室内</w:t>
            </w:r>
            <w:r>
              <w:rPr>
                <w:color w:val="000000" w:themeColor="text1"/>
                <w:szCs w:val="21"/>
                <w14:textFill>
                  <w14:solidFill>
                    <w14:schemeClr w14:val="tx1"/>
                  </w14:solidFill>
                </w14:textFill>
              </w:rPr>
              <w:t>。盛装VOCs物料的容器或包装袋在物料非取用状态时应加盖、封口，保持密闭存放过VOCs物料的容器或包装袋应加盖、封口，保持密闭，同时加强对</w:t>
            </w:r>
            <w:r>
              <w:rPr>
                <w:rFonts w:hint="eastAsia"/>
                <w:color w:val="000000" w:themeColor="text1"/>
                <w:szCs w:val="21"/>
                <w14:textFill>
                  <w14:solidFill>
                    <w14:schemeClr w14:val="tx1"/>
                  </w14:solidFill>
                </w14:textFill>
              </w:rPr>
              <w:t>中空玻璃、夹胶玻璃工段</w:t>
            </w:r>
            <w:r>
              <w:rPr>
                <w:color w:val="000000" w:themeColor="text1"/>
                <w:szCs w:val="21"/>
                <w14:textFill>
                  <w14:solidFill>
                    <w14:schemeClr w14:val="tx1"/>
                  </w14:solidFill>
                </w14:textFill>
              </w:rPr>
              <w:t>废气的收集率，减少</w:t>
            </w:r>
            <w:r>
              <w:rPr>
                <w:rFonts w:hint="eastAsia"/>
                <w:color w:val="000000" w:themeColor="text1"/>
                <w:szCs w:val="21"/>
                <w14:textFill>
                  <w14:solidFill>
                    <w14:schemeClr w14:val="tx1"/>
                  </w14:solidFill>
                </w14:textFill>
              </w:rPr>
              <w:t>非甲烷总烃</w:t>
            </w:r>
            <w:r>
              <w:rPr>
                <w:color w:val="000000" w:themeColor="text1"/>
                <w:szCs w:val="21"/>
                <w14:textFill>
                  <w14:solidFill>
                    <w14:schemeClr w14:val="tx1"/>
                  </w14:solidFill>
                </w14:textFill>
              </w:rPr>
              <w:t>的排放</w:t>
            </w:r>
          </w:p>
        </w:tc>
        <w:tc>
          <w:tcPr>
            <w:tcW w:w="1328" w:type="pct"/>
            <w:vMerge w:val="restar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《大气污染物综合排放标准》（GB16297-1996）表2无组织排放监控浓度限值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vMerge w:val="continue"/>
            <w:noWrap/>
            <w:vAlign w:val="center"/>
          </w:tcPr>
          <w:p>
            <w:pPr>
              <w:spacing w:line="340" w:lineRule="exact"/>
              <w:jc w:val="center"/>
              <w:rPr>
                <w:color w:val="000000" w:themeColor="text1"/>
                <w:szCs w:val="21"/>
                <w14:textFill>
                  <w14:solidFill>
                    <w14:schemeClr w14:val="tx1"/>
                  </w14:solidFill>
                </w14:textFill>
              </w:rPr>
            </w:pPr>
          </w:p>
        </w:tc>
        <w:tc>
          <w:tcPr>
            <w:tcW w:w="592"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898" w:type="pct"/>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加强车间通风</w:t>
            </w:r>
          </w:p>
        </w:tc>
        <w:tc>
          <w:tcPr>
            <w:tcW w:w="1328"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厂房外无组织排放挥发性有机物</w:t>
            </w:r>
          </w:p>
        </w:tc>
        <w:tc>
          <w:tcPr>
            <w:tcW w:w="592"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以非甲烷总烃计</w:t>
            </w:r>
          </w:p>
        </w:tc>
        <w:tc>
          <w:tcPr>
            <w:tcW w:w="1898" w:type="pct"/>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项目厂区内涉VOCs存于原料库中，使用时由人工搬运至生产工位，整个过程物料处于密闭状态，同时加强生产管理</w:t>
            </w:r>
          </w:p>
        </w:tc>
        <w:tc>
          <w:tcPr>
            <w:tcW w:w="1328"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《玻璃工业大气污染物排放标准》（</w:t>
            </w:r>
            <w:r>
              <w:rPr>
                <w:color w:val="000000" w:themeColor="text1"/>
                <w:szCs w:val="21"/>
                <w14:textFill>
                  <w14:solidFill>
                    <w14:schemeClr w14:val="tx1"/>
                  </w14:solidFill>
                </w14:textFill>
              </w:rPr>
              <w:t>GB26453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2022</w:t>
            </w:r>
            <w:r>
              <w:rPr>
                <w:rFonts w:hint="eastAsia"/>
                <w:color w:val="000000" w:themeColor="text1"/>
                <w:szCs w:val="21"/>
                <w14:textFill>
                  <w14:solidFill>
                    <w14:schemeClr w14:val="tx1"/>
                  </w14:solidFill>
                </w14:textFill>
              </w:rPr>
              <w:t>）中表</w:t>
            </w:r>
            <w:r>
              <w:rPr>
                <w:color w:val="000000" w:themeColor="text1"/>
                <w:szCs w:val="21"/>
                <w14:textFill>
                  <w14:solidFill>
                    <w14:schemeClr w14:val="tx1"/>
                  </w14:solidFill>
                </w14:textFill>
              </w:rPr>
              <w:t>B.1</w:t>
            </w:r>
            <w:r>
              <w:rPr>
                <w:rFonts w:hint="eastAsia"/>
                <w:color w:val="000000" w:themeColor="text1"/>
                <w:szCs w:val="21"/>
                <w14:textFill>
                  <w14:solidFill>
                    <w14:schemeClr w14:val="tx1"/>
                  </w14:solidFill>
                </w14:textFill>
              </w:rPr>
              <w:t>规定的限值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切割</w:t>
            </w:r>
          </w:p>
        </w:tc>
        <w:tc>
          <w:tcPr>
            <w:tcW w:w="592"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金属粉尘</w:t>
            </w:r>
          </w:p>
        </w:tc>
        <w:tc>
          <w:tcPr>
            <w:tcW w:w="1898"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金属粉尘较重，主要沉降在切割机周围，企业须定期清扫地上的金属屑</w:t>
            </w:r>
          </w:p>
        </w:tc>
        <w:tc>
          <w:tcPr>
            <w:tcW w:w="1328"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达到《大气污染物综合排放标准》（GB16297-1996）表2无组织排放监控浓度限值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7" w:type="pct"/>
            <w:vMerge w:val="restar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673" w:type="pct"/>
            <w:tcBorders>
              <w:bottom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生产废水</w:t>
            </w:r>
          </w:p>
        </w:tc>
        <w:tc>
          <w:tcPr>
            <w:tcW w:w="592" w:type="pct"/>
            <w:tcBorders>
              <w:bottom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1898" w:type="pct"/>
            <w:noWrap/>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废水沉淀池2总容积为40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，生产废水循环使用不外排，定期补充新鲜用水</w:t>
            </w:r>
          </w:p>
        </w:tc>
        <w:tc>
          <w:tcPr>
            <w:tcW w:w="1328"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tcBorders>
              <w:bottom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rFonts w:hint="default" w:ascii="Times New Roman" w:hAnsi="Times New Roman" w:cs="Times New Roman"/>
                <w:color w:val="000000" w:themeColor="text1"/>
                <w:spacing w:val="-20"/>
                <w:sz w:val="21"/>
                <w:szCs w:val="21"/>
                <w14:textFill>
                  <w14:solidFill>
                    <w14:schemeClr w14:val="tx1"/>
                  </w14:solidFill>
                </w14:textFill>
              </w:rPr>
              <w:t>员工生活（DW001）</w:t>
            </w:r>
          </w:p>
        </w:tc>
        <w:tc>
          <w:tcPr>
            <w:tcW w:w="592" w:type="pct"/>
            <w:tcBorders>
              <w:bottom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、SS和氨氮</w:t>
            </w:r>
            <w:r>
              <w:rPr>
                <w:rFonts w:hint="eastAsia"/>
                <w:color w:val="000000" w:themeColor="text1"/>
                <w:szCs w:val="21"/>
                <w14:textFill>
                  <w14:solidFill>
                    <w14:schemeClr w14:val="tx1"/>
                  </w14:solidFill>
                </w14:textFill>
              </w:rPr>
              <w:t>动植物油等</w:t>
            </w:r>
            <w:r>
              <w:rPr>
                <w:color w:val="000000" w:themeColor="text1"/>
                <w:szCs w:val="21"/>
                <w14:textFill>
                  <w14:solidFill>
                    <w14:schemeClr w14:val="tx1"/>
                  </w14:solidFill>
                </w14:textFill>
              </w:rPr>
              <w:t>污染物</w:t>
            </w:r>
          </w:p>
        </w:tc>
        <w:tc>
          <w:tcPr>
            <w:tcW w:w="1898" w:type="pct"/>
            <w:noWrap/>
            <w:vAlign w:val="center"/>
          </w:tcPr>
          <w:p>
            <w:pPr>
              <w:spacing w:line="340" w:lineRule="exact"/>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隔油池1个，容积0.5</w:t>
            </w:r>
            <w:r>
              <w:rPr>
                <w:color w:val="000000" w:themeColor="text1"/>
                <w:szCs w:val="21"/>
                <w:highlight w:val="none"/>
                <w14:textFill>
                  <w14:solidFill>
                    <w14:schemeClr w14:val="tx1"/>
                  </w14:solidFill>
                </w14:textFill>
              </w:rPr>
              <w:t>m</w:t>
            </w:r>
            <w:r>
              <w:rPr>
                <w:color w:val="000000" w:themeColor="text1"/>
                <w:szCs w:val="21"/>
                <w:highlight w:val="none"/>
                <w:vertAlign w:val="superscript"/>
                <w14:textFill>
                  <w14:solidFill>
                    <w14:schemeClr w14:val="tx1"/>
                  </w14:solidFill>
                </w14:textFill>
              </w:rPr>
              <w:t>3</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化粪池</w:t>
            </w:r>
            <w:r>
              <w:rPr>
                <w:color w:val="000000" w:themeColor="text1"/>
                <w:szCs w:val="21"/>
                <w:highlight w:val="none"/>
                <w14:textFill>
                  <w14:solidFill>
                    <w14:schemeClr w14:val="tx1"/>
                  </w14:solidFill>
                </w14:textFill>
              </w:rPr>
              <w:t>1个，容积为5.0m</w:t>
            </w:r>
            <w:r>
              <w:rPr>
                <w:color w:val="000000" w:themeColor="text1"/>
                <w:szCs w:val="21"/>
                <w:highlight w:val="none"/>
                <w:vertAlign w:val="superscript"/>
                <w14:textFill>
                  <w14:solidFill>
                    <w14:schemeClr w14:val="tx1"/>
                  </w14:solidFill>
                </w14:textFill>
              </w:rPr>
              <w:t>3</w:t>
            </w:r>
          </w:p>
        </w:tc>
        <w:tc>
          <w:tcPr>
            <w:tcW w:w="1328" w:type="pct"/>
            <w:noWrap/>
            <w:vAlign w:val="center"/>
          </w:tcPr>
          <w:p>
            <w:pPr>
              <w:adjustRightInd w:val="0"/>
              <w:snapToGrid w:val="0"/>
              <w:spacing w:line="3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达到</w:t>
            </w:r>
            <w:r>
              <w:rPr>
                <w:rFonts w:hint="eastAsia"/>
                <w:color w:val="000000" w:themeColor="text1"/>
                <w:szCs w:val="21"/>
                <w:highlight w:val="none"/>
                <w:lang w:eastAsia="zh-CN"/>
                <w14:textFill>
                  <w14:solidFill>
                    <w14:schemeClr w14:val="tx1"/>
                  </w14:solidFill>
                </w14:textFill>
              </w:rPr>
              <w:t>《污水综合排放标准》（GB8978-1996）表4三级标准</w:t>
            </w:r>
            <w:r>
              <w:rPr>
                <w:color w:val="000000" w:themeColor="text1"/>
                <w:szCs w:val="21"/>
                <w:highlight w:val="none"/>
                <w14:textFill>
                  <w14:solidFill>
                    <w14:schemeClr w14:val="tx1"/>
                  </w14:solidFill>
                </w14:textFill>
              </w:rPr>
              <w:t>后排入杨林工业园区</w:t>
            </w:r>
            <w:r>
              <w:rPr>
                <w:rFonts w:hint="eastAsia"/>
                <w:color w:val="000000" w:themeColor="text1"/>
                <w:szCs w:val="21"/>
                <w:highlight w:val="none"/>
                <w:lang w:eastAsia="zh-CN"/>
                <w14:textFill>
                  <w14:solidFill>
                    <w14:schemeClr w14:val="tx1"/>
                  </w14:solidFill>
                </w14:textFill>
              </w:rPr>
              <w:t>金</w:t>
            </w:r>
            <w:r>
              <w:rPr>
                <w:rFonts w:hint="eastAsia"/>
                <w:color w:val="000000" w:themeColor="text1"/>
                <w:szCs w:val="21"/>
                <w:highlight w:val="none"/>
                <w:lang w:val="en-US" w:eastAsia="zh-CN"/>
                <w14:textFill>
                  <w14:solidFill>
                    <w14:schemeClr w14:val="tx1"/>
                  </w14:solidFill>
                </w14:textFill>
              </w:rPr>
              <w:t>湖</w:t>
            </w:r>
            <w:r>
              <w:rPr>
                <w:rFonts w:hint="eastAsia"/>
                <w:color w:val="000000" w:themeColor="text1"/>
                <w:szCs w:val="21"/>
                <w:highlight w:val="none"/>
                <w:lang w:eastAsia="zh-CN"/>
                <w14:textFill>
                  <w14:solidFill>
                    <w14:schemeClr w14:val="tx1"/>
                  </w14:solidFill>
                </w14:textFill>
              </w:rPr>
              <w:t>路</w:t>
            </w:r>
            <w:r>
              <w:rPr>
                <w:color w:val="000000" w:themeColor="text1"/>
                <w:szCs w:val="21"/>
                <w:highlight w:val="none"/>
                <w14:textFill>
                  <w14:solidFill>
                    <w14:schemeClr w14:val="tx1"/>
                  </w14:solidFill>
                </w14:textFill>
              </w:rPr>
              <w:t>污水管网，最终进入嵩明县第二污水处理厂处理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7" w:type="pct"/>
            <w:vMerge w:val="continue"/>
            <w:tcBorders>
              <w:bottom w:val="single" w:color="auto" w:sz="4" w:space="0"/>
            </w:tcBorders>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265" w:type="pct"/>
            <w:gridSpan w:val="2"/>
            <w:tcBorders>
              <w:bottom w:val="single" w:color="auto" w:sz="4" w:space="0"/>
            </w:tcBorders>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雨污水管网</w:t>
            </w:r>
          </w:p>
        </w:tc>
        <w:tc>
          <w:tcPr>
            <w:tcW w:w="1898" w:type="pct"/>
            <w:noWrap/>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建设完善的</w:t>
            </w:r>
            <w:r>
              <w:rPr>
                <w:color w:val="000000" w:themeColor="text1"/>
                <w:kern w:val="0"/>
                <w:szCs w:val="21"/>
                <w14:textFill>
                  <w14:solidFill>
                    <w14:schemeClr w14:val="tx1"/>
                  </w14:solidFill>
                </w14:textFill>
              </w:rPr>
              <w:t>雨污水管网，</w:t>
            </w:r>
            <w:r>
              <w:rPr>
                <w:color w:val="000000" w:themeColor="text1"/>
                <w:szCs w:val="21"/>
                <w14:textFill>
                  <w14:solidFill>
                    <w14:schemeClr w14:val="tx1"/>
                  </w14:solidFill>
                </w14:textFill>
              </w:rPr>
              <w:t>并将雨水管网和污水管网接入杨林工业园区</w:t>
            </w:r>
            <w:r>
              <w:rPr>
                <w:rFonts w:hint="eastAsia"/>
                <w:color w:val="000000" w:themeColor="text1"/>
                <w:szCs w:val="21"/>
                <w:lang w:eastAsia="zh-CN"/>
                <w14:textFill>
                  <w14:solidFill>
                    <w14:schemeClr w14:val="tx1"/>
                  </w14:solidFill>
                </w14:textFill>
              </w:rPr>
              <w:t>金</w:t>
            </w:r>
            <w:r>
              <w:rPr>
                <w:rFonts w:hint="eastAsia"/>
                <w:color w:val="000000" w:themeColor="text1"/>
                <w:szCs w:val="21"/>
                <w:lang w:val="en-US" w:eastAsia="zh-CN"/>
                <w14:textFill>
                  <w14:solidFill>
                    <w14:schemeClr w14:val="tx1"/>
                  </w14:solidFill>
                </w14:textFill>
              </w:rPr>
              <w:t>湖</w:t>
            </w:r>
            <w:r>
              <w:rPr>
                <w:rFonts w:hint="eastAsia"/>
                <w:color w:val="000000" w:themeColor="text1"/>
                <w:szCs w:val="21"/>
                <w:lang w:eastAsia="zh-CN"/>
                <w14:textFill>
                  <w14:solidFill>
                    <w14:schemeClr w14:val="tx1"/>
                  </w14:solidFill>
                </w14:textFill>
              </w:rPr>
              <w:t>路</w:t>
            </w:r>
            <w:r>
              <w:rPr>
                <w:color w:val="000000" w:themeColor="text1"/>
                <w:szCs w:val="21"/>
                <w14:textFill>
                  <w14:solidFill>
                    <w14:schemeClr w14:val="tx1"/>
                  </w14:solidFill>
                </w14:textFill>
              </w:rPr>
              <w:t>雨污水管网</w:t>
            </w:r>
          </w:p>
        </w:tc>
        <w:tc>
          <w:tcPr>
            <w:tcW w:w="1328"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对外环境影响较小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7"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673"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生产设备</w:t>
            </w:r>
          </w:p>
        </w:tc>
        <w:tc>
          <w:tcPr>
            <w:tcW w:w="592"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设备噪声</w:t>
            </w:r>
          </w:p>
        </w:tc>
        <w:tc>
          <w:tcPr>
            <w:tcW w:w="1898" w:type="pct"/>
            <w:noWrap/>
            <w:vAlign w:val="center"/>
          </w:tcPr>
          <w:p>
            <w:pPr>
              <w:spacing w:line="34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生产设备均安装在室内，同时高噪声设备安装减震垫，并合理安排作业时间、加强生产管理等措</w:t>
            </w:r>
          </w:p>
        </w:tc>
        <w:tc>
          <w:tcPr>
            <w:tcW w:w="1328"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东、南</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北厂界执行《工业企业厂界环境噪声排放标准》（GB12348-2008）3类区标准、西厂界执行《工业企业厂界环境噪声排放标准》（GB12348-2008）</w:t>
            </w:r>
            <w:r>
              <w:rPr>
                <w:rFonts w:hint="eastAsia"/>
                <w:color w:val="0000FF"/>
                <w:szCs w:val="21"/>
                <w:lang w:val="en-US" w:eastAsia="zh-CN"/>
              </w:rPr>
              <w:t>4</w:t>
            </w:r>
            <w:r>
              <w:rPr>
                <w:color w:val="0000FF"/>
                <w:szCs w:val="21"/>
              </w:rPr>
              <w:t>类区标准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7"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电磁辐射</w:t>
            </w:r>
          </w:p>
        </w:tc>
        <w:tc>
          <w:tcPr>
            <w:tcW w:w="673"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92"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898"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28"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7" w:type="pct"/>
            <w:vMerge w:val="restar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673"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员工生活</w:t>
            </w:r>
          </w:p>
        </w:tc>
        <w:tc>
          <w:tcPr>
            <w:tcW w:w="592"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1898"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厂区设置2个大型生活垃圾分类收集桶，生活垃圾分类收集后委托当地环卫部门定期清运处理</w:t>
            </w:r>
          </w:p>
        </w:tc>
        <w:tc>
          <w:tcPr>
            <w:tcW w:w="1328" w:type="pct"/>
            <w:vMerge w:val="restart"/>
            <w:noWrap/>
            <w:vAlign w:val="center"/>
          </w:tcPr>
          <w:p>
            <w:pPr>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处置率100%，不外排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生活污水处理</w:t>
            </w:r>
          </w:p>
        </w:tc>
        <w:tc>
          <w:tcPr>
            <w:tcW w:w="592" w:type="pct"/>
            <w:noWrap/>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化粪池污泥</w:t>
            </w:r>
          </w:p>
        </w:tc>
        <w:tc>
          <w:tcPr>
            <w:tcW w:w="1898" w:type="pct"/>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委托当地环卫部门定期清运处理</w:t>
            </w:r>
          </w:p>
        </w:tc>
        <w:tc>
          <w:tcPr>
            <w:tcW w:w="1328" w:type="pct"/>
            <w:vMerge w:val="continue"/>
            <w:noWrap/>
            <w:vAlign w:val="center"/>
          </w:tcPr>
          <w:p>
            <w:pPr>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隔油池油泥</w:t>
            </w:r>
          </w:p>
        </w:tc>
        <w:tc>
          <w:tcPr>
            <w:tcW w:w="592" w:type="pct"/>
            <w:noWrap/>
            <w:vAlign w:val="center"/>
          </w:tcPr>
          <w:p>
            <w:pPr>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油泥</w:t>
            </w:r>
          </w:p>
        </w:tc>
        <w:tc>
          <w:tcPr>
            <w:tcW w:w="1898" w:type="pct"/>
            <w:noWrap/>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定期由有资质的单位清运处置</w:t>
            </w:r>
          </w:p>
        </w:tc>
        <w:tc>
          <w:tcPr>
            <w:tcW w:w="1328" w:type="pct"/>
            <w:vMerge w:val="continue"/>
            <w:noWrap/>
            <w:vAlign w:val="center"/>
          </w:tcPr>
          <w:p>
            <w:pPr>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餐厨垃圾</w:t>
            </w:r>
          </w:p>
        </w:tc>
        <w:tc>
          <w:tcPr>
            <w:tcW w:w="592" w:type="pct"/>
            <w:noWrap/>
            <w:vAlign w:val="center"/>
          </w:tcPr>
          <w:p>
            <w:pPr>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餐厨垃圾</w:t>
            </w:r>
          </w:p>
        </w:tc>
        <w:tc>
          <w:tcPr>
            <w:tcW w:w="1898" w:type="pct"/>
            <w:noWrap/>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厨余垃圾定期由有资质的单位清运处置</w:t>
            </w:r>
          </w:p>
        </w:tc>
        <w:tc>
          <w:tcPr>
            <w:tcW w:w="1328" w:type="pct"/>
            <w:vMerge w:val="continue"/>
            <w:noWrap/>
            <w:vAlign w:val="center"/>
          </w:tcPr>
          <w:p>
            <w:pPr>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snapToGrid w:val="0"/>
              <w:spacing w:line="340" w:lineRule="exact"/>
              <w:jc w:val="center"/>
              <w:rPr>
                <w:color w:val="000000" w:themeColor="text1"/>
                <w:kern w:val="24"/>
                <w:szCs w:val="21"/>
                <w14:textFill>
                  <w14:solidFill>
                    <w14:schemeClr w14:val="tx1"/>
                  </w14:solidFill>
                </w14:textFill>
              </w:rPr>
            </w:pPr>
            <w:r>
              <w:rPr>
                <w:rFonts w:hint="eastAsia"/>
                <w:color w:val="000000" w:themeColor="text1"/>
                <w:kern w:val="24"/>
                <w:szCs w:val="21"/>
                <w14:textFill>
                  <w14:solidFill>
                    <w14:schemeClr w14:val="tx1"/>
                  </w14:solidFill>
                </w14:textFill>
              </w:rPr>
              <w:t>切割</w:t>
            </w:r>
          </w:p>
        </w:tc>
        <w:tc>
          <w:tcPr>
            <w:tcW w:w="592" w:type="pct"/>
            <w:noWrap/>
            <w:vAlign w:val="center"/>
          </w:tcPr>
          <w:p>
            <w:pPr>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废玻璃边角料与玻璃渣</w:t>
            </w:r>
          </w:p>
        </w:tc>
        <w:tc>
          <w:tcPr>
            <w:tcW w:w="1898" w:type="pct"/>
            <w:vMerge w:val="restart"/>
            <w:noWrap/>
            <w:vAlign w:val="center"/>
          </w:tcPr>
          <w:p>
            <w:pPr>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废料收集间1间，建筑面积</w:t>
            </w: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，废料集中收集后外排给回收商回收利用</w:t>
            </w:r>
          </w:p>
        </w:tc>
        <w:tc>
          <w:tcPr>
            <w:tcW w:w="1328" w:type="pct"/>
            <w:vMerge w:val="continue"/>
            <w:noWrap/>
            <w:vAlign w:val="center"/>
          </w:tcPr>
          <w:p>
            <w:pPr>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snapToGrid w:val="0"/>
              <w:spacing w:line="340" w:lineRule="exact"/>
              <w:jc w:val="center"/>
              <w:rPr>
                <w:color w:val="000000" w:themeColor="text1"/>
                <w:kern w:val="24"/>
                <w:szCs w:val="21"/>
                <w14:textFill>
                  <w14:solidFill>
                    <w14:schemeClr w14:val="tx1"/>
                  </w14:solidFill>
                </w14:textFill>
              </w:rPr>
            </w:pPr>
            <w:r>
              <w:rPr>
                <w:rFonts w:hint="eastAsia"/>
                <w:color w:val="000000" w:themeColor="text1"/>
                <w:kern w:val="24"/>
                <w:szCs w:val="21"/>
                <w14:textFill>
                  <w14:solidFill>
                    <w14:schemeClr w14:val="tx1"/>
                  </w14:solidFill>
                </w14:textFill>
              </w:rPr>
              <w:t>制框</w:t>
            </w:r>
          </w:p>
        </w:tc>
        <w:tc>
          <w:tcPr>
            <w:tcW w:w="592" w:type="pct"/>
            <w:noWrap/>
            <w:vAlign w:val="center"/>
          </w:tcPr>
          <w:p>
            <w:pPr>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铝条边角料、粉尘</w:t>
            </w:r>
          </w:p>
        </w:tc>
        <w:tc>
          <w:tcPr>
            <w:tcW w:w="1898" w:type="pct"/>
            <w:vMerge w:val="continue"/>
            <w:noWrap/>
            <w:vAlign w:val="center"/>
          </w:tcPr>
          <w:p>
            <w:pPr>
              <w:snapToGrid w:val="0"/>
              <w:spacing w:line="340" w:lineRule="exact"/>
              <w:jc w:val="center"/>
              <w:rPr>
                <w:color w:val="000000" w:themeColor="text1"/>
                <w:kern w:val="24"/>
                <w:szCs w:val="21"/>
                <w14:textFill>
                  <w14:solidFill>
                    <w14:schemeClr w14:val="tx1"/>
                  </w14:solidFill>
                </w14:textFill>
              </w:rPr>
            </w:pPr>
          </w:p>
        </w:tc>
        <w:tc>
          <w:tcPr>
            <w:tcW w:w="1328" w:type="pct"/>
            <w:vMerge w:val="continue"/>
            <w:noWrap/>
            <w:vAlign w:val="center"/>
          </w:tcPr>
          <w:p>
            <w:pPr>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snapToGrid w:val="0"/>
              <w:spacing w:line="340" w:lineRule="exact"/>
              <w:jc w:val="center"/>
              <w:rPr>
                <w:color w:val="000000" w:themeColor="text1"/>
                <w:kern w:val="24"/>
                <w:szCs w:val="21"/>
                <w14:textFill>
                  <w14:solidFill>
                    <w14:schemeClr w14:val="tx1"/>
                  </w14:solidFill>
                </w14:textFill>
              </w:rPr>
            </w:pPr>
            <w:r>
              <w:rPr>
                <w:rFonts w:hint="eastAsia"/>
                <w:color w:val="000000" w:themeColor="text1"/>
                <w:kern w:val="24"/>
                <w:szCs w:val="21"/>
                <w14:textFill>
                  <w14:solidFill>
                    <w14:schemeClr w14:val="tx1"/>
                  </w14:solidFill>
                </w14:textFill>
              </w:rPr>
              <w:t>清洗、磨边等</w:t>
            </w:r>
          </w:p>
        </w:tc>
        <w:tc>
          <w:tcPr>
            <w:tcW w:w="592" w:type="pct"/>
            <w:noWrap/>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沉淀池沉渣</w:t>
            </w:r>
          </w:p>
        </w:tc>
        <w:tc>
          <w:tcPr>
            <w:tcW w:w="1898" w:type="pct"/>
            <w:vMerge w:val="continue"/>
            <w:noWrap/>
            <w:vAlign w:val="center"/>
          </w:tcPr>
          <w:p>
            <w:pPr>
              <w:jc w:val="center"/>
              <w:rPr>
                <w:bCs/>
                <w:color w:val="000000" w:themeColor="text1"/>
                <w:szCs w:val="21"/>
                <w14:textFill>
                  <w14:solidFill>
                    <w14:schemeClr w14:val="tx1"/>
                  </w14:solidFill>
                </w14:textFill>
              </w:rPr>
            </w:pPr>
          </w:p>
        </w:tc>
        <w:tc>
          <w:tcPr>
            <w:tcW w:w="1328" w:type="pct"/>
            <w:vMerge w:val="continue"/>
            <w:noWrap/>
            <w:vAlign w:val="center"/>
          </w:tcPr>
          <w:p>
            <w:pPr>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shd w:val="clear" w:color="auto" w:fill="auto"/>
            <w:noWrap/>
            <w:vAlign w:val="center"/>
          </w:tcPr>
          <w:p>
            <w:pPr>
              <w:snapToGrid w:val="0"/>
              <w:spacing w:line="340" w:lineRule="exact"/>
              <w:jc w:val="center"/>
              <w:rPr>
                <w:rFonts w:hint="eastAsia" w:ascii="Times New Roman" w:hAnsi="Times New Roman" w:eastAsia="宋体" w:cs="Times New Roman"/>
                <w:color w:val="000000" w:themeColor="text1"/>
                <w:kern w:val="24"/>
                <w:sz w:val="21"/>
                <w:szCs w:val="21"/>
                <w:lang w:val="en-US" w:eastAsia="zh-CN" w:bidi="ar-SA"/>
                <w14:textFill>
                  <w14:solidFill>
                    <w14:schemeClr w14:val="tx1"/>
                  </w14:solidFill>
                </w14:textFill>
              </w:rPr>
            </w:pPr>
            <w:r>
              <w:rPr>
                <w:color w:val="000000" w:themeColor="text1"/>
                <w:kern w:val="24"/>
                <w:szCs w:val="21"/>
                <w14:textFill>
                  <w14:solidFill>
                    <w14:schemeClr w14:val="tx1"/>
                  </w14:solidFill>
                </w14:textFill>
              </w:rPr>
              <w:t>包装过程</w:t>
            </w:r>
          </w:p>
        </w:tc>
        <w:tc>
          <w:tcPr>
            <w:tcW w:w="592" w:type="pct"/>
            <w:shd w:val="clear" w:color="auto" w:fill="auto"/>
            <w:noWrap/>
            <w:vAlign w:val="center"/>
          </w:tcPr>
          <w:p>
            <w:pPr>
              <w:spacing w:line="3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废包装物</w:t>
            </w:r>
          </w:p>
        </w:tc>
        <w:tc>
          <w:tcPr>
            <w:tcW w:w="1898" w:type="pct"/>
            <w:vMerge w:val="continue"/>
            <w:noWrap/>
            <w:vAlign w:val="center"/>
          </w:tcPr>
          <w:p>
            <w:pPr>
              <w:jc w:val="center"/>
              <w:rPr>
                <w:bCs/>
                <w:color w:val="000000" w:themeColor="text1"/>
                <w:szCs w:val="21"/>
                <w14:textFill>
                  <w14:solidFill>
                    <w14:schemeClr w14:val="tx1"/>
                  </w14:solidFill>
                </w14:textFill>
              </w:rPr>
            </w:pPr>
          </w:p>
        </w:tc>
        <w:tc>
          <w:tcPr>
            <w:tcW w:w="1328" w:type="pct"/>
            <w:vMerge w:val="continue"/>
            <w:noWrap/>
            <w:vAlign w:val="center"/>
          </w:tcPr>
          <w:p>
            <w:pPr>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shd w:val="clear" w:color="auto" w:fill="auto"/>
            <w:noWrap/>
            <w:vAlign w:val="center"/>
          </w:tcPr>
          <w:p>
            <w:pPr>
              <w:snapToGrid w:val="0"/>
              <w:spacing w:line="340" w:lineRule="exact"/>
              <w:jc w:val="center"/>
              <w:rPr>
                <w:rFonts w:hint="eastAsia" w:ascii="Times New Roman" w:hAnsi="Times New Roman" w:eastAsia="宋体" w:cs="Times New Roman"/>
                <w:color w:val="0000FF"/>
                <w:kern w:val="24"/>
                <w:sz w:val="21"/>
                <w:szCs w:val="21"/>
                <w:lang w:val="en-US" w:eastAsia="zh-CN" w:bidi="ar-SA"/>
              </w:rPr>
            </w:pPr>
            <w:r>
              <w:rPr>
                <w:rFonts w:hint="eastAsia"/>
                <w:color w:val="0000FF"/>
                <w:kern w:val="24"/>
                <w:szCs w:val="21"/>
                <w:lang w:val="en-US" w:eastAsia="zh-CN"/>
              </w:rPr>
              <w:t>夹胶玻璃生产过程</w:t>
            </w:r>
          </w:p>
        </w:tc>
        <w:tc>
          <w:tcPr>
            <w:tcW w:w="592" w:type="pct"/>
            <w:shd w:val="clear" w:color="auto" w:fill="auto"/>
            <w:noWrap/>
            <w:vAlign w:val="center"/>
          </w:tcPr>
          <w:p>
            <w:pPr>
              <w:spacing w:line="340" w:lineRule="exact"/>
              <w:jc w:val="cente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废PVB胶片</w:t>
            </w:r>
          </w:p>
        </w:tc>
        <w:tc>
          <w:tcPr>
            <w:tcW w:w="1898" w:type="pct"/>
            <w:vMerge w:val="continue"/>
            <w:noWrap/>
            <w:vAlign w:val="center"/>
          </w:tcPr>
          <w:p>
            <w:pPr>
              <w:snapToGrid w:val="0"/>
              <w:spacing w:line="340" w:lineRule="exact"/>
              <w:jc w:val="center"/>
              <w:rPr>
                <w:color w:val="000000" w:themeColor="text1"/>
                <w:kern w:val="24"/>
                <w:szCs w:val="21"/>
                <w14:textFill>
                  <w14:solidFill>
                    <w14:schemeClr w14:val="tx1"/>
                  </w14:solidFill>
                </w14:textFill>
              </w:rPr>
            </w:pPr>
          </w:p>
        </w:tc>
        <w:tc>
          <w:tcPr>
            <w:tcW w:w="1328" w:type="pct"/>
            <w:vMerge w:val="continue"/>
            <w:noWrap/>
            <w:vAlign w:val="center"/>
          </w:tcPr>
          <w:p>
            <w:pPr>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snapToGrid w:val="0"/>
              <w:spacing w:line="340" w:lineRule="exact"/>
              <w:jc w:val="center"/>
              <w:rPr>
                <w:rFonts w:hint="default" w:eastAsia="宋体"/>
                <w:color w:val="000000" w:themeColor="text1"/>
                <w:kern w:val="24"/>
                <w:szCs w:val="21"/>
                <w:lang w:val="en-US" w:eastAsia="zh-CN"/>
                <w14:textFill>
                  <w14:solidFill>
                    <w14:schemeClr w14:val="tx1"/>
                  </w14:solidFill>
                </w14:textFill>
              </w:rPr>
            </w:pPr>
            <w:r>
              <w:rPr>
                <w:rFonts w:hint="eastAsia"/>
                <w:color w:val="000000" w:themeColor="text1"/>
                <w:kern w:val="24"/>
                <w:szCs w:val="21"/>
                <w:lang w:val="en-US" w:eastAsia="zh-CN"/>
                <w14:textFill>
                  <w14:solidFill>
                    <w14:schemeClr w14:val="tx1"/>
                  </w14:solidFill>
                </w14:textFill>
              </w:rPr>
              <w:t>废气处理</w:t>
            </w:r>
          </w:p>
        </w:tc>
        <w:tc>
          <w:tcPr>
            <w:tcW w:w="592" w:type="pct"/>
            <w:noWrap/>
            <w:vAlign w:val="center"/>
          </w:tcPr>
          <w:p>
            <w:pPr>
              <w:spacing w:line="3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废活性炭</w:t>
            </w:r>
          </w:p>
        </w:tc>
        <w:tc>
          <w:tcPr>
            <w:tcW w:w="1898" w:type="pct"/>
            <w:vMerge w:val="restart"/>
            <w:noWrap/>
            <w:vAlign w:val="center"/>
          </w:tcPr>
          <w:p>
            <w:pPr>
              <w:autoSpaceDE w:val="0"/>
              <w:autoSpaceDN w:val="0"/>
              <w:adjustRightInd w:val="0"/>
              <w:spacing w:line="340" w:lineRule="exact"/>
              <w:rPr>
                <w:b/>
                <w:color w:val="000000" w:themeColor="text1"/>
                <w:kern w:val="24"/>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危废暂存间1间，建筑面积为6.0m</w:t>
            </w:r>
            <w:r>
              <w:rPr>
                <w:rFonts w:hint="default" w:ascii="Times New Roman" w:hAnsi="Times New Roman" w:cs="Times New Roman"/>
                <w:color w:val="000000" w:themeColor="text1"/>
                <w:szCs w:val="21"/>
                <w:vertAlign w:val="superscript"/>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，带盖危险废物收集桶收集</w:t>
            </w:r>
            <w:r>
              <w:rPr>
                <w:rFonts w:hint="eastAsia" w:cs="Times New Roman"/>
                <w:color w:val="000000" w:themeColor="text1"/>
                <w:szCs w:val="21"/>
                <w:lang w:val="en-US" w:eastAsia="zh-CN"/>
                <w14:textFill>
                  <w14:solidFill>
                    <w14:schemeClr w14:val="tx1"/>
                  </w14:solidFill>
                </w14:textFill>
              </w:rPr>
              <w:t>3</w:t>
            </w:r>
            <w:r>
              <w:rPr>
                <w:rFonts w:hint="default" w:ascii="Times New Roman" w:hAnsi="Times New Roman" w:cs="Times New Roman"/>
                <w:color w:val="000000" w:themeColor="text1"/>
                <w:szCs w:val="21"/>
                <w14:textFill>
                  <w14:solidFill>
                    <w14:schemeClr w14:val="tx1"/>
                  </w14:solidFill>
                </w14:textFill>
              </w:rPr>
              <w:t>个，用于临时存储危废，危险废物暂存间采取“四防”措施（防风、防雨、防晒、防渗漏），粘贴危废标识；交由有资质的单位统一进行清运、处理</w:t>
            </w:r>
          </w:p>
        </w:tc>
        <w:tc>
          <w:tcPr>
            <w:tcW w:w="1328" w:type="pct"/>
            <w:vMerge w:val="restart"/>
            <w:noWrap/>
            <w:vAlign w:val="center"/>
          </w:tcPr>
          <w:p>
            <w:pPr>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处置率100%，不外排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vMerge w:val="restart"/>
            <w:noWrap/>
            <w:vAlign w:val="center"/>
          </w:tcPr>
          <w:p>
            <w:pPr>
              <w:snapToGrid w:val="0"/>
              <w:spacing w:line="340" w:lineRule="exact"/>
              <w:jc w:val="center"/>
              <w:rPr>
                <w:color w:val="000000" w:themeColor="text1"/>
                <w:szCs w:val="21"/>
                <w14:textFill>
                  <w14:solidFill>
                    <w14:schemeClr w14:val="tx1"/>
                  </w14:solidFill>
                </w14:textFill>
              </w:rPr>
            </w:pPr>
            <w:r>
              <w:rPr>
                <w:color w:val="000000" w:themeColor="text1"/>
                <w:kern w:val="24"/>
                <w:szCs w:val="21"/>
                <w14:textFill>
                  <w14:solidFill>
                    <w14:schemeClr w14:val="tx1"/>
                  </w14:solidFill>
                </w14:textFill>
              </w:rPr>
              <w:t>生产设备维修与维护</w:t>
            </w:r>
          </w:p>
        </w:tc>
        <w:tc>
          <w:tcPr>
            <w:tcW w:w="592" w:type="pct"/>
            <w:noWrap/>
            <w:vAlign w:val="center"/>
          </w:tcPr>
          <w:p>
            <w:pPr>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废机油</w:t>
            </w:r>
          </w:p>
        </w:tc>
        <w:tc>
          <w:tcPr>
            <w:tcW w:w="1898" w:type="pct"/>
            <w:vMerge w:val="continue"/>
            <w:noWrap/>
            <w:vAlign w:val="center"/>
          </w:tcPr>
          <w:p>
            <w:pPr>
              <w:autoSpaceDE w:val="0"/>
              <w:autoSpaceDN w:val="0"/>
              <w:adjustRightInd w:val="0"/>
              <w:spacing w:line="340" w:lineRule="exact"/>
              <w:rPr>
                <w:b/>
                <w:color w:val="000000" w:themeColor="text1"/>
                <w:kern w:val="24"/>
                <w:szCs w:val="21"/>
                <w14:textFill>
                  <w14:solidFill>
                    <w14:schemeClr w14:val="tx1"/>
                  </w14:solidFill>
                </w14:textFill>
              </w:rPr>
            </w:pPr>
          </w:p>
        </w:tc>
        <w:tc>
          <w:tcPr>
            <w:tcW w:w="1328" w:type="pct"/>
            <w:vMerge w:val="continue"/>
            <w:noWrap/>
            <w:vAlign w:val="center"/>
          </w:tcPr>
          <w:p>
            <w:pPr>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vMerge w:val="continue"/>
            <w:noWrap/>
            <w:vAlign w:val="center"/>
          </w:tcPr>
          <w:p>
            <w:pPr>
              <w:snapToGrid w:val="0"/>
              <w:spacing w:line="340" w:lineRule="exact"/>
              <w:jc w:val="center"/>
              <w:rPr>
                <w:color w:val="000000" w:themeColor="text1"/>
                <w:kern w:val="24"/>
                <w:szCs w:val="21"/>
                <w14:textFill>
                  <w14:solidFill>
                    <w14:schemeClr w14:val="tx1"/>
                  </w14:solidFill>
                </w14:textFill>
              </w:rPr>
            </w:pPr>
          </w:p>
        </w:tc>
        <w:tc>
          <w:tcPr>
            <w:tcW w:w="592" w:type="pct"/>
            <w:noWrap/>
            <w:vAlign w:val="center"/>
          </w:tcPr>
          <w:p>
            <w:pPr>
              <w:snapToGrid w:val="0"/>
              <w:spacing w:line="340" w:lineRule="exact"/>
              <w:jc w:val="center"/>
              <w:rPr>
                <w:color w:val="000000" w:themeColor="text1"/>
                <w:kern w:val="24"/>
                <w:szCs w:val="21"/>
                <w14:textFill>
                  <w14:solidFill>
                    <w14:schemeClr w14:val="tx1"/>
                  </w14:solidFill>
                </w14:textFill>
              </w:rPr>
            </w:pPr>
            <w:r>
              <w:rPr>
                <w:color w:val="000000" w:themeColor="text1"/>
                <w:szCs w:val="21"/>
                <w14:textFill>
                  <w14:solidFill>
                    <w14:schemeClr w14:val="tx1"/>
                  </w14:solidFill>
                </w14:textFill>
              </w:rPr>
              <w:t>废机油桶</w:t>
            </w:r>
          </w:p>
        </w:tc>
        <w:tc>
          <w:tcPr>
            <w:tcW w:w="1898" w:type="pct"/>
            <w:vMerge w:val="continue"/>
            <w:noWrap/>
            <w:vAlign w:val="center"/>
          </w:tcPr>
          <w:p>
            <w:pPr>
              <w:autoSpaceDE w:val="0"/>
              <w:autoSpaceDN w:val="0"/>
              <w:adjustRightInd w:val="0"/>
              <w:spacing w:line="340" w:lineRule="exact"/>
              <w:jc w:val="center"/>
              <w:rPr>
                <w:color w:val="000000" w:themeColor="text1"/>
                <w:szCs w:val="21"/>
                <w14:textFill>
                  <w14:solidFill>
                    <w14:schemeClr w14:val="tx1"/>
                  </w14:solidFill>
                </w14:textFill>
              </w:rPr>
            </w:pPr>
          </w:p>
        </w:tc>
        <w:tc>
          <w:tcPr>
            <w:tcW w:w="1328" w:type="pct"/>
            <w:vMerge w:val="continue"/>
            <w:noWrap/>
            <w:vAlign w:val="center"/>
          </w:tcPr>
          <w:p>
            <w:pPr>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vMerge w:val="continue"/>
            <w:noWrap/>
            <w:vAlign w:val="center"/>
          </w:tcPr>
          <w:p>
            <w:pPr>
              <w:snapToGrid w:val="0"/>
              <w:spacing w:line="340" w:lineRule="exact"/>
              <w:jc w:val="center"/>
              <w:rPr>
                <w:color w:val="000000" w:themeColor="text1"/>
                <w:kern w:val="24"/>
                <w:szCs w:val="21"/>
                <w14:textFill>
                  <w14:solidFill>
                    <w14:schemeClr w14:val="tx1"/>
                  </w14:solidFill>
                </w14:textFill>
              </w:rPr>
            </w:pPr>
          </w:p>
        </w:tc>
        <w:tc>
          <w:tcPr>
            <w:tcW w:w="592" w:type="pct"/>
            <w:noWrap/>
            <w:vAlign w:val="center"/>
          </w:tcPr>
          <w:p>
            <w:pPr>
              <w:snapToGrid w:val="0"/>
              <w:spacing w:line="340" w:lineRule="exact"/>
              <w:jc w:val="center"/>
              <w:rPr>
                <w:color w:val="000000" w:themeColor="text1"/>
                <w:kern w:val="24"/>
                <w:szCs w:val="21"/>
                <w14:textFill>
                  <w14:solidFill>
                    <w14:schemeClr w14:val="tx1"/>
                  </w14:solidFill>
                </w14:textFill>
              </w:rPr>
            </w:pPr>
            <w:r>
              <w:rPr>
                <w:rFonts w:hint="eastAsia"/>
                <w:color w:val="000000" w:themeColor="text1"/>
                <w:kern w:val="0"/>
                <w:szCs w:val="21"/>
                <w14:textFill>
                  <w14:solidFill>
                    <w14:schemeClr w14:val="tx1"/>
                  </w14:solidFill>
                </w14:textFill>
              </w:rPr>
              <w:t>含油废劳保用品</w:t>
            </w:r>
          </w:p>
        </w:tc>
        <w:tc>
          <w:tcPr>
            <w:tcW w:w="1898" w:type="pct"/>
            <w:vMerge w:val="continue"/>
            <w:noWrap/>
            <w:vAlign w:val="center"/>
          </w:tcPr>
          <w:p>
            <w:pPr>
              <w:snapToGrid w:val="0"/>
              <w:spacing w:line="340" w:lineRule="exact"/>
              <w:jc w:val="center"/>
              <w:rPr>
                <w:color w:val="000000" w:themeColor="text1"/>
                <w:kern w:val="24"/>
                <w:szCs w:val="21"/>
                <w14:textFill>
                  <w14:solidFill>
                    <w14:schemeClr w14:val="tx1"/>
                  </w14:solidFill>
                </w14:textFill>
              </w:rPr>
            </w:pPr>
          </w:p>
        </w:tc>
        <w:tc>
          <w:tcPr>
            <w:tcW w:w="1328" w:type="pct"/>
            <w:vMerge w:val="continue"/>
            <w:noWrap/>
            <w:vAlign w:val="center"/>
          </w:tcPr>
          <w:p>
            <w:pPr>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7" w:type="pct"/>
            <w:vMerge w:val="continue"/>
            <w:noWrap/>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673" w:type="pct"/>
            <w:noWrap/>
            <w:vAlign w:val="center"/>
          </w:tcPr>
          <w:p>
            <w:pPr>
              <w:widowControl/>
              <w:jc w:val="center"/>
              <w:rPr>
                <w:color w:val="000000" w:themeColor="text1"/>
                <w:kern w:val="24"/>
                <w:szCs w:val="21"/>
                <w14:textFill>
                  <w14:solidFill>
                    <w14:schemeClr w14:val="tx1"/>
                  </w14:solidFill>
                </w14:textFill>
              </w:rPr>
            </w:pPr>
            <w:r>
              <w:rPr>
                <w:rFonts w:hint="eastAsia"/>
                <w:color w:val="000000" w:themeColor="text1"/>
                <w:kern w:val="24"/>
                <w:szCs w:val="21"/>
                <w14:textFill>
                  <w14:solidFill>
                    <w14:schemeClr w14:val="tx1"/>
                  </w14:solidFill>
                </w14:textFill>
              </w:rPr>
              <w:t>生产过程</w:t>
            </w:r>
          </w:p>
        </w:tc>
        <w:tc>
          <w:tcPr>
            <w:tcW w:w="592" w:type="pct"/>
            <w:noWrap/>
            <w:vAlign w:val="center"/>
          </w:tcPr>
          <w:p>
            <w:pPr>
              <w:snapToGrid w:val="0"/>
              <w:spacing w:line="340" w:lineRule="exact"/>
              <w:jc w:val="center"/>
              <w:rPr>
                <w:color w:val="000000" w:themeColor="text1"/>
                <w:kern w:val="24"/>
                <w:szCs w:val="21"/>
                <w14:textFill>
                  <w14:solidFill>
                    <w14:schemeClr w14:val="tx1"/>
                  </w14:solidFill>
                </w14:textFill>
              </w:rPr>
            </w:pPr>
            <w:r>
              <w:rPr>
                <w:rFonts w:hint="eastAsia"/>
                <w:color w:val="000000" w:themeColor="text1"/>
                <w:kern w:val="0"/>
                <w:szCs w:val="21"/>
                <w14:textFill>
                  <w14:solidFill>
                    <w14:schemeClr w14:val="tx1"/>
                  </w14:solidFill>
                </w14:textFill>
              </w:rPr>
              <w:t>废胶水桶</w:t>
            </w:r>
          </w:p>
        </w:tc>
        <w:tc>
          <w:tcPr>
            <w:tcW w:w="1898" w:type="pct"/>
            <w:vMerge w:val="continue"/>
            <w:noWrap/>
            <w:vAlign w:val="center"/>
          </w:tcPr>
          <w:p>
            <w:pPr>
              <w:snapToGrid w:val="0"/>
              <w:spacing w:line="340" w:lineRule="exact"/>
              <w:jc w:val="center"/>
              <w:rPr>
                <w:color w:val="000000" w:themeColor="text1"/>
                <w:kern w:val="24"/>
                <w:szCs w:val="21"/>
                <w14:textFill>
                  <w14:solidFill>
                    <w14:schemeClr w14:val="tx1"/>
                  </w14:solidFill>
                </w14:textFill>
              </w:rPr>
            </w:pPr>
          </w:p>
        </w:tc>
        <w:tc>
          <w:tcPr>
            <w:tcW w:w="1328" w:type="pct"/>
            <w:vMerge w:val="continue"/>
            <w:noWrap/>
            <w:vAlign w:val="center"/>
          </w:tcPr>
          <w:p>
            <w:pPr>
              <w:snapToGrid w:val="0"/>
              <w:spacing w:line="3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07"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土壤及地下水污染防治措施</w:t>
            </w:r>
          </w:p>
        </w:tc>
        <w:tc>
          <w:tcPr>
            <w:tcW w:w="4492" w:type="pct"/>
            <w:gridSpan w:val="4"/>
            <w:noWrap/>
            <w:vAlign w:val="center"/>
          </w:tcPr>
          <w:p>
            <w:pPr>
              <w:snapToGrid w:val="0"/>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项目拟将厂房内生产区域地面全部采用水泥硬化防渗腐防渗措施。通过采取防腐防渗措施，可有效防止地下水和土壤受到泄漏液体的污染。</w:t>
            </w:r>
          </w:p>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危险废物暂存间基础防渗，防渗层为至少lm厚粘土层(渗透系数≤10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cm/s)，或2mm厚高密度聚乙烯，或至少2mm厚的其它人工材料，渗透系数≤10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7" w:type="pct"/>
            <w:noWrap/>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生态保护措施</w:t>
            </w:r>
          </w:p>
        </w:tc>
        <w:tc>
          <w:tcPr>
            <w:tcW w:w="4492" w:type="pct"/>
            <w:gridSpan w:val="4"/>
            <w:noWrap/>
            <w:vAlign w:val="center"/>
          </w:tcPr>
          <w:p>
            <w:pPr>
              <w:spacing w:line="34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07" w:type="pct"/>
            <w:noWrap/>
            <w:vAlign w:val="center"/>
          </w:tcPr>
          <w:p>
            <w:pPr>
              <w:adjustRightInd w:val="0"/>
              <w:snapToGrid w:val="0"/>
              <w:spacing w:line="34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环境风险防范措施</w:t>
            </w:r>
          </w:p>
        </w:tc>
        <w:tc>
          <w:tcPr>
            <w:tcW w:w="4492" w:type="pct"/>
            <w:gridSpan w:val="4"/>
            <w:noWrap/>
            <w:vAlign w:val="center"/>
          </w:tcPr>
          <w:p>
            <w:pPr>
              <w:autoSpaceDE w:val="0"/>
              <w:autoSpaceDN w:val="0"/>
              <w:spacing w:line="340" w:lineRule="exact"/>
              <w:rPr>
                <w:bCs/>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总图布置和建筑安全防范措施：</w:t>
            </w:r>
            <w:r>
              <w:rPr>
                <w:bCs/>
                <w:color w:val="000000" w:themeColor="text1"/>
                <w:kern w:val="0"/>
                <w:szCs w:val="21"/>
                <w14:textFill>
                  <w14:solidFill>
                    <w14:schemeClr w14:val="tx1"/>
                  </w14:solidFill>
                </w14:textFill>
              </w:rPr>
              <w:t>①厂区总平面布置根据功能分区布置，各建构筑物之间预留足够的安全防护距离，建构筑物内外道路畅通并形成环状，以利消防和安全疏散。厂内道路的布置能够满足生产、运输、安装、检修、消防及环境卫生的要求。②建筑结构：严格按照《建筑设计防火规范》（GB50016-2014）、《建筑防雷设计规范》（GB50057）、《防止静电事故通用导则》（GB12158-2006）进行生产装置、设备、厂房的防火防爆设计。③生产区、辅助生产区、管理区宜相对集中分别布置；各功能区之间设有环形通道，有利于安全疏散和消防。分区内部和相互之间保持一定的通道和安全间距。有应急救援设施及救援通道、应急疏散通道；</w:t>
            </w:r>
            <w:r>
              <w:rPr>
                <w:color w:val="000000" w:themeColor="text1"/>
                <w:kern w:val="0"/>
                <w:szCs w:val="21"/>
                <w14:textFill>
                  <w14:solidFill>
                    <w14:schemeClr w14:val="tx1"/>
                  </w14:solidFill>
                </w14:textFill>
              </w:rPr>
              <w:t>④</w:t>
            </w:r>
            <w:r>
              <w:rPr>
                <w:color w:val="000000" w:themeColor="text1"/>
                <w:szCs w:val="21"/>
                <w14:textFill>
                  <w14:solidFill>
                    <w14:schemeClr w14:val="tx1"/>
                  </w14:solidFill>
                </w14:textFill>
              </w:rPr>
              <w:t>危险废物暂存间地面及裙脚进行重点防渗，渗透系数≤1×10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cm/s。危废间设置规范标识标牌</w:t>
            </w:r>
            <w:r>
              <w:rPr>
                <w:color w:val="000000" w:themeColor="text1"/>
                <w:kern w:val="0"/>
                <w:szCs w:val="21"/>
                <w14:textFill>
                  <w14:solidFill>
                    <w14:schemeClr w14:val="tx1"/>
                  </w14:solidFill>
                </w14:textFill>
              </w:rPr>
              <w:t>。</w:t>
            </w:r>
          </w:p>
          <w:p>
            <w:pPr>
              <w:pStyle w:val="2"/>
              <w:spacing w:before="0" w:after="0" w:line="340" w:lineRule="exact"/>
              <w:ind w:right="0" w:firstLine="421" w:firstLineChars="200"/>
              <w:rPr>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生产过程风险防范措施：</w:t>
            </w:r>
            <w:r>
              <w:rPr>
                <w:bCs/>
                <w:color w:val="000000" w:themeColor="text1"/>
                <w:sz w:val="21"/>
                <w:szCs w:val="21"/>
                <w14:textFill>
                  <w14:solidFill>
                    <w14:schemeClr w14:val="tx1"/>
                  </w14:solidFill>
                </w14:textFill>
              </w:rPr>
              <w:t>①根据公司实际情况，建立安全生产岗位责任制，制定安全生产规章制度、安全操作规程。如生产过程必须有全套切实可行的安全操作规程，有专人负责检查安全操作规程的执行、安全设备及防护设备的使用情况；车间应配备急救设备和药品；作业人员应学会自救和互救。②凡容易发生事故或危及生命安全的场所、设备以及需要提醒操作人员注意的地方，应设置安全标志；在各区域设置毒物周知卡；装置设物料走向、厂区设风向标等。③加强工艺管理，严格控制工艺指标。加强安全教育，安全生产教育包括厂级、车间、班组三级安全教育、特殊工种安全教育、日常安全教育、装置开工前安全教育和外来人员安全教育五部分内容。让所有员工了解本厂各种原辅材料、化学制品及产品以及废料的物理、化学和生理特性及其毒性，所有防护措施、环境影响等。</w:t>
            </w:r>
          </w:p>
          <w:p>
            <w:pPr>
              <w:widowControl/>
              <w:spacing w:line="340" w:lineRule="exact"/>
              <w:ind w:firstLine="421" w:firstLineChars="200"/>
              <w:jc w:val="left"/>
              <w:rPr>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储存过程的安全防护措施：</w:t>
            </w:r>
            <w:r>
              <w:rPr>
                <w:color w:val="000000" w:themeColor="text1"/>
                <w:szCs w:val="21"/>
                <w14:textFill>
                  <w14:solidFill>
                    <w14:schemeClr w14:val="tx1"/>
                  </w14:solidFill>
                </w14:textFill>
              </w:rPr>
              <w:t>①</w:t>
            </w:r>
            <w:r>
              <w:rPr>
                <w:color w:val="000000" w:themeColor="text1"/>
                <w:spacing w:val="-7"/>
                <w:szCs w:val="21"/>
                <w14:textFill>
                  <w14:solidFill>
                    <w14:schemeClr w14:val="tx1"/>
                  </w14:solidFill>
                </w14:textFill>
              </w:rPr>
              <w:t>配备与危险化学品</w:t>
            </w:r>
            <w:r>
              <w:rPr>
                <w:color w:val="000000" w:themeColor="text1"/>
                <w:szCs w:val="21"/>
                <w14:textFill>
                  <w14:solidFill>
                    <w14:schemeClr w14:val="tx1"/>
                  </w14:solidFill>
                </w14:textFill>
              </w:rPr>
              <w:t>相适应的防护器材及急救用品。如防毒面具、工作服、眼镜、面罩、手套、毛巾、工作帽等</w:t>
            </w:r>
            <w:r>
              <w:rPr>
                <w:color w:val="000000" w:themeColor="text1"/>
                <w:spacing w:val="5"/>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07" w:type="pct"/>
            <w:noWrap/>
            <w:vAlign w:val="center"/>
          </w:tcPr>
          <w:p>
            <w:pPr>
              <w:adjustRightInd w:val="0"/>
              <w:snapToGrid w:val="0"/>
              <w:spacing w:line="34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其他环境管理要求</w:t>
            </w:r>
          </w:p>
        </w:tc>
        <w:tc>
          <w:tcPr>
            <w:tcW w:w="4492" w:type="pct"/>
            <w:gridSpan w:val="4"/>
            <w:noWrap/>
            <w:vAlign w:val="center"/>
          </w:tcPr>
          <w:p>
            <w:pPr>
              <w:tabs>
                <w:tab w:val="left" w:pos="4410"/>
              </w:tabs>
              <w:spacing w:line="340" w:lineRule="exact"/>
              <w:ind w:firstLine="48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1、排污许可证</w:t>
            </w:r>
          </w:p>
          <w:p>
            <w:pPr>
              <w:tabs>
                <w:tab w:val="left" w:pos="4410"/>
              </w:tabs>
              <w:spacing w:line="3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（1）排污口申请</w:t>
            </w:r>
          </w:p>
          <w:p>
            <w:pPr>
              <w:tabs>
                <w:tab w:val="left" w:pos="4410"/>
              </w:tabs>
              <w:spacing w:line="3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根据《固定污染源排污许可分类管理名录（2019年版）》（部令〔2019〕第11号），本项目属于</w:t>
            </w:r>
            <w:r>
              <w:rPr>
                <w:rFonts w:hint="eastAsia"/>
                <w:color w:val="000000" w:themeColor="text1"/>
                <w:szCs w:val="21"/>
                <w14:textFill>
                  <w14:solidFill>
                    <w14:schemeClr w14:val="tx1"/>
                  </w14:solidFill>
                </w14:textFill>
              </w:rPr>
              <w:t>简化</w:t>
            </w:r>
            <w:r>
              <w:rPr>
                <w:color w:val="000000" w:themeColor="text1"/>
                <w:szCs w:val="21"/>
                <w14:textFill>
                  <w14:solidFill>
                    <w14:schemeClr w14:val="tx1"/>
                  </w14:solidFill>
                </w14:textFill>
              </w:rPr>
              <w:t>管理，</w:t>
            </w:r>
            <w:r>
              <w:rPr>
                <w:rFonts w:hint="eastAsia"/>
                <w:color w:val="000000" w:themeColor="text1"/>
                <w:szCs w:val="21"/>
                <w14:textFill>
                  <w14:solidFill>
                    <w14:schemeClr w14:val="tx1"/>
                  </w14:solidFill>
                </w14:textFill>
              </w:rPr>
              <w:t>企业应当在启动生产设施或者发生实际排污之前申领取得排污许可证</w:t>
            </w:r>
            <w:r>
              <w:rPr>
                <w:color w:val="000000" w:themeColor="text1"/>
                <w:szCs w:val="21"/>
                <w14:textFill>
                  <w14:solidFill>
                    <w14:schemeClr w14:val="tx1"/>
                  </w14:solidFill>
                </w14:textFill>
              </w:rPr>
              <w:t>。</w:t>
            </w:r>
          </w:p>
          <w:p>
            <w:pPr>
              <w:tabs>
                <w:tab w:val="left" w:pos="4410"/>
              </w:tabs>
              <w:spacing w:line="3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（2）自行监测计划</w:t>
            </w:r>
          </w:p>
          <w:p>
            <w:pPr>
              <w:spacing w:line="34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本项目依据</w:t>
            </w:r>
            <w:r>
              <w:rPr>
                <w:rFonts w:hint="eastAsia"/>
                <w:color w:val="000000" w:themeColor="text1"/>
                <w:kern w:val="0"/>
                <w:szCs w:val="21"/>
                <w14:textFill>
                  <w14:solidFill>
                    <w14:schemeClr w14:val="tx1"/>
                  </w14:solidFill>
                </w14:textFill>
              </w:rPr>
              <w:t>《排污许可证申请与核发技术规范总则》（</w:t>
            </w:r>
            <w:r>
              <w:rPr>
                <w:color w:val="000000" w:themeColor="text1"/>
                <w:kern w:val="0"/>
                <w:szCs w:val="21"/>
                <w14:textFill>
                  <w14:solidFill>
                    <w14:schemeClr w14:val="tx1"/>
                  </w14:solidFill>
                </w14:textFill>
              </w:rPr>
              <w:t>HJ942-2018</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《排污单位自行监测技术指南总则》（HJ819-2017），同时结合本项目的实际情况制定，监测计划见表5-1</w:t>
            </w:r>
          </w:p>
          <w:p>
            <w:pPr>
              <w:pStyle w:val="2"/>
              <w:spacing w:before="0" w:after="0" w:line="360" w:lineRule="auto"/>
              <w:ind w:firstLine="482"/>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表5-1项目环境监测计划一览表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90"/>
              <w:gridCol w:w="961"/>
              <w:gridCol w:w="1753"/>
              <w:gridCol w:w="1175"/>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环境要素</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监测位置</w:t>
                  </w:r>
                </w:p>
              </w:tc>
              <w:tc>
                <w:tcPr>
                  <w:tcW w:w="1753"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监测项目</w:t>
                  </w:r>
                </w:p>
              </w:tc>
              <w:tc>
                <w:tcPr>
                  <w:tcW w:w="1175"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监测频次</w:t>
                  </w:r>
                </w:p>
              </w:tc>
              <w:tc>
                <w:tcPr>
                  <w:tcW w:w="2619"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vMerge w:val="restart"/>
                  <w:tcBorders>
                    <w:top w:val="single" w:color="auto" w:sz="4" w:space="0"/>
                    <w:left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废气</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DA001</w:t>
                  </w:r>
                </w:p>
              </w:tc>
              <w:tc>
                <w:tcPr>
                  <w:tcW w:w="1753"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1175"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1次/年</w:t>
                  </w:r>
                </w:p>
              </w:tc>
              <w:tc>
                <w:tcPr>
                  <w:tcW w:w="2619" w:type="dxa"/>
                  <w:tcBorders>
                    <w:top w:val="single" w:color="auto" w:sz="4" w:space="0"/>
                    <w:left w:val="single" w:color="auto" w:sz="4" w:space="0"/>
                    <w:bottom w:val="single" w:color="auto" w:sz="4" w:space="0"/>
                    <w:right w:val="single" w:color="auto" w:sz="4" w:space="0"/>
                  </w:tcBorders>
                  <w:noWrap/>
                  <w:vAlign w:val="center"/>
                </w:tcPr>
                <w:p>
                  <w:pPr>
                    <w:widowControl/>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《玻璃工业大气污染物排放标准》（</w:t>
                  </w:r>
                  <w:r>
                    <w:rPr>
                      <w:color w:val="000000" w:themeColor="text1"/>
                      <w:kern w:val="0"/>
                      <w:szCs w:val="21"/>
                      <w14:textFill>
                        <w14:solidFill>
                          <w14:schemeClr w14:val="tx1"/>
                        </w14:solidFill>
                      </w14:textFill>
                    </w:rPr>
                    <w:t>GB26453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2022</w:t>
                  </w:r>
                  <w:r>
                    <w:rPr>
                      <w:rFonts w:hint="eastAsia"/>
                      <w:color w:val="000000" w:themeColor="text1"/>
                      <w:kern w:val="0"/>
                      <w:szCs w:val="21"/>
                      <w14:textFill>
                        <w14:solidFill>
                          <w14:schemeClr w14:val="tx1"/>
                        </w14:solidFill>
                      </w14:textFill>
                    </w:rPr>
                    <w:t>）中表</w:t>
                  </w: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规定的大气污染物排放限值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9" w:type="dxa"/>
                  <w:vMerge w:val="continue"/>
                  <w:tcBorders>
                    <w:left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p>
              </w:tc>
              <w:tc>
                <w:tcPr>
                  <w:tcW w:w="490" w:type="dxa"/>
                  <w:vMerge w:val="restart"/>
                  <w:tcBorders>
                    <w:top w:val="nil"/>
                    <w:left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无组织</w:t>
                  </w:r>
                </w:p>
              </w:tc>
              <w:tc>
                <w:tcPr>
                  <w:tcW w:w="961"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厂界</w:t>
                  </w:r>
                </w:p>
              </w:tc>
              <w:tc>
                <w:tcPr>
                  <w:tcW w:w="1753"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175"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1次/年</w:t>
                  </w:r>
                </w:p>
              </w:tc>
              <w:tc>
                <w:tcPr>
                  <w:tcW w:w="2619" w:type="dxa"/>
                  <w:vMerge w:val="restart"/>
                  <w:tcBorders>
                    <w:top w:val="single" w:color="auto" w:sz="4" w:space="0"/>
                    <w:left w:val="single" w:color="auto" w:sz="4" w:space="0"/>
                    <w:right w:val="single" w:color="auto" w:sz="4" w:space="0"/>
                  </w:tcBorders>
                  <w:noWrap/>
                  <w:vAlign w:val="center"/>
                </w:tcPr>
                <w:p>
                  <w:pPr>
                    <w:widowControl/>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《大气污染物综合排放标准》（GB16297-1996）中新污染源无组织排放监控浓度限值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vMerge w:val="continue"/>
                  <w:tcBorders>
                    <w:left w:val="single" w:color="auto" w:sz="4" w:space="0"/>
                    <w:right w:val="single" w:color="auto" w:sz="4" w:space="0"/>
                  </w:tcBorders>
                  <w:noWrap/>
                  <w:vAlign w:val="center"/>
                </w:tcPr>
                <w:p>
                  <w:pPr>
                    <w:widowControl/>
                    <w:jc w:val="center"/>
                    <w:rPr>
                      <w:bCs/>
                      <w:color w:val="000000" w:themeColor="text1"/>
                      <w:kern w:val="0"/>
                      <w:szCs w:val="21"/>
                      <w14:textFill>
                        <w14:solidFill>
                          <w14:schemeClr w14:val="tx1"/>
                        </w14:solidFill>
                      </w14:textFill>
                    </w:rPr>
                  </w:pPr>
                </w:p>
              </w:tc>
              <w:tc>
                <w:tcPr>
                  <w:tcW w:w="490" w:type="dxa"/>
                  <w:vMerge w:val="continue"/>
                  <w:tcBorders>
                    <w:left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厂界</w:t>
                  </w:r>
                </w:p>
              </w:tc>
              <w:tc>
                <w:tcPr>
                  <w:tcW w:w="1753"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1175"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1次/年</w:t>
                  </w:r>
                </w:p>
              </w:tc>
              <w:tc>
                <w:tcPr>
                  <w:tcW w:w="2619" w:type="dxa"/>
                  <w:vMerge w:val="continue"/>
                  <w:tcBorders>
                    <w:left w:val="single" w:color="auto" w:sz="4" w:space="0"/>
                    <w:bottom w:val="single" w:color="auto" w:sz="4" w:space="0"/>
                    <w:right w:val="single" w:color="auto" w:sz="4" w:space="0"/>
                  </w:tcBorders>
                  <w:noWrap/>
                  <w:vAlign w:val="center"/>
                </w:tcPr>
                <w:p>
                  <w:pPr>
                    <w:pStyle w:val="2"/>
                    <w:spacing w:before="0" w:after="0" w:line="240" w:lineRule="auto"/>
                    <w:ind w:right="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9" w:type="dxa"/>
                  <w:vMerge w:val="continue"/>
                  <w:tcBorders>
                    <w:left w:val="single" w:color="auto" w:sz="4" w:space="0"/>
                    <w:bottom w:val="single" w:color="auto" w:sz="4" w:space="0"/>
                    <w:right w:val="single" w:color="auto" w:sz="4" w:space="0"/>
                  </w:tcBorders>
                  <w:noWrap/>
                  <w:vAlign w:val="center"/>
                </w:tcPr>
                <w:p>
                  <w:pPr>
                    <w:widowControl/>
                    <w:jc w:val="center"/>
                    <w:rPr>
                      <w:bCs/>
                      <w:color w:val="000000" w:themeColor="text1"/>
                      <w:kern w:val="0"/>
                      <w:szCs w:val="21"/>
                      <w14:textFill>
                        <w14:solidFill>
                          <w14:schemeClr w14:val="tx1"/>
                        </w14:solidFill>
                      </w14:textFill>
                    </w:rPr>
                  </w:pPr>
                </w:p>
              </w:tc>
              <w:tc>
                <w:tcPr>
                  <w:tcW w:w="490" w:type="dxa"/>
                  <w:vMerge w:val="continue"/>
                  <w:tcBorders>
                    <w:left w:val="single" w:color="auto" w:sz="4" w:space="0"/>
                    <w:bottom w:val="single" w:color="auto" w:sz="4" w:space="0"/>
                    <w:right w:val="single" w:color="auto" w:sz="4" w:space="0"/>
                  </w:tcBorders>
                  <w:noWrap/>
                  <w:vAlign w:val="center"/>
                </w:tcPr>
                <w:p>
                  <w:pPr>
                    <w:widowControl/>
                    <w:jc w:val="center"/>
                    <w:rPr>
                      <w:bCs/>
                      <w:color w:val="000000" w:themeColor="text1"/>
                      <w:kern w:val="0"/>
                      <w:szCs w:val="21"/>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厂房外</w:t>
                  </w:r>
                </w:p>
              </w:tc>
              <w:tc>
                <w:tcPr>
                  <w:tcW w:w="1753"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NMHC（非甲烷总烃）</w:t>
                  </w:r>
                  <w:r>
                    <w:rPr>
                      <w:rFonts w:hint="eastAsia"/>
                      <w:color w:val="000000" w:themeColor="text1"/>
                      <w:sz w:val="21"/>
                      <w:szCs w:val="21"/>
                      <w14:textFill>
                        <w14:solidFill>
                          <w14:schemeClr w14:val="tx1"/>
                        </w14:solidFill>
                      </w14:textFill>
                    </w:rPr>
                    <w:t>、颗粒物</w:t>
                  </w:r>
                </w:p>
              </w:tc>
              <w:tc>
                <w:tcPr>
                  <w:tcW w:w="1175" w:type="dxa"/>
                  <w:tcBorders>
                    <w:top w:val="single" w:color="auto" w:sz="4" w:space="0"/>
                    <w:left w:val="single" w:color="auto" w:sz="4" w:space="0"/>
                    <w:bottom w:val="nil"/>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1次/年</w:t>
                  </w:r>
                </w:p>
              </w:tc>
              <w:tc>
                <w:tcPr>
                  <w:tcW w:w="2619" w:type="dxa"/>
                  <w:tcBorders>
                    <w:top w:val="single" w:color="auto" w:sz="4" w:space="0"/>
                    <w:left w:val="single" w:color="auto" w:sz="4" w:space="0"/>
                    <w:bottom w:val="nil"/>
                    <w:right w:val="single" w:color="auto" w:sz="4" w:space="0"/>
                  </w:tcBorders>
                  <w:noWrap/>
                  <w:vAlign w:val="center"/>
                </w:tcPr>
                <w:p>
                  <w:pPr>
                    <w:widowControl/>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《玻璃工业大气污染物排放标准》（GB26453-</w:t>
                  </w:r>
                  <w:r>
                    <w:rPr>
                      <w:color w:val="000000" w:themeColor="text1"/>
                      <w:kern w:val="0"/>
                      <w:szCs w:val="21"/>
                      <w14:textFill>
                        <w14:solidFill>
                          <w14:schemeClr w14:val="tx1"/>
                        </w14:solidFill>
                      </w14:textFill>
                    </w:rPr>
                    <w:t>2022</w:t>
                  </w:r>
                  <w:r>
                    <w:rPr>
                      <w:rFonts w:hint="eastAsia"/>
                      <w:color w:val="000000" w:themeColor="text1"/>
                      <w:kern w:val="0"/>
                      <w:szCs w:val="21"/>
                      <w14:textFill>
                        <w14:solidFill>
                          <w14:schemeClr w14:val="tx1"/>
                        </w14:solidFill>
                      </w14:textFill>
                    </w:rPr>
                    <w:t>）中表</w:t>
                  </w:r>
                  <w:r>
                    <w:rPr>
                      <w:color w:val="000000" w:themeColor="text1"/>
                      <w:kern w:val="0"/>
                      <w:szCs w:val="21"/>
                      <w14:textFill>
                        <w14:solidFill>
                          <w14:schemeClr w14:val="tx1"/>
                        </w14:solidFill>
                      </w14:textFill>
                    </w:rPr>
                    <w:t>B.1</w:t>
                  </w:r>
                  <w:r>
                    <w:rPr>
                      <w:rFonts w:hint="eastAsia"/>
                      <w:color w:val="000000" w:themeColor="text1"/>
                      <w:kern w:val="0"/>
                      <w:szCs w:val="21"/>
                      <w14:textFill>
                        <w14:solidFill>
                          <w14:schemeClr w14:val="tx1"/>
                        </w14:solidFill>
                      </w14:textFill>
                    </w:rPr>
                    <w:t>规定的限值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废水</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废水总排放口</w:t>
                  </w:r>
                </w:p>
              </w:tc>
              <w:tc>
                <w:tcPr>
                  <w:tcW w:w="1753"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pH、COD、BOD、SS、动植物油、氨氮、磷酸盐</w:t>
                  </w:r>
                </w:p>
              </w:tc>
              <w:tc>
                <w:tcPr>
                  <w:tcW w:w="1175"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1次/年</w:t>
                  </w:r>
                </w:p>
              </w:tc>
              <w:tc>
                <w:tcPr>
                  <w:tcW w:w="2619" w:type="dxa"/>
                  <w:tcBorders>
                    <w:top w:val="single" w:color="auto" w:sz="4" w:space="0"/>
                    <w:left w:val="single" w:color="auto" w:sz="4" w:space="0"/>
                    <w:bottom w:val="single" w:color="auto" w:sz="4" w:space="0"/>
                    <w:right w:val="single" w:color="auto" w:sz="4" w:space="0"/>
                  </w:tcBorders>
                  <w:noWrap/>
                  <w:vAlign w:val="center"/>
                </w:tcPr>
                <w:p>
                  <w:pPr>
                    <w:widowControl/>
                    <w:rPr>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0"/>
                      <w:szCs w:val="21"/>
                      <w:lang w:eastAsia="zh-CN"/>
                      <w14:textFill>
                        <w14:solidFill>
                          <w14:schemeClr w14:val="tx1"/>
                        </w14:solidFill>
                      </w14:textFill>
                    </w:rPr>
                    <w:t>《污水综合排放标准》（GB8978-1996）表4三级标准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噪声</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厂界四周</w:t>
                  </w:r>
                </w:p>
              </w:tc>
              <w:tc>
                <w:tcPr>
                  <w:tcW w:w="1753"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周间、夜间Leq（A）</w:t>
                  </w:r>
                </w:p>
              </w:tc>
              <w:tc>
                <w:tcPr>
                  <w:tcW w:w="1175"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1次/季度</w:t>
                  </w:r>
                </w:p>
              </w:tc>
              <w:tc>
                <w:tcPr>
                  <w:tcW w:w="2619"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《工业企业厂界环境噪声排放标准》（GB12348-2008）3类</w:t>
                  </w:r>
                </w:p>
              </w:tc>
            </w:tr>
          </w:tbl>
          <w:p>
            <w:pPr>
              <w:autoSpaceDE w:val="0"/>
              <w:autoSpaceDN w:val="0"/>
              <w:adjustRightIn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注：以上监测方法均按国家环保总局颁发的相关监测分析技术方法进行。</w:t>
            </w:r>
          </w:p>
          <w:p>
            <w:pPr>
              <w:tabs>
                <w:tab w:val="left" w:pos="4410"/>
              </w:tabs>
              <w:spacing w:line="3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（2）台账管理及执行报告</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环境管理台账及排污许可证执行报告技术规范总则（试行）》（HJ944-2018）及相关法律法规和规范要求，本项目在运行过程中应落实环境管理台账记录制度，明确责任人和人员工作职责，包括台账的记录、整理、维护和管理等，并对台账的真实性、完整性和规范性负责。</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1）记录内容</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①基本信息：包括排污单位产污设施基本信息、污染防治设施基本信息；</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产污设施运行管理信息：包括原料系统、主体生产、公用单元等的产污设施运行管理信息，至少记录：正常工况：运行状态、生产负荷、主要产品产量、原辅料、燃料、其他；非正常工况：起止时间、产品产量、原辅料及燃料消耗量、事件原因、应对措施、是否报告等。</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污染防治设施运行管理信息：包括废气、废水污染防治设施的运行管理信息，至少应记录：正常情况：运行情况、无组织废气污染防治措施相应的运行、维护、管理相关的信息记录，可用于说明无组织防治措施运行情况和效果；废水污染防治设施应记录废水处理能力、运行参数、废水排放量、废水回用量、污泥产生量及运行费用、滤泥量及去向、出水水质、排水去向及受纳水体。非正常情况：起止时间、污染物排放浓度、非正常原因、应对措施、是否报告等。</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④监测记录信息：按《排污单位自行监测技术指南总则》（HJ819-2017）执行。</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⑤其他环境管理信息：A无组织废气污染防治措施管理维护信息：管理维护时间及主要内容等。B特殊时间环境管理信息：具体管理要求及其执行情况。</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⑥其他信息：法律法规、标准规范确定的其他信息，排污单位自主记录的环境管理信息等。</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2）记录形式：同时使用电子台账和纸质台账。</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记录频次：对于基本信息没有发生变化的每年记录1次，基本信息发生变化的在发生变化时记录1次；生产设施正常运行况下对运行状态、生产负荷、产品质量、原辅料等每天记录1次；污染防治设施在正常情况下每天记录运行情况1次。</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4）记录存储及保存：</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纸质存储：应将纸质台账存放于保护袋、卷夹或保护盒等保存介质中，由专人签字、定点保存；应采取防光、防热、防潮、防细菌及防污染等措施；如有破损应及时修补，并留存备查；保存时间原则上不低于5年。</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②电子化存储：应存放于电子存储介质中，并进行数据备份；可在排污许可管理信息平台填报并保存；由专人定期维护管理；保存时间原则上不低于3年。</w:t>
            </w:r>
          </w:p>
          <w:p>
            <w:pPr>
              <w:tabs>
                <w:tab w:val="left" w:pos="4410"/>
              </w:tabs>
              <w:spacing w:line="340" w:lineRule="exact"/>
              <w:ind w:firstLine="48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2、环境管理</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（1）环境管理制度建设</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根据国家有关规定要求，为切实加强环境保护工作，建设单位应当建立健全环境保护制度，同时明确单位负责人和相关人员的责任。</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（2）管理机构建设</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生产组织及环境保护要求的特点，厂区应设置一个生产与环保、兼职与专职相结合的环境保护工作机构网络。这个机构由一名厂区负责人分管主抓，由厂区环保管理部门、环保设施运行、设备保养维修、监督巡回检查等部分组成。其中前两个由专职人员负责，后三个可由厂区内的实验、运行、维修和管理等人员兼职。</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环境管理机构的职能在不同阶段要求不同，</w:t>
            </w:r>
            <w:r>
              <w:rPr>
                <w:rFonts w:hint="eastAsia"/>
                <w:color w:val="000000" w:themeColor="text1"/>
                <w:kern w:val="0"/>
                <w:szCs w:val="21"/>
                <w14:textFill>
                  <w14:solidFill>
                    <w14:schemeClr w14:val="tx1"/>
                  </w14:solidFill>
                </w14:textFill>
              </w:rPr>
              <w:t>各</w:t>
            </w:r>
            <w:r>
              <w:rPr>
                <w:color w:val="000000" w:themeColor="text1"/>
                <w:kern w:val="0"/>
                <w:szCs w:val="21"/>
                <w14:textFill>
                  <w14:solidFill>
                    <w14:schemeClr w14:val="tx1"/>
                  </w14:solidFill>
                </w14:textFill>
              </w:rPr>
              <w:t>阶段职能</w:t>
            </w:r>
            <w:r>
              <w:rPr>
                <w:rFonts w:hint="eastAsia"/>
                <w:color w:val="000000" w:themeColor="text1"/>
                <w:szCs w:val="21"/>
                <w14:textFill>
                  <w14:solidFill>
                    <w14:schemeClr w14:val="tx1"/>
                  </w14:solidFill>
                </w14:textFill>
              </w:rPr>
              <w:t>详见表5-2。</w:t>
            </w:r>
          </w:p>
          <w:p>
            <w:pPr>
              <w:widowControl/>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表5-2环境管理阶段职能一览表</w:t>
            </w:r>
          </w:p>
          <w:tbl>
            <w:tblPr>
              <w:tblStyle w:val="29"/>
              <w:tblW w:w="8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4" w:type="dxa"/>
                  <w:noWrap/>
                  <w:vAlign w:val="center"/>
                </w:tcPr>
                <w:p>
                  <w:pPr>
                    <w:widowControl/>
                    <w:spacing w:line="34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阶段</w:t>
                  </w:r>
                </w:p>
              </w:tc>
              <w:tc>
                <w:tcPr>
                  <w:tcW w:w="7035" w:type="dxa"/>
                  <w:noWrap/>
                  <w:vAlign w:val="center"/>
                </w:tcPr>
                <w:p>
                  <w:pPr>
                    <w:widowControl/>
                    <w:spacing w:line="34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环境管理主要任务内容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104" w:type="dxa"/>
                  <w:noWrap/>
                  <w:vAlign w:val="center"/>
                </w:tcPr>
                <w:p>
                  <w:pPr>
                    <w:widowControl/>
                    <w:spacing w:line="340" w:lineRule="exact"/>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建设前期</w:t>
                  </w:r>
                </w:p>
              </w:tc>
              <w:tc>
                <w:tcPr>
                  <w:tcW w:w="7035" w:type="dxa"/>
                  <w:noWrap/>
                  <w:vAlign w:val="center"/>
                </w:tcPr>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①参与工程建设前期各阶段环境保护和环境工程设计方案工作；</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②编制企业环境保护计划，委托环评单位开展项目环境影响评价；</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③积极配合可研及环评单位开展项目区现场踏勘与调研工作；</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④针对工程生产特点，建立健全内部环境管理体系与监测制度；</w:t>
                  </w:r>
                </w:p>
                <w:p>
                  <w:pPr>
                    <w:widowControl/>
                    <w:spacing w:line="340" w:lineRule="exact"/>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⑤委托设计部门依据环评文件及批复文件要求，落实工程环保</w:t>
                  </w:r>
                  <w:r>
                    <w:rPr>
                      <w:rFonts w:hint="eastAsia"/>
                      <w:color w:val="000000" w:themeColor="text1"/>
                      <w:kern w:val="0"/>
                      <w:szCs w:val="21"/>
                      <w14:textFill>
                        <w14:solidFill>
                          <w14:schemeClr w14:val="tx1"/>
                        </w14:solidFill>
                      </w14:textFill>
                    </w:rPr>
                    <w:t>设计</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1104" w:type="dxa"/>
                  <w:noWrap/>
                  <w:vAlign w:val="center"/>
                </w:tcPr>
                <w:p>
                  <w:pPr>
                    <w:widowControl/>
                    <w:spacing w:line="340" w:lineRule="exact"/>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建设期</w:t>
                  </w:r>
                </w:p>
              </w:tc>
              <w:tc>
                <w:tcPr>
                  <w:tcW w:w="7035" w:type="dxa"/>
                  <w:noWrap/>
                  <w:vAlign w:val="center"/>
                </w:tcPr>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①按照工程环保设计，与主体工程同步建设，严格执行“三同时”制度；</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②制定建设期环境保护与年度环境管理工作计划；</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③负责施工中突发性污染事故的处理，并及时上报主管部门和其他有关单位；</w:t>
                  </w:r>
                </w:p>
                <w:p>
                  <w:pPr>
                    <w:widowControl/>
                    <w:spacing w:line="340" w:lineRule="exact"/>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③认真做好各项环保设施验收，及时与当地生态环境行政主管部门沟通。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104" w:type="dxa"/>
                  <w:noWrap/>
                  <w:vAlign w:val="center"/>
                </w:tcPr>
                <w:p>
                  <w:pPr>
                    <w:widowControl/>
                    <w:spacing w:line="340" w:lineRule="exact"/>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试运行期</w:t>
                  </w:r>
                </w:p>
              </w:tc>
              <w:tc>
                <w:tcPr>
                  <w:tcW w:w="7035" w:type="dxa"/>
                  <w:noWrap/>
                  <w:vAlign w:val="center"/>
                </w:tcPr>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①对照环评文件、批复文件及设计报告核查环保设施落实情况；</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②检验环保工程效果和运行工况，建立记录档案，要求与主体工程同步进行；</w:t>
                  </w:r>
                </w:p>
                <w:p>
                  <w:pPr>
                    <w:widowControl/>
                    <w:spacing w:line="340" w:lineRule="exact"/>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③检查环保机构设置及人员配备、环境管理制度资料档案等是否健全。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04" w:type="dxa"/>
                  <w:noWrap/>
                  <w:vAlign w:val="center"/>
                </w:tcPr>
                <w:p>
                  <w:pPr>
                    <w:widowControl/>
                    <w:spacing w:line="340" w:lineRule="exact"/>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运行期</w:t>
                  </w:r>
                </w:p>
              </w:tc>
              <w:tc>
                <w:tcPr>
                  <w:tcW w:w="7035" w:type="dxa"/>
                  <w:noWrap/>
                  <w:vAlign w:val="center"/>
                </w:tcPr>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①强化管理，建立环保设施运行卡，定期检查、维护；</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②开展定期、不定期环境与污染源监测，发现问题及时处理；</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③完善环境管理目标任务与污染防治措施方案；</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④加强易燃、危险化学品贮存、使用安全管理，制定危险品和事故源环境风险管理制度，严格岗位操作规程，编制环境风险事故应急预案；</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⑤加强对相关方环境管理，与危化品供应商签订的供货协议中要明确包装、运输、装卸等过程安全要求及环保要求；</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⑥推行清洁生产，实现污染预防，发现问题及时处理，并向生态环境行政主管部门及时汇报；</w:t>
                  </w:r>
                </w:p>
                <w:p>
                  <w:pPr>
                    <w:widowControl/>
                    <w:spacing w:line="340" w:lineRule="exact"/>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⑦加强国家环保政策宣传，提高员工环保意识，提升企业环境管理水平。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104" w:type="dxa"/>
                  <w:noWrap/>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环境管理重点</w:t>
                  </w:r>
                </w:p>
              </w:tc>
              <w:tc>
                <w:tcPr>
                  <w:tcW w:w="7035" w:type="dxa"/>
                  <w:noWrap/>
                  <w:vAlign w:val="center"/>
                </w:tcPr>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①加强污染源监控与管理，提高水资源、能源和一般固废的综合利用率；</w:t>
                  </w:r>
                </w:p>
                <w:p>
                  <w:pPr>
                    <w:widowControl/>
                    <w:spacing w:line="34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②坚持“预防为主、防治结合、综合治理”原则，强化污染防治设施管理力度；</w:t>
                  </w:r>
                </w:p>
                <w:p>
                  <w:pPr>
                    <w:widowControl/>
                    <w:spacing w:line="340" w:lineRule="exact"/>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③严格控制生产全过程“三废”排放及危险固废的安全处置，保护环境。</w:t>
                  </w:r>
                </w:p>
              </w:tc>
            </w:tr>
          </w:tbl>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（3）排污口规范设置</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关于开展排污口规范化整治工作的通知》原国家环境保护总局环发〔1999〕24号、《排污口规范化整治技术要求（试行）》(环监〔1996〕470号)等文件要求，项目污染物排放口、固废堆放场所必须进行规范化设置，具体要求如下：</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根据《环境保护图形标志》实施细则，在各排污口标志牌上应注明主要排放污染物的名称，标志牌设置位置应距污染物排放口及固体废物堆放场或采样点较近且醒目处，设置高度一般为标志牌上缘距离地面约2m。标志牌必须保持清晰、完整，发现形象损坏、颜色污染或有变化、褪色等不符合图形标志标准的情况，应及时修复或更换，检查时间至少每年一次；</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②将有关排污口的情况如：排污口的性质、编号、排污口的位置；主要排放的污染物种类、数量、浓度、排放规律、排放去向；污染治理设施的运行情况等进行建档管理，并报送环保主管部门备案；</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③排放口规范化整治要遵循便于采集样品、便于监测计量、便于日常监督管理的原则，严格按排放口规范化整治技术要求进行。</w:t>
            </w:r>
          </w:p>
          <w:p>
            <w:pPr>
              <w:tabs>
                <w:tab w:val="left" w:pos="4410"/>
              </w:tabs>
              <w:spacing w:line="340" w:lineRule="exact"/>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排污口环境保护图形标志样版详见表5-3。</w:t>
            </w:r>
          </w:p>
          <w:p>
            <w:pPr>
              <w:tabs>
                <w:tab w:val="left" w:pos="4410"/>
              </w:tabs>
              <w:spacing w:line="360" w:lineRule="auto"/>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表5-3排污口环境保护图形标志一览表</w:t>
            </w:r>
          </w:p>
          <w:tbl>
            <w:tblPr>
              <w:tblStyle w:val="29"/>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1676"/>
              <w:gridCol w:w="1732"/>
              <w:gridCol w:w="1776"/>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exact"/>
                <w:jc w:val="center"/>
              </w:trPr>
              <w:tc>
                <w:tcPr>
                  <w:tcW w:w="438" w:type="pct"/>
                  <w:noWrap/>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名称</w:t>
                  </w:r>
                </w:p>
              </w:tc>
              <w:tc>
                <w:tcPr>
                  <w:tcW w:w="1094"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污水排放口</w:t>
                  </w:r>
                </w:p>
              </w:tc>
              <w:tc>
                <w:tcPr>
                  <w:tcW w:w="1130"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噪声排放源</w:t>
                  </w:r>
                </w:p>
              </w:tc>
              <w:tc>
                <w:tcPr>
                  <w:tcW w:w="1159"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废气排放口</w:t>
                  </w:r>
                </w:p>
              </w:tc>
              <w:tc>
                <w:tcPr>
                  <w:tcW w:w="1176" w:type="pct"/>
                  <w:noWrap/>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一般固体废物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exact"/>
                <w:jc w:val="center"/>
              </w:trPr>
              <w:tc>
                <w:tcPr>
                  <w:tcW w:w="438"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图形</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符号</w:t>
                  </w:r>
                </w:p>
              </w:tc>
              <w:tc>
                <w:tcPr>
                  <w:tcW w:w="1094"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776605" cy="776605"/>
                        <wp:effectExtent l="0" t="0" r="4445" b="4445"/>
                        <wp:docPr id="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2"/>
                                <pic:cNvPicPr>
                                  <a:picLocks noChangeAspect="1"/>
                                </pic:cNvPicPr>
                              </pic:nvPicPr>
                              <pic:blipFill>
                                <a:blip r:embed="rId24"/>
                                <a:stretch>
                                  <a:fillRect/>
                                </a:stretch>
                              </pic:blipFill>
                              <pic:spPr>
                                <a:xfrm>
                                  <a:off x="0" y="0"/>
                                  <a:ext cx="776605" cy="776605"/>
                                </a:xfrm>
                                <a:prstGeom prst="rect">
                                  <a:avLst/>
                                </a:prstGeom>
                                <a:noFill/>
                                <a:ln>
                                  <a:noFill/>
                                </a:ln>
                              </pic:spPr>
                            </pic:pic>
                          </a:graphicData>
                        </a:graphic>
                      </wp:inline>
                    </w:drawing>
                  </w:r>
                </w:p>
              </w:tc>
              <w:tc>
                <w:tcPr>
                  <w:tcW w:w="1130"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738505" cy="738505"/>
                        <wp:effectExtent l="0" t="0" r="4445" b="4445"/>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25"/>
                                <a:stretch>
                                  <a:fillRect/>
                                </a:stretch>
                              </pic:blipFill>
                              <pic:spPr>
                                <a:xfrm>
                                  <a:off x="0" y="0"/>
                                  <a:ext cx="738505" cy="738505"/>
                                </a:xfrm>
                                <a:prstGeom prst="rect">
                                  <a:avLst/>
                                </a:prstGeom>
                                <a:noFill/>
                                <a:ln>
                                  <a:noFill/>
                                </a:ln>
                              </pic:spPr>
                            </pic:pic>
                          </a:graphicData>
                        </a:graphic>
                      </wp:inline>
                    </w:drawing>
                  </w:r>
                </w:p>
              </w:tc>
              <w:tc>
                <w:tcPr>
                  <w:tcW w:w="1159"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752475" cy="752475"/>
                        <wp:effectExtent l="0" t="0" r="9525" b="9525"/>
                        <wp:docPr id="6" name="图片 34" descr="201431594523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4" descr="2014315945231593"/>
                                <pic:cNvPicPr>
                                  <a:picLocks noChangeAspect="1"/>
                                </pic:cNvPicPr>
                              </pic:nvPicPr>
                              <pic:blipFill>
                                <a:blip r:embed="rId26"/>
                                <a:stretch>
                                  <a:fillRect/>
                                </a:stretch>
                              </pic:blipFill>
                              <pic:spPr>
                                <a:xfrm>
                                  <a:off x="0" y="0"/>
                                  <a:ext cx="752475" cy="752475"/>
                                </a:xfrm>
                                <a:prstGeom prst="rect">
                                  <a:avLst/>
                                </a:prstGeom>
                                <a:noFill/>
                                <a:ln>
                                  <a:noFill/>
                                </a:ln>
                              </pic:spPr>
                            </pic:pic>
                          </a:graphicData>
                        </a:graphic>
                      </wp:inline>
                    </w:drawing>
                  </w:r>
                </w:p>
              </w:tc>
              <w:tc>
                <w:tcPr>
                  <w:tcW w:w="1176"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728345" cy="728345"/>
                        <wp:effectExtent l="0" t="0" r="14605" b="14605"/>
                        <wp:docPr id="7" name="图片 35" descr="0991f91bc0c8979346cb96e4a98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descr="0991f91bc0c8979346cb96e4a983970"/>
                                <pic:cNvPicPr>
                                  <a:picLocks noChangeAspect="1"/>
                                </pic:cNvPicPr>
                              </pic:nvPicPr>
                              <pic:blipFill>
                                <a:blip r:embed="rId27"/>
                                <a:stretch>
                                  <a:fillRect/>
                                </a:stretch>
                              </pic:blipFill>
                              <pic:spPr>
                                <a:xfrm>
                                  <a:off x="0" y="0"/>
                                  <a:ext cx="728345" cy="7283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jc w:val="center"/>
              </w:trPr>
              <w:tc>
                <w:tcPr>
                  <w:tcW w:w="438"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形状</w:t>
                  </w:r>
                </w:p>
              </w:tc>
              <w:tc>
                <w:tcPr>
                  <w:tcW w:w="1094"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正方形边框</w:t>
                  </w:r>
                </w:p>
              </w:tc>
              <w:tc>
                <w:tcPr>
                  <w:tcW w:w="1130"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正方形边框</w:t>
                  </w:r>
                </w:p>
              </w:tc>
              <w:tc>
                <w:tcPr>
                  <w:tcW w:w="1159"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正方形边框</w:t>
                  </w:r>
                </w:p>
              </w:tc>
              <w:tc>
                <w:tcPr>
                  <w:tcW w:w="1176" w:type="pct"/>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三角形边框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exact"/>
                <w:jc w:val="center"/>
              </w:trPr>
              <w:tc>
                <w:tcPr>
                  <w:tcW w:w="438"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背景</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颜色</w:t>
                  </w:r>
                </w:p>
              </w:tc>
              <w:tc>
                <w:tcPr>
                  <w:tcW w:w="1094"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绿色</w:t>
                  </w:r>
                </w:p>
              </w:tc>
              <w:tc>
                <w:tcPr>
                  <w:tcW w:w="1130"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绿色</w:t>
                  </w:r>
                </w:p>
              </w:tc>
              <w:tc>
                <w:tcPr>
                  <w:tcW w:w="1159"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绿色</w:t>
                  </w:r>
                </w:p>
              </w:tc>
              <w:tc>
                <w:tcPr>
                  <w:tcW w:w="1176"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正方形边框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438"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图形</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颜色</w:t>
                  </w:r>
                </w:p>
              </w:tc>
              <w:tc>
                <w:tcPr>
                  <w:tcW w:w="1094"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白色</w:t>
                  </w:r>
                </w:p>
              </w:tc>
              <w:tc>
                <w:tcPr>
                  <w:tcW w:w="1130"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白色</w:t>
                  </w:r>
                </w:p>
              </w:tc>
              <w:tc>
                <w:tcPr>
                  <w:tcW w:w="1159"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白色</w:t>
                  </w:r>
                </w:p>
              </w:tc>
              <w:tc>
                <w:tcPr>
                  <w:tcW w:w="1176" w:type="pct"/>
                  <w:noWrap/>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绿色</w:t>
                  </w:r>
                </w:p>
              </w:tc>
            </w:tr>
          </w:tbl>
          <w:p>
            <w:pPr>
              <w:widowControl/>
              <w:spacing w:line="340" w:lineRule="exact"/>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危险废物暂存场所应该建立完善的管理制度，如危险废物管理制度、危险废物防治职责、危险废物暂存场所管理规定、危险废物台账管理制度，并且悬挂于贮存场所墙面，同时应该建立危险废物管理台账，进出库必须进行登记。危险废物暂存场所环境保护图形标志样版详见表5-4。</w:t>
            </w:r>
          </w:p>
          <w:p>
            <w:pPr>
              <w:tabs>
                <w:tab w:val="left" w:pos="4410"/>
              </w:tabs>
              <w:jc w:val="center"/>
              <w:rPr>
                <w:b/>
                <w:bCs/>
                <w:color w:val="000000" w:themeColor="text1"/>
                <w:szCs w:val="21"/>
                <w14:textFill>
                  <w14:solidFill>
                    <w14:schemeClr w14:val="tx1"/>
                  </w14:solidFill>
                </w14:textFill>
              </w:rPr>
            </w:pPr>
          </w:p>
          <w:p>
            <w:pPr>
              <w:tabs>
                <w:tab w:val="left" w:pos="4410"/>
              </w:tabs>
              <w:jc w:val="center"/>
              <w:rPr>
                <w:b/>
                <w:bCs/>
                <w:color w:val="000000" w:themeColor="text1"/>
                <w:szCs w:val="21"/>
                <w14:textFill>
                  <w14:solidFill>
                    <w14:schemeClr w14:val="tx1"/>
                  </w14:solidFill>
                </w14:textFill>
              </w:rPr>
            </w:pPr>
          </w:p>
          <w:p>
            <w:pPr>
              <w:tabs>
                <w:tab w:val="left" w:pos="4410"/>
              </w:tabs>
              <w:jc w:val="center"/>
              <w:rPr>
                <w:b/>
                <w:bCs/>
                <w:color w:val="000000" w:themeColor="text1"/>
                <w:szCs w:val="21"/>
                <w14:textFill>
                  <w14:solidFill>
                    <w14:schemeClr w14:val="tx1"/>
                  </w14:solidFill>
                </w14:textFill>
              </w:rPr>
            </w:pPr>
          </w:p>
          <w:p>
            <w:pPr>
              <w:tabs>
                <w:tab w:val="left" w:pos="4410"/>
              </w:tabs>
              <w:jc w:val="center"/>
              <w:rPr>
                <w:b/>
                <w:bCs/>
                <w:color w:val="000000" w:themeColor="text1"/>
                <w:szCs w:val="21"/>
                <w14:textFill>
                  <w14:solidFill>
                    <w14:schemeClr w14:val="tx1"/>
                  </w14:solidFill>
                </w14:textFill>
              </w:rPr>
            </w:pPr>
          </w:p>
          <w:p>
            <w:pPr>
              <w:tabs>
                <w:tab w:val="left" w:pos="4410"/>
              </w:tabs>
              <w:jc w:val="center"/>
              <w:rPr>
                <w:b/>
                <w:bCs/>
                <w:color w:val="000000" w:themeColor="text1"/>
                <w:szCs w:val="21"/>
                <w14:textFill>
                  <w14:solidFill>
                    <w14:schemeClr w14:val="tx1"/>
                  </w14:solidFill>
                </w14:textFill>
              </w:rPr>
            </w:pPr>
          </w:p>
          <w:p>
            <w:pPr>
              <w:tabs>
                <w:tab w:val="left" w:pos="4410"/>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表5-4危险废物暂存场所环境保护图形标志一览表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808"/>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类别</w:t>
                  </w:r>
                </w:p>
              </w:tc>
              <w:tc>
                <w:tcPr>
                  <w:tcW w:w="3808" w:type="dxa"/>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样板</w:t>
                  </w:r>
                </w:p>
              </w:tc>
              <w:tc>
                <w:tcPr>
                  <w:tcW w:w="2806" w:type="dxa"/>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警示标志</w:t>
                  </w:r>
                </w:p>
              </w:tc>
              <w:tc>
                <w:tcPr>
                  <w:tcW w:w="3808" w:type="dxa"/>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drawing>
                      <wp:inline distT="0" distB="0" distL="114300" distR="114300">
                        <wp:extent cx="2229485" cy="1616710"/>
                        <wp:effectExtent l="0" t="0" r="18415" b="2540"/>
                        <wp:docPr id="8" name="图片 19" descr="171650714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1716507147205"/>
                                <pic:cNvPicPr>
                                  <a:picLocks noChangeAspect="1"/>
                                </pic:cNvPicPr>
                              </pic:nvPicPr>
                              <pic:blipFill>
                                <a:blip r:embed="rId28"/>
                                <a:stretch>
                                  <a:fillRect/>
                                </a:stretch>
                              </pic:blipFill>
                              <pic:spPr>
                                <a:xfrm>
                                  <a:off x="0" y="0"/>
                                  <a:ext cx="2229485" cy="1616710"/>
                                </a:xfrm>
                                <a:prstGeom prst="rect">
                                  <a:avLst/>
                                </a:prstGeom>
                                <a:noFill/>
                                <a:ln>
                                  <a:noFill/>
                                </a:ln>
                              </pic:spPr>
                            </pic:pic>
                          </a:graphicData>
                        </a:graphic>
                      </wp:inline>
                    </w:drawing>
                  </w:r>
                </w:p>
              </w:tc>
              <w:tc>
                <w:tcPr>
                  <w:tcW w:w="2806" w:type="dxa"/>
                  <w:noWrap/>
                  <w:vAlign w:val="center"/>
                </w:tcPr>
                <w:p>
                  <w:pPr>
                    <w:widowControl/>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①危险废物警告标志规格颜色：危险废物设施标志背景颜色为黄色，RGB颜色值为（255,255,0）。</w:t>
                  </w:r>
                </w:p>
                <w:p>
                  <w:pPr>
                    <w:widowControl/>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字体和边框颜色为黑色，RGB颜色值为（0,0,0）；</w:t>
                  </w:r>
                </w:p>
                <w:p>
                  <w:pPr>
                    <w:widowControl/>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②警告标志外檐2.5cm；</w:t>
                  </w:r>
                </w:p>
                <w:p>
                  <w:pPr>
                    <w:widowControl/>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③使用场所：危险废物贮存设施为房屋的，建有围墙或防护栅栏，且高度高于100CM时；部分危险废物利用、处置场所</w:t>
                  </w: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标签</w:t>
                  </w:r>
                </w:p>
              </w:tc>
              <w:tc>
                <w:tcPr>
                  <w:tcW w:w="3808" w:type="dxa"/>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drawing>
                      <wp:inline distT="0" distB="0" distL="114300" distR="114300">
                        <wp:extent cx="2352675" cy="1772920"/>
                        <wp:effectExtent l="0" t="0" r="9525" b="17780"/>
                        <wp:docPr id="9" name="图片 20" descr="171650717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1716507173363"/>
                                <pic:cNvPicPr>
                                  <a:picLocks noChangeAspect="1"/>
                                </pic:cNvPicPr>
                              </pic:nvPicPr>
                              <pic:blipFill>
                                <a:blip r:embed="rId29"/>
                                <a:srcRect t="1517"/>
                                <a:stretch>
                                  <a:fillRect/>
                                </a:stretch>
                              </pic:blipFill>
                              <pic:spPr>
                                <a:xfrm>
                                  <a:off x="0" y="0"/>
                                  <a:ext cx="2352675" cy="1772920"/>
                                </a:xfrm>
                                <a:prstGeom prst="rect">
                                  <a:avLst/>
                                </a:prstGeom>
                                <a:noFill/>
                                <a:ln>
                                  <a:noFill/>
                                </a:ln>
                              </pic:spPr>
                            </pic:pic>
                          </a:graphicData>
                        </a:graphic>
                      </wp:inline>
                    </w:drawing>
                  </w:r>
                </w:p>
              </w:tc>
              <w:tc>
                <w:tcPr>
                  <w:tcW w:w="2806" w:type="dxa"/>
                  <w:noWrap/>
                  <w:vAlign w:val="center"/>
                </w:tcPr>
                <w:p>
                  <w:pPr>
                    <w:widowControl/>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①危险废物标签尺寸、颜色：尺寸为40</w:t>
                  </w:r>
                  <w:r>
                    <w:rPr>
                      <w:rFonts w:ascii="Arial" w:hAnsi="Arial" w:cs="Arial"/>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40cm、底色为项目的橘黄色，字体为黑色字体；</w:t>
                  </w:r>
                </w:p>
                <w:p>
                  <w:pPr>
                    <w:widowControl/>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②危险废物类别:按照危险废物类别选择；</w:t>
                  </w:r>
                </w:p>
                <w:p>
                  <w:pPr>
                    <w:widowControl/>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③使用场所：危险废物贮存设施为房屋的；建有围墙或防护栅栏，且高度高于100cm时。</w:t>
                  </w:r>
                </w:p>
              </w:tc>
            </w:tr>
          </w:tbl>
          <w:p>
            <w:pPr>
              <w:adjustRightInd w:val="0"/>
              <w:snapToGrid w:val="0"/>
              <w:spacing w:line="340" w:lineRule="exact"/>
              <w:ind w:firstLine="420" w:firstLineChars="200"/>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p>
            <w:pPr>
              <w:adjustRightInd w:val="0"/>
              <w:snapToGrid w:val="0"/>
              <w:spacing w:line="340" w:lineRule="exact"/>
              <w:rPr>
                <w:color w:val="000000" w:themeColor="text1"/>
                <w:szCs w:val="21"/>
                <w14:textFill>
                  <w14:solidFill>
                    <w14:schemeClr w14:val="tx1"/>
                  </w14:solidFill>
                </w14:textFill>
              </w:rPr>
            </w:pPr>
          </w:p>
        </w:tc>
      </w:tr>
    </w:tbl>
    <w:p>
      <w:pPr>
        <w:pStyle w:val="25"/>
        <w:spacing w:before="0" w:beforeAutospacing="0" w:after="0" w:afterAutospacing="0" w:line="360" w:lineRule="auto"/>
        <w:jc w:val="center"/>
        <w:outlineLvl w:val="0"/>
        <w:rPr>
          <w:rFonts w:ascii="Times New Roman" w:hAnsi="Times New Roman"/>
          <w:snapToGrid w:val="0"/>
          <w:color w:val="000000" w:themeColor="text1"/>
          <w:sz w:val="30"/>
          <w:szCs w:val="30"/>
          <w14:textFill>
            <w14:solidFill>
              <w14:schemeClr w14:val="tx1"/>
            </w14:solidFill>
          </w14:textFill>
        </w:rPr>
      </w:pPr>
      <w:r>
        <w:rPr>
          <w:rFonts w:ascii="Times New Roman" w:hAnsi="Times New Roman"/>
          <w:b/>
          <w:bCs/>
          <w:snapToGrid w:val="0"/>
          <w:color w:val="000000" w:themeColor="text1"/>
          <w:sz w:val="30"/>
          <w:szCs w:val="30"/>
          <w14:textFill>
            <w14:solidFill>
              <w14:schemeClr w14:val="tx1"/>
            </w14:solidFill>
          </w14:textFill>
        </w:rPr>
        <w:t>六、结论</w:t>
      </w:r>
      <w:bookmarkEnd w:id="26"/>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tcPr>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云南联展玻璃有限公司玻璃深加工制造项目</w:t>
            </w:r>
            <w:r>
              <w:rPr>
                <w:color w:val="000000" w:themeColor="text1"/>
                <w:sz w:val="24"/>
                <w14:textFill>
                  <w14:solidFill>
                    <w14:schemeClr w14:val="tx1"/>
                  </w14:solidFill>
                </w14:textFill>
              </w:rPr>
              <w:t>位</w:t>
            </w:r>
            <w:r>
              <w:rPr>
                <w:bCs/>
                <w:color w:val="000000" w:themeColor="text1"/>
                <w:sz w:val="24"/>
                <w14:textFill>
                  <w14:solidFill>
                    <w14:schemeClr w14:val="tx1"/>
                  </w14:solidFill>
                </w14:textFill>
              </w:rPr>
              <w:t>于</w:t>
            </w:r>
            <w:r>
              <w:rPr>
                <w:color w:val="000000" w:themeColor="text1"/>
                <w:sz w:val="24"/>
                <w14:textFill>
                  <w14:solidFill>
                    <w14:schemeClr w14:val="tx1"/>
                  </w14:solidFill>
                </w14:textFill>
              </w:rPr>
              <w:t>昆明市</w:t>
            </w:r>
            <w:r>
              <w:rPr>
                <w:rFonts w:hint="eastAsia"/>
                <w:color w:val="000000" w:themeColor="text1"/>
                <w:kern w:val="0"/>
                <w:sz w:val="24"/>
                <w:lang w:eastAsia="zh-CN"/>
                <w14:textFill>
                  <w14:solidFill>
                    <w14:schemeClr w14:val="tx1"/>
                  </w14:solidFill>
                </w14:textFill>
              </w:rPr>
              <w:t>云南省昆明市嵩明杨林经济技术开发区金山路与金湖路交叉口南侧</w:t>
            </w:r>
            <w:r>
              <w:rPr>
                <w:color w:val="000000" w:themeColor="text1"/>
                <w:sz w:val="24"/>
                <w14:textFill>
                  <w14:solidFill>
                    <w14:schemeClr w14:val="tx1"/>
                  </w14:solidFill>
                </w14:textFill>
              </w:rPr>
              <w:t>，通过对该项目的工程分析和环境影响分析可得如下结论：</w:t>
            </w:r>
          </w:p>
          <w:p>
            <w:pPr>
              <w:spacing w:line="360" w:lineRule="auto"/>
              <w:ind w:firstLine="480" w:firstLineChars="200"/>
              <w:rPr>
                <w:color w:val="000000" w:themeColor="text1"/>
                <w:szCs w:val="21"/>
                <w14:textFill>
                  <w14:solidFill>
                    <w14:schemeClr w14:val="tx1"/>
                  </w14:solidFill>
                </w14:textFill>
              </w:rPr>
            </w:pPr>
            <w:r>
              <w:rPr>
                <w:color w:val="000000" w:themeColor="text1"/>
                <w:sz w:val="24"/>
                <w14:textFill>
                  <w14:solidFill>
                    <w14:schemeClr w14:val="tx1"/>
                  </w14:solidFill>
                </w14:textFill>
              </w:rPr>
              <w:t>本项目符合国家产业政策及相关规划，选址合理可行；通过对项目所在地区的环境现状以及项目产生的环境影响进行分析，项目产生的环境影响包括废气、噪声、废水、固体废弃物等，在采取环评提出的防治措施后，噪声和废气能达标外排，生活污水处理达标外排，最终排入嵩明县第二污水处理厂处理，固体废物及危险废物均得到妥善处置。项目产生的影响可以得到有效控制，不会对周围环境产生显著的影响。在认真执行环评中提出的污染防治措施后，在方案不变的情况下，产生的污染物对环境的影响较小，不会改变环境功能，从环境保护的角度分析，该项目建设是可行的。</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rPr>
                <w:color w:val="000000" w:themeColor="text1"/>
                <w:sz w:val="24"/>
                <w14:textFill>
                  <w14:solidFill>
                    <w14:schemeClr w14:val="tx1"/>
                  </w14:solidFill>
                </w14:textFill>
              </w:rPr>
            </w:pPr>
          </w:p>
          <w:p>
            <w:pPr>
              <w:snapToGrid w:val="0"/>
              <w:spacing w:line="360" w:lineRule="auto"/>
              <w:rPr>
                <w:color w:val="000000" w:themeColor="text1"/>
                <w:sz w:val="24"/>
                <w14:textFill>
                  <w14:solidFill>
                    <w14:schemeClr w14:val="tx1"/>
                  </w14:solidFill>
                </w14:textFill>
              </w:rPr>
            </w:pPr>
          </w:p>
          <w:p>
            <w:pPr>
              <w:snapToGrid w:val="0"/>
              <w:spacing w:line="360" w:lineRule="auto"/>
              <w:rPr>
                <w:color w:val="000000" w:themeColor="text1"/>
                <w:sz w:val="24"/>
                <w14:textFill>
                  <w14:solidFill>
                    <w14:schemeClr w14:val="tx1"/>
                  </w14:solidFill>
                </w14:textFill>
              </w:rPr>
            </w:pPr>
          </w:p>
        </w:tc>
      </w:tr>
    </w:tbl>
    <w:p>
      <w:pPr>
        <w:rPr>
          <w:color w:val="000000" w:themeColor="text1"/>
          <w14:textFill>
            <w14:solidFill>
              <w14:schemeClr w14:val="tx1"/>
            </w14:solidFill>
          </w14:textFill>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pStyle w:val="25"/>
        <w:adjustRightInd w:val="0"/>
        <w:snapToGrid w:val="0"/>
        <w:spacing w:before="0" w:beforeAutospacing="0" w:after="0" w:afterAutospacing="0"/>
        <w:rPr>
          <w:rFonts w:ascii="Times New Roman" w:hAnsi="Times New Roman"/>
          <w:b/>
          <w:bCs/>
          <w:snapToGrid w:val="0"/>
          <w:color w:val="000000" w:themeColor="text1"/>
          <w:sz w:val="32"/>
          <w:szCs w:val="32"/>
          <w14:textFill>
            <w14:solidFill>
              <w14:schemeClr w14:val="tx1"/>
            </w14:solidFill>
          </w14:textFill>
        </w:rPr>
      </w:pPr>
      <w:r>
        <w:rPr>
          <w:rFonts w:ascii="Times New Roman" w:hAnsi="Times New Roman"/>
          <w:b/>
          <w:bCs/>
          <w:snapToGrid w:val="0"/>
          <w:color w:val="000000" w:themeColor="text1"/>
          <w:sz w:val="32"/>
          <w:szCs w:val="32"/>
          <w14:textFill>
            <w14:solidFill>
              <w14:schemeClr w14:val="tx1"/>
            </w14:solidFill>
          </w14:textFill>
        </w:rPr>
        <w:t>附表</w:t>
      </w:r>
    </w:p>
    <w:p>
      <w:pPr>
        <w:pStyle w:val="25"/>
        <w:adjustRightInd w:val="0"/>
        <w:snapToGrid w:val="0"/>
        <w:spacing w:before="0" w:beforeAutospacing="0" w:after="0" w:afterAutospacing="0" w:line="360" w:lineRule="auto"/>
        <w:jc w:val="center"/>
        <w:rPr>
          <w:rFonts w:ascii="Times New Roman" w:hAnsi="Times New Roman"/>
          <w:b/>
          <w:bCs/>
          <w:snapToGrid w:val="0"/>
          <w:color w:val="000000" w:themeColor="text1"/>
          <w:sz w:val="38"/>
          <w:szCs w:val="38"/>
          <w14:textFill>
            <w14:solidFill>
              <w14:schemeClr w14:val="tx1"/>
            </w14:solidFill>
          </w14:textFill>
        </w:rPr>
      </w:pPr>
      <w:r>
        <w:rPr>
          <w:rFonts w:ascii="Times New Roman" w:hAnsi="Times New Roman"/>
          <w:b/>
          <w:bCs/>
          <w:snapToGrid w:val="0"/>
          <w:color w:val="000000" w:themeColor="text1"/>
          <w:sz w:val="38"/>
          <w:szCs w:val="38"/>
          <w14:textFill>
            <w14:solidFill>
              <w14:schemeClr w14:val="tx1"/>
            </w14:solidFill>
          </w14:textFill>
        </w:rPr>
        <w:t>建设项目污染物排放量汇总表</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51"/>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tcMar>
              <w:left w:w="28" w:type="dxa"/>
              <w:right w:w="28" w:type="dxa"/>
            </w:tcMar>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jc w:val="righ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项目</w:t>
            </w:r>
          </w:p>
          <w:p>
            <w:pPr>
              <w:pStyle w:val="62"/>
              <w:keepNext w:val="0"/>
              <w:keepLines w:val="0"/>
              <w:pageBreakBefore w:val="0"/>
              <w:kinsoku/>
              <w:wordWrap/>
              <w:overflowPunct/>
              <w:topLinePunct w:val="0"/>
              <w:autoSpaceDE/>
              <w:autoSpaceDN/>
              <w:bidi w:val="0"/>
              <w:spacing w:beforeLines="0" w:afterLines="0" w:line="240" w:lineRule="auto"/>
              <w:ind w:left="0" w:firstLine="0" w:firstLineChars="0"/>
              <w:jc w:val="lef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分类</w:t>
            </w:r>
          </w:p>
        </w:tc>
        <w:tc>
          <w:tcPr>
            <w:tcW w:w="1417" w:type="dxa"/>
            <w:noWrap/>
            <w:tcMar>
              <w:left w:w="28" w:type="dxa"/>
              <w:right w:w="28" w:type="dxa"/>
            </w:tcMar>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污染物名称</w:t>
            </w:r>
          </w:p>
        </w:tc>
        <w:tc>
          <w:tcPr>
            <w:tcW w:w="1701" w:type="dxa"/>
            <w:noWrap/>
            <w:tcMar>
              <w:left w:w="28" w:type="dxa"/>
              <w:right w:w="28" w:type="dxa"/>
            </w:tcMar>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w:t>
            </w:r>
          </w:p>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kern w:val="2"/>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tc>
        <w:tc>
          <w:tcPr>
            <w:tcW w:w="1276" w:type="dxa"/>
            <w:noWrap/>
            <w:tcMar>
              <w:left w:w="28" w:type="dxa"/>
              <w:right w:w="28" w:type="dxa"/>
            </w:tcMar>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w:t>
            </w:r>
          </w:p>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许可排放量</w:t>
            </w:r>
          </w:p>
          <w:p>
            <w:pPr>
              <w:pStyle w:val="62"/>
              <w:keepNext w:val="0"/>
              <w:keepLines w:val="0"/>
              <w:pageBreakBefore w:val="0"/>
              <w:kinsoku/>
              <w:wordWrap/>
              <w:overflowPunct/>
              <w:topLinePunct w:val="0"/>
              <w:autoSpaceDE/>
              <w:autoSpaceDN/>
              <w:bidi w:val="0"/>
              <w:spacing w:beforeLines="0" w:afterLines="0"/>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2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snapToGrid w:val="0"/>
                <w:color w:val="000000" w:themeColor="text1"/>
                <w:spacing w:val="-6"/>
                <w:kern w:val="21"/>
                <w:szCs w:val="21"/>
                <w14:textFill>
                  <w14:solidFill>
                    <w14:schemeClr w14:val="tx1"/>
                  </w14:solidFill>
                </w14:textFill>
              </w:rPr>
              <w:t>②</w:t>
            </w:r>
            <w:r>
              <w:rPr>
                <w:rFonts w:ascii="Times New Roman"/>
                <w:snapToGrid w:val="0"/>
                <w:color w:val="000000" w:themeColor="text1"/>
                <w:spacing w:val="-6"/>
                <w:kern w:val="21"/>
                <w:szCs w:val="21"/>
                <w14:textFill>
                  <w14:solidFill>
                    <w14:schemeClr w14:val="tx1"/>
                  </w14:solidFill>
                </w14:textFill>
              </w:rPr>
              <w:fldChar w:fldCharType="end"/>
            </w:r>
          </w:p>
        </w:tc>
        <w:tc>
          <w:tcPr>
            <w:tcW w:w="1701" w:type="dxa"/>
            <w:noWrap/>
            <w:tcMar>
              <w:left w:w="28" w:type="dxa"/>
              <w:right w:w="28" w:type="dxa"/>
            </w:tcMar>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在建工程</w:t>
            </w:r>
          </w:p>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kern w:val="2"/>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p>
        </w:tc>
        <w:tc>
          <w:tcPr>
            <w:tcW w:w="1559" w:type="dxa"/>
            <w:noWrap/>
            <w:tcMar>
              <w:left w:w="28" w:type="dxa"/>
              <w:right w:w="28" w:type="dxa"/>
            </w:tcMar>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本项目</w:t>
            </w:r>
          </w:p>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kern w:val="2"/>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p>
        </w:tc>
        <w:tc>
          <w:tcPr>
            <w:tcW w:w="1761" w:type="dxa"/>
            <w:noWrap/>
            <w:tcMar>
              <w:left w:w="28" w:type="dxa"/>
              <w:right w:w="28" w:type="dxa"/>
            </w:tcMar>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以新带老削减量</w:t>
            </w:r>
          </w:p>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（新建项目不填）</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ascii="Times New Roman"/>
                <w:color w:val="000000" w:themeColor="text1"/>
                <w:kern w:val="2"/>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p>
        </w:tc>
        <w:tc>
          <w:tcPr>
            <w:tcW w:w="1651" w:type="dxa"/>
            <w:noWrap/>
            <w:tcMar>
              <w:left w:w="28" w:type="dxa"/>
              <w:right w:w="28" w:type="dxa"/>
            </w:tcMar>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本项目建成后</w:t>
            </w:r>
          </w:p>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全厂排放量（固体废物产生量）</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ascii="Times New Roman"/>
                <w:color w:val="000000" w:themeColor="text1"/>
                <w:kern w:val="2"/>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p>
        </w:tc>
        <w:tc>
          <w:tcPr>
            <w:tcW w:w="1134" w:type="dxa"/>
            <w:noWrap/>
            <w:tcMar>
              <w:left w:w="28" w:type="dxa"/>
              <w:right w:w="28" w:type="dxa"/>
            </w:tcMar>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变化量</w:t>
            </w:r>
          </w:p>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kern w:val="2"/>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废气</w:t>
            </w:r>
          </w:p>
        </w:tc>
        <w:tc>
          <w:tcPr>
            <w:tcW w:w="1417"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颗粒物</w:t>
            </w:r>
          </w:p>
        </w:tc>
        <w:tc>
          <w:tcPr>
            <w:tcW w:w="1701" w:type="dxa"/>
            <w:noWrap/>
            <w:vAlign w:val="center"/>
          </w:tcPr>
          <w:p>
            <w:pPr>
              <w:keepNext w:val="0"/>
              <w:keepLines w:val="0"/>
              <w:pageBreakBefore w:val="0"/>
              <w:kinsoku/>
              <w:wordWrap/>
              <w:overflowPunct/>
              <w:topLinePunct w:val="0"/>
              <w:autoSpaceDE/>
              <w:autoSpaceDN/>
              <w:bidi w:val="0"/>
              <w:snapToGrid w:val="0"/>
              <w:ind w:left="0" w:firstLine="0" w:firstLineChars="0"/>
              <w:jc w:val="center"/>
              <w:rPr>
                <w:color w:val="000000" w:themeColor="text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noWrap/>
            <w:vAlign w:val="center"/>
          </w:tcPr>
          <w:p>
            <w:pPr>
              <w:keepNext w:val="0"/>
              <w:keepLines w:val="0"/>
              <w:pageBreakBefore w:val="0"/>
              <w:kinsoku/>
              <w:wordWrap/>
              <w:overflowPunct/>
              <w:topLinePunct w:val="0"/>
              <w:autoSpaceDE/>
              <w:autoSpaceDN/>
              <w:bidi w:val="0"/>
              <w:snapToGrid w:val="0"/>
              <w:ind w:left="0" w:firstLine="0" w:firstLineChars="0"/>
              <w:jc w:val="center"/>
              <w:rPr>
                <w:color w:val="000000" w:themeColor="text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snapToGrid w:val="0"/>
              <w:ind w:left="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0.0005</w:t>
            </w:r>
            <w:r>
              <w:rPr>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snapToGrid w:val="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0.0005</w:t>
            </w:r>
            <w:r>
              <w:rPr>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snapToGrid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+0.0005</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非甲烷总烃</w:t>
            </w:r>
          </w:p>
        </w:tc>
        <w:tc>
          <w:tcPr>
            <w:tcW w:w="1701" w:type="dxa"/>
            <w:noWrap/>
            <w:vAlign w:val="center"/>
          </w:tcPr>
          <w:p>
            <w:pPr>
              <w:keepNext w:val="0"/>
              <w:keepLines w:val="0"/>
              <w:pageBreakBefore w:val="0"/>
              <w:kinsoku/>
              <w:wordWrap/>
              <w:overflowPunct/>
              <w:topLinePunct w:val="0"/>
              <w:autoSpaceDE/>
              <w:autoSpaceDN/>
              <w:bidi w:val="0"/>
              <w:snapToGrid w:val="0"/>
              <w:ind w:left="0" w:firstLine="0" w:firstLineChars="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noWrap/>
            <w:vAlign w:val="center"/>
          </w:tcPr>
          <w:p>
            <w:pPr>
              <w:keepNext w:val="0"/>
              <w:keepLines w:val="0"/>
              <w:pageBreakBefore w:val="0"/>
              <w:kinsoku/>
              <w:wordWrap/>
              <w:overflowPunct/>
              <w:topLinePunct w:val="0"/>
              <w:autoSpaceDE/>
              <w:autoSpaceDN/>
              <w:bidi w:val="0"/>
              <w:snapToGrid w:val="0"/>
              <w:ind w:left="0" w:firstLine="0" w:firstLineChars="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snapToGrid w:val="0"/>
              <w:ind w:left="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0.9578</w:t>
            </w:r>
            <w:r>
              <w:rPr>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snapToGrid w:val="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0.9578</w:t>
            </w:r>
            <w:r>
              <w:rPr>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snapToGrid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+0.9578</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食堂油烟</w:t>
            </w:r>
          </w:p>
        </w:tc>
        <w:tc>
          <w:tcPr>
            <w:tcW w:w="1701" w:type="dxa"/>
            <w:noWrap/>
            <w:vAlign w:val="center"/>
          </w:tcPr>
          <w:p>
            <w:pPr>
              <w:keepNext w:val="0"/>
              <w:keepLines w:val="0"/>
              <w:pageBreakBefore w:val="0"/>
              <w:kinsoku/>
              <w:wordWrap/>
              <w:overflowPunct/>
              <w:topLinePunct w:val="0"/>
              <w:autoSpaceDE/>
              <w:autoSpaceDN/>
              <w:bidi w:val="0"/>
              <w:snapToGrid w:val="0"/>
              <w:ind w:left="0" w:firstLine="0" w:firstLineChars="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noWrap/>
            <w:vAlign w:val="center"/>
          </w:tcPr>
          <w:p>
            <w:pPr>
              <w:keepNext w:val="0"/>
              <w:keepLines w:val="0"/>
              <w:pageBreakBefore w:val="0"/>
              <w:kinsoku/>
              <w:wordWrap/>
              <w:overflowPunct/>
              <w:topLinePunct w:val="0"/>
              <w:autoSpaceDE/>
              <w:autoSpaceDN/>
              <w:bidi w:val="0"/>
              <w:snapToGrid w:val="0"/>
              <w:ind w:left="0" w:firstLine="0" w:firstLineChars="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snapToGrid w:val="0"/>
              <w:ind w:left="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0.0030t</w:t>
            </w:r>
            <w:r>
              <w:rPr>
                <w:rFonts w:hint="eastAsia"/>
                <w:color w:val="000000" w:themeColor="text1"/>
                <w:szCs w:val="21"/>
                <w14:textFill>
                  <w14:solidFill>
                    <w14:schemeClr w14:val="tx1"/>
                  </w14:solidFill>
                </w14:textFill>
              </w:rPr>
              <w:t>/a</w:t>
            </w:r>
          </w:p>
        </w:tc>
        <w:tc>
          <w:tcPr>
            <w:tcW w:w="1761" w:type="dxa"/>
            <w:noWrap/>
            <w:vAlign w:val="center"/>
          </w:tcPr>
          <w:p>
            <w:pPr>
              <w:keepNext w:val="0"/>
              <w:keepLines w:val="0"/>
              <w:pageBreakBefore w:val="0"/>
              <w:kinsoku/>
              <w:wordWrap/>
              <w:overflowPunct/>
              <w:topLinePunct w:val="0"/>
              <w:autoSpaceDE/>
              <w:autoSpaceDN/>
              <w:bidi w:val="0"/>
              <w:snapToGrid w:val="0"/>
              <w:ind w:left="0" w:firstLine="0" w:firstLineChars="0"/>
              <w:jc w:val="center"/>
              <w:rPr>
                <w:color w:val="000000" w:themeColor="text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snapToGrid w:val="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0.0030t</w:t>
            </w:r>
            <w:r>
              <w:rPr>
                <w:rFonts w:hint="eastAsia"/>
                <w:color w:val="000000" w:themeColor="text1"/>
                <w:szCs w:val="21"/>
                <w14:textFill>
                  <w14:solidFill>
                    <w14:schemeClr w14:val="tx1"/>
                  </w14:solidFill>
                </w14:textFill>
              </w:rPr>
              <w:t>/a</w:t>
            </w:r>
          </w:p>
        </w:tc>
        <w:tc>
          <w:tcPr>
            <w:tcW w:w="1134" w:type="dxa"/>
            <w:noWrap/>
            <w:vAlign w:val="center"/>
          </w:tcPr>
          <w:p>
            <w:pPr>
              <w:keepNext w:val="0"/>
              <w:keepLines w:val="0"/>
              <w:pageBreakBefore w:val="0"/>
              <w:kinsoku/>
              <w:wordWrap/>
              <w:overflowPunct/>
              <w:topLinePunct w:val="0"/>
              <w:autoSpaceDE/>
              <w:autoSpaceDN/>
              <w:bidi w:val="0"/>
              <w:snapToGrid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+0.0030t</w:t>
            </w:r>
            <w:r>
              <w:rPr>
                <w:rFonts w:hint="eastAsia"/>
                <w:color w:val="000000" w:themeColor="text1"/>
                <w:szCs w:val="21"/>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废水</w:t>
            </w:r>
          </w:p>
        </w:tc>
        <w:tc>
          <w:tcPr>
            <w:tcW w:w="12200" w:type="dxa"/>
            <w:gridSpan w:val="8"/>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生活污水量为</w:t>
            </w:r>
            <w:r>
              <w:rPr>
                <w:rFonts w:hint="eastAsia" w:ascii="Times New Roman"/>
                <w:snapToGrid w:val="0"/>
                <w:color w:val="000000" w:themeColor="text1"/>
                <w:kern w:val="21"/>
                <w:szCs w:val="21"/>
                <w:lang w:val="en-US" w:eastAsia="zh-CN"/>
                <w14:textFill>
                  <w14:solidFill>
                    <w14:schemeClr w14:val="tx1"/>
                  </w14:solidFill>
                </w14:textFill>
              </w:rPr>
              <w:t>1104</w:t>
            </w:r>
            <w:r>
              <w:rPr>
                <w:rFonts w:ascii="Times New Roman"/>
                <w:snapToGrid w:val="0"/>
                <w:color w:val="000000" w:themeColor="text1"/>
                <w:kern w:val="21"/>
                <w:szCs w:val="21"/>
                <w14:textFill>
                  <w14:solidFill>
                    <w14:schemeClr w14:val="tx1"/>
                  </w14:solidFill>
                </w14:textFill>
              </w:rPr>
              <w:t>m</w:t>
            </w:r>
            <w:r>
              <w:rPr>
                <w:rFonts w:ascii="Times New Roman"/>
                <w:snapToGrid w:val="0"/>
                <w:color w:val="000000" w:themeColor="text1"/>
                <w:kern w:val="21"/>
                <w:szCs w:val="21"/>
                <w:vertAlign w:val="superscript"/>
                <w14:textFill>
                  <w14:solidFill>
                    <w14:schemeClr w14:val="tx1"/>
                  </w14:solidFill>
                </w14:textFill>
              </w:rPr>
              <w:t>3</w:t>
            </w:r>
            <w:r>
              <w:rPr>
                <w:rFonts w:ascii="Times New Roman"/>
                <w:snapToGrid w:val="0"/>
                <w:color w:val="000000" w:themeColor="text1"/>
                <w:kern w:val="21"/>
                <w:szCs w:val="21"/>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color w:val="000000" w:themeColor="text1"/>
                <w:kern w:val="0"/>
                <w:szCs w:val="21"/>
                <w14:textFill>
                  <w14:solidFill>
                    <w14:schemeClr w14:val="tx1"/>
                  </w14:solidFill>
                </w14:textFill>
              </w:rPr>
              <w:t>CODcr</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0.2835</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0.2835</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+0.2835</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color w:val="000000" w:themeColor="text1"/>
                <w:kern w:val="0"/>
                <w:szCs w:val="21"/>
                <w14:textFill>
                  <w14:solidFill>
                    <w14:schemeClr w14:val="tx1"/>
                  </w14:solidFill>
                </w14:textFill>
              </w:rPr>
              <w:t>BOD</w:t>
            </w:r>
            <w:r>
              <w:rPr>
                <w:rFonts w:hint="eastAsia"/>
                <w:color w:val="000000" w:themeColor="text1"/>
                <w:kern w:val="0"/>
                <w:szCs w:val="21"/>
                <w:vertAlign w:val="subscript"/>
                <w14:textFill>
                  <w14:solidFill>
                    <w14:schemeClr w14:val="tx1"/>
                  </w14:solidFill>
                </w14:textFill>
              </w:rPr>
              <w:t>5</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0.1170</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0.1170</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+0.1170</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color w:val="000000" w:themeColor="text1"/>
                <w:kern w:val="0"/>
                <w:szCs w:val="21"/>
                <w14:textFill>
                  <w14:solidFill>
                    <w14:schemeClr w14:val="tx1"/>
                  </w14:solidFill>
                </w14:textFill>
              </w:rPr>
              <w:t>SS</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0.1104</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0.1104</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+0.1104</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color w:val="000000" w:themeColor="text1"/>
                <w:kern w:val="0"/>
                <w:szCs w:val="21"/>
                <w14:textFill>
                  <w14:solidFill>
                    <w14:schemeClr w14:val="tx1"/>
                  </w14:solidFill>
                </w14:textFill>
              </w:rPr>
              <w:t>NH</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-N</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0.0391</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0.0391</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+0.0391</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color w:val="000000" w:themeColor="text1"/>
                <w:kern w:val="0"/>
                <w:szCs w:val="21"/>
                <w14:textFill>
                  <w14:solidFill>
                    <w14:schemeClr w14:val="tx1"/>
                  </w14:solidFill>
                </w14:textFill>
              </w:rPr>
              <w:t>TP</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kern w:val="0"/>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0.0040</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0.0040</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+0.0040</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snapToGrid w:val="0"/>
                <w:color w:val="000000" w:themeColor="text1"/>
                <w:kern w:val="21"/>
                <w:szCs w:val="21"/>
                <w14:textFill>
                  <w14:solidFill>
                    <w14:schemeClr w14:val="tx1"/>
                  </w14:solidFill>
                </w14:textFill>
              </w:rPr>
            </w:pPr>
            <w:r>
              <w:rPr>
                <w:rFonts w:hint="eastAsia"/>
                <w:color w:val="000000" w:themeColor="text1"/>
                <w:kern w:val="0"/>
                <w:szCs w:val="21"/>
                <w14:textFill>
                  <w14:solidFill>
                    <w14:schemeClr w14:val="tx1"/>
                  </w14:solidFill>
                </w14:textFill>
              </w:rPr>
              <w:t>动植物油</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widowControl/>
              <w:kinsoku/>
              <w:wordWrap/>
              <w:overflowPunct/>
              <w:topLinePunct w:val="0"/>
              <w:autoSpaceDE/>
              <w:autoSpaceDN/>
              <w:bidi w:val="0"/>
              <w:ind w:left="0" w:firstLine="0" w:firstLineChars="0"/>
              <w:jc w:val="center"/>
              <w:textAlignment w:val="center"/>
              <w:rPr>
                <w:snapToGrid w:val="0"/>
                <w:color w:val="000000" w:themeColor="text1"/>
                <w:kern w:val="21"/>
                <w:szCs w:val="21"/>
                <w14:textFill>
                  <w14:solidFill>
                    <w14:schemeClr w14:val="tx1"/>
                  </w14:solidFill>
                </w14:textFill>
              </w:rPr>
            </w:pPr>
            <w:r>
              <w:rPr>
                <w:color w:val="000000" w:themeColor="text1"/>
                <w:kern w:val="0"/>
                <w:szCs w:val="21"/>
                <w14:textFill>
                  <w14:solidFill>
                    <w14:schemeClr w14:val="tx1"/>
                  </w14:solidFill>
                </w14:textFill>
              </w:rPr>
              <w:t>0.00</w:t>
            </w:r>
            <w:r>
              <w:rPr>
                <w:rFonts w:hint="eastAsia"/>
                <w:color w:val="000000" w:themeColor="text1"/>
                <w:kern w:val="0"/>
                <w:szCs w:val="21"/>
                <w:lang w:val="en-US" w:eastAsia="zh-CN"/>
                <w14:textFill>
                  <w14:solidFill>
                    <w14:schemeClr w14:val="tx1"/>
                  </w14:solidFill>
                </w14:textFill>
              </w:rPr>
              <w:t>2</w:t>
            </w:r>
            <w:r>
              <w:rPr>
                <w:color w:val="000000" w:themeColor="text1"/>
                <w:kern w:val="0"/>
                <w:szCs w:val="21"/>
                <w14:textFill>
                  <w14:solidFill>
                    <w14:schemeClr w14:val="tx1"/>
                  </w14:solidFill>
                </w14:textFill>
              </w:rPr>
              <w:t>4</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widowControl/>
              <w:kinsoku/>
              <w:wordWrap/>
              <w:overflowPunct/>
              <w:topLinePunct w:val="0"/>
              <w:autoSpaceDE/>
              <w:autoSpaceDN/>
              <w:bidi w:val="0"/>
              <w:ind w:left="0" w:leftChars="0" w:firstLine="0" w:firstLineChars="0"/>
              <w:jc w:val="center"/>
              <w:textAlignment w:val="center"/>
              <w:rPr>
                <w:snapToGrid w:val="0"/>
                <w:color w:val="000000" w:themeColor="text1"/>
                <w:kern w:val="21"/>
                <w:szCs w:val="21"/>
                <w14:textFill>
                  <w14:solidFill>
                    <w14:schemeClr w14:val="tx1"/>
                  </w14:solidFill>
                </w14:textFill>
              </w:rPr>
            </w:pPr>
            <w:r>
              <w:rPr>
                <w:color w:val="000000" w:themeColor="text1"/>
                <w:kern w:val="0"/>
                <w:szCs w:val="21"/>
                <w14:textFill>
                  <w14:solidFill>
                    <w14:schemeClr w14:val="tx1"/>
                  </w14:solidFill>
                </w14:textFill>
              </w:rPr>
              <w:t>0.00</w:t>
            </w:r>
            <w:r>
              <w:rPr>
                <w:rFonts w:hint="eastAsia"/>
                <w:color w:val="000000" w:themeColor="text1"/>
                <w:kern w:val="0"/>
                <w:szCs w:val="21"/>
                <w:lang w:val="en-US" w:eastAsia="zh-CN"/>
                <w14:textFill>
                  <w14:solidFill>
                    <w14:schemeClr w14:val="tx1"/>
                  </w14:solidFill>
                </w14:textFill>
              </w:rPr>
              <w:t>2</w:t>
            </w:r>
            <w:r>
              <w:rPr>
                <w:color w:val="000000" w:themeColor="text1"/>
                <w:kern w:val="0"/>
                <w:szCs w:val="21"/>
                <w14:textFill>
                  <w14:solidFill>
                    <w14:schemeClr w14:val="tx1"/>
                  </w14:solidFill>
                </w14:textFill>
              </w:rPr>
              <w:t>4</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widowControl/>
              <w:kinsoku/>
              <w:wordWrap/>
              <w:overflowPunct/>
              <w:topLinePunct w:val="0"/>
              <w:autoSpaceDE/>
              <w:autoSpaceDN/>
              <w:bidi w:val="0"/>
              <w:ind w:left="0" w:leftChars="0" w:firstLine="0" w:firstLineChars="0"/>
              <w:jc w:val="center"/>
              <w:textAlignment w:val="center"/>
              <w:rPr>
                <w:rFonts w:ascii="Times New Roman"/>
                <w:snapToGrid w:val="0"/>
                <w:color w:val="000000" w:themeColor="text1"/>
                <w:kern w:val="21"/>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r>
              <w:rPr>
                <w:color w:val="000000" w:themeColor="text1"/>
                <w:kern w:val="0"/>
                <w:szCs w:val="21"/>
                <w14:textFill>
                  <w14:solidFill>
                    <w14:schemeClr w14:val="tx1"/>
                  </w14:solidFill>
                </w14:textFill>
              </w:rPr>
              <w:t>0.00</w:t>
            </w:r>
            <w:r>
              <w:rPr>
                <w:rFonts w:hint="eastAsia"/>
                <w:color w:val="000000" w:themeColor="text1"/>
                <w:kern w:val="0"/>
                <w:szCs w:val="21"/>
                <w:lang w:val="en-US" w:eastAsia="zh-CN"/>
                <w14:textFill>
                  <w14:solidFill>
                    <w14:schemeClr w14:val="tx1"/>
                  </w14:solidFill>
                </w14:textFill>
              </w:rPr>
              <w:t>2</w:t>
            </w:r>
            <w:r>
              <w:rPr>
                <w:color w:val="000000" w:themeColor="text1"/>
                <w:kern w:val="0"/>
                <w:szCs w:val="21"/>
                <w14:textFill>
                  <w14:solidFill>
                    <w14:schemeClr w14:val="tx1"/>
                  </w14:solidFill>
                </w14:textFill>
              </w:rPr>
              <w:t>4</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一般工业</w:t>
            </w:r>
          </w:p>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固体废物</w:t>
            </w: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生活垃圾</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7.5</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color w:val="000000" w:themeColor="text1"/>
                <w:kern w:val="2"/>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7.5</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+7.5</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化粪池污泥</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0.1104</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bCs/>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0.1104</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+0.1104</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隔油池油泥</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0.0003</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0.0003</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+0.0003</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餐厨垃圾</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2.7</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2.7</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+2.7</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FF"/>
                <w:szCs w:val="21"/>
              </w:rPr>
              <w:t>废玻璃边角料与玻璃渣</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450</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450</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+450</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铝条边角料</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0.03</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0.03</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+0.03</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废包装物</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w:t>
            </w:r>
            <w:r>
              <w:rPr>
                <w:rFonts w:hint="eastAsia"/>
                <w:bCs/>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沉淀池沉渣</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4.59</w:t>
            </w:r>
            <w:r>
              <w:rPr>
                <w:rFonts w:hint="eastAsia"/>
                <w:bCs/>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4.59</w:t>
            </w:r>
            <w:r>
              <w:rPr>
                <w:rFonts w:hint="eastAsia"/>
                <w:bCs/>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+4.59</w:t>
            </w:r>
            <w:r>
              <w:rPr>
                <w:rFonts w:hint="eastAsia"/>
                <w:bCs/>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hint="eastAsia"/>
                <w:bCs/>
                <w:color w:val="000000" w:themeColor="text1"/>
                <w:szCs w:val="21"/>
                <w14:textFill>
                  <w14:solidFill>
                    <w14:schemeClr w14:val="tx1"/>
                  </w14:solidFill>
                </w14:textFill>
              </w:rPr>
            </w:pPr>
            <w:r>
              <w:rPr>
                <w:rFonts w:hint="eastAsia"/>
                <w:bCs/>
                <w:color w:val="0000FF"/>
                <w:szCs w:val="21"/>
                <w:lang w:val="en-US" w:eastAsia="zh-CN"/>
              </w:rPr>
              <w:t>不合格产品</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30.65</w:t>
            </w:r>
            <w:r>
              <w:rPr>
                <w:rFonts w:hint="eastAsia"/>
                <w:bCs/>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hint="eastAsia"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30.65</w:t>
            </w:r>
            <w:r>
              <w:rPr>
                <w:rFonts w:hint="eastAsia"/>
                <w:bCs/>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+30.65</w:t>
            </w:r>
            <w:r>
              <w:rPr>
                <w:rFonts w:hint="eastAsia"/>
                <w:bCs/>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shd w:val="clear" w:color="auto" w:fill="auto"/>
            <w:noWrap/>
            <w:vAlign w:val="center"/>
          </w:tcPr>
          <w:p>
            <w:pPr>
              <w:keepNext w:val="0"/>
              <w:keepLines w:val="0"/>
              <w:pageBreakBefore w:val="0"/>
              <w:kinsoku/>
              <w:wordWrap/>
              <w:overflowPunct/>
              <w:topLinePunct w:val="0"/>
              <w:autoSpaceDE/>
              <w:autoSpaceDN/>
              <w:bidi w:val="0"/>
              <w:ind w:left="0" w:leftChars="0" w:firstLine="0" w:firstLineChars="0"/>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FF"/>
                <w:szCs w:val="21"/>
                <w:lang w:val="en-US" w:eastAsia="zh-CN"/>
              </w:rPr>
              <w:t>废PVB胶片</w:t>
            </w:r>
          </w:p>
        </w:tc>
        <w:tc>
          <w:tcPr>
            <w:tcW w:w="1701" w:type="dxa"/>
            <w:shd w:val="clear" w:color="auto" w:fill="auto"/>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shd w:val="clear" w:color="auto" w:fill="auto"/>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shd w:val="clear" w:color="auto" w:fill="auto"/>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shd w:val="clear" w:color="auto" w:fill="auto"/>
            <w:noWrap/>
            <w:vAlign w:val="center"/>
          </w:tcPr>
          <w:p>
            <w:pPr>
              <w:keepNext w:val="0"/>
              <w:keepLines w:val="0"/>
              <w:pageBreakBefore w:val="0"/>
              <w:kinsoku/>
              <w:wordWrap/>
              <w:overflowPunct/>
              <w:topLinePunct w:val="0"/>
              <w:autoSpaceDE/>
              <w:autoSpaceDN/>
              <w:bidi w:val="0"/>
              <w:ind w:left="0" w:leftChars="0" w:firstLine="0" w:firstLineChars="0"/>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0.25</w:t>
            </w:r>
            <w:r>
              <w:rPr>
                <w:rFonts w:hint="eastAsia"/>
                <w:color w:val="000000" w:themeColor="text1"/>
                <w:szCs w:val="21"/>
                <w14:textFill>
                  <w14:solidFill>
                    <w14:schemeClr w14:val="tx1"/>
                  </w14:solidFill>
                </w14:textFill>
              </w:rPr>
              <w:t>t/a</w:t>
            </w:r>
          </w:p>
        </w:tc>
        <w:tc>
          <w:tcPr>
            <w:tcW w:w="1761" w:type="dxa"/>
            <w:shd w:val="clear" w:color="auto" w:fill="auto"/>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shd w:val="clear" w:color="auto" w:fill="auto"/>
            <w:noWrap/>
            <w:vAlign w:val="center"/>
          </w:tcPr>
          <w:p>
            <w:pPr>
              <w:keepNext w:val="0"/>
              <w:keepLines w:val="0"/>
              <w:pageBreakBefore w:val="0"/>
              <w:kinsoku/>
              <w:wordWrap/>
              <w:overflowPunct/>
              <w:topLinePunct w:val="0"/>
              <w:autoSpaceDE/>
              <w:autoSpaceDN/>
              <w:bidi w:val="0"/>
              <w:ind w:left="0" w:leftChars="0" w:firstLine="0" w:firstLineChars="0"/>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0.25</w:t>
            </w:r>
            <w:r>
              <w:rPr>
                <w:rFonts w:hint="eastAsia"/>
                <w:color w:val="000000" w:themeColor="text1"/>
                <w:szCs w:val="21"/>
                <w14:textFill>
                  <w14:solidFill>
                    <w14:schemeClr w14:val="tx1"/>
                  </w14:solidFill>
                </w14:textFill>
              </w:rPr>
              <w:t>t/a</w:t>
            </w:r>
          </w:p>
        </w:tc>
        <w:tc>
          <w:tcPr>
            <w:tcW w:w="1134" w:type="dxa"/>
            <w:shd w:val="clear" w:color="auto" w:fill="auto"/>
            <w:noWrap/>
            <w:vAlign w:val="center"/>
          </w:tcPr>
          <w:p>
            <w:pPr>
              <w:keepNext w:val="0"/>
              <w:keepLines w:val="0"/>
              <w:pageBreakBefore w:val="0"/>
              <w:kinsoku/>
              <w:wordWrap/>
              <w:overflowPunct/>
              <w:topLinePunct w:val="0"/>
              <w:autoSpaceDE/>
              <w:autoSpaceDN/>
              <w:bidi w:val="0"/>
              <w:ind w:left="0" w:leftChars="0" w:firstLine="0" w:firstLineChars="0"/>
              <w:jc w:val="cente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+0.25</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88" w:type="dxa"/>
            <w:vMerge w:val="restart"/>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危险废物</w:t>
            </w: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kern w:val="24"/>
                <w:szCs w:val="21"/>
                <w14:textFill>
                  <w14:solidFill>
                    <w14:schemeClr w14:val="tx1"/>
                  </w14:solidFill>
                </w14:textFill>
              </w:rPr>
            </w:pPr>
            <w:r>
              <w:rPr>
                <w:bCs/>
                <w:color w:val="000000" w:themeColor="text1"/>
                <w:szCs w:val="21"/>
                <w14:textFill>
                  <w14:solidFill>
                    <w14:schemeClr w14:val="tx1"/>
                  </w14:solidFill>
                </w14:textFill>
              </w:rPr>
              <w:t>废机油</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color w:val="000000" w:themeColor="text1"/>
                <w:kern w:val="2"/>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w:t>
            </w: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kern w:val="24"/>
                <w:szCs w:val="21"/>
                <w14:textFill>
                  <w14:solidFill>
                    <w14:schemeClr w14:val="tx1"/>
                  </w14:solidFill>
                </w14:textFill>
              </w:rPr>
            </w:pPr>
            <w:r>
              <w:rPr>
                <w:bCs/>
                <w:color w:val="000000" w:themeColor="text1"/>
                <w:szCs w:val="21"/>
                <w14:textFill>
                  <w14:solidFill>
                    <w14:schemeClr w14:val="tx1"/>
                  </w14:solidFill>
                </w14:textFill>
              </w:rPr>
              <w:t>废机油桶</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0.0</w:t>
            </w:r>
            <w:r>
              <w:rPr>
                <w:rFonts w:hint="eastAsia"/>
                <w:bCs/>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0.0</w:t>
            </w:r>
            <w:r>
              <w:rPr>
                <w:rFonts w:hint="eastAsia"/>
                <w:bCs/>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w:t>
            </w:r>
            <w:r>
              <w:rPr>
                <w:bCs/>
                <w:color w:val="000000" w:themeColor="text1"/>
                <w:szCs w:val="21"/>
                <w14:textFill>
                  <w14:solidFill>
                    <w14:schemeClr w14:val="tx1"/>
                  </w14:solidFill>
                </w14:textFill>
              </w:rPr>
              <w:t>0.0</w:t>
            </w:r>
            <w:r>
              <w:rPr>
                <w:rFonts w:hint="eastAsia"/>
                <w:bCs/>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含油废劳保用品</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废活性炭</w:t>
            </w:r>
          </w:p>
        </w:tc>
        <w:tc>
          <w:tcPr>
            <w:tcW w:w="1701" w:type="dxa"/>
            <w:shd w:val="clear" w:color="auto" w:fill="auto"/>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shd w:val="clear" w:color="auto" w:fill="auto"/>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shd w:val="clear" w:color="auto" w:fill="auto"/>
            <w:noWrap/>
            <w:vAlign w:val="center"/>
          </w:tcPr>
          <w:p>
            <w:pPr>
              <w:pStyle w:val="62"/>
              <w:keepNext w:val="0"/>
              <w:keepLines w:val="0"/>
              <w:pageBreakBefore w:val="0"/>
              <w:kinsoku/>
              <w:wordWrap/>
              <w:overflowPunct/>
              <w:topLinePunct w:val="0"/>
              <w:autoSpaceDE/>
              <w:autoSpaceDN/>
              <w:bidi w:val="0"/>
              <w:spacing w:beforeLines="0" w:afterLines="0" w:line="240" w:lineRule="auto"/>
              <w:ind w:left="0" w:leftChars="0" w:firstLine="0" w:firstLineChars="0"/>
              <w:rPr>
                <w:rFonts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4.98</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4.98</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+4.98</w:t>
            </w:r>
            <w:r>
              <w:rPr>
                <w:rFonts w:hint="eastAsia"/>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88" w:type="dxa"/>
            <w:vMerge w:val="continue"/>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p>
        </w:tc>
        <w:tc>
          <w:tcPr>
            <w:tcW w:w="1417"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废胶水桶</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276"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70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559" w:type="dxa"/>
            <w:noWrap/>
            <w:vAlign w:val="center"/>
          </w:tcPr>
          <w:p>
            <w:pPr>
              <w:keepNext w:val="0"/>
              <w:keepLines w:val="0"/>
              <w:pageBreakBefore w:val="0"/>
              <w:kinsoku/>
              <w:wordWrap/>
              <w:overflowPunct/>
              <w:topLinePunct w:val="0"/>
              <w:autoSpaceDE/>
              <w:autoSpaceDN/>
              <w:bidi w:val="0"/>
              <w:ind w:left="0" w:firstLine="0" w:firstLineChars="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0.7</w:t>
            </w:r>
            <w:r>
              <w:rPr>
                <w:rFonts w:hint="eastAsia"/>
                <w:color w:val="000000" w:themeColor="text1"/>
                <w:szCs w:val="21"/>
                <w14:textFill>
                  <w14:solidFill>
                    <w14:schemeClr w14:val="tx1"/>
                  </w14:solidFill>
                </w14:textFill>
              </w:rPr>
              <w:t>t/a</w:t>
            </w:r>
          </w:p>
        </w:tc>
        <w:tc>
          <w:tcPr>
            <w:tcW w:w="1761" w:type="dxa"/>
            <w:noWrap/>
            <w:vAlign w:val="center"/>
          </w:tcPr>
          <w:p>
            <w:pPr>
              <w:pStyle w:val="62"/>
              <w:keepNext w:val="0"/>
              <w:keepLines w:val="0"/>
              <w:pageBreakBefore w:val="0"/>
              <w:kinsoku/>
              <w:wordWrap/>
              <w:overflowPunct/>
              <w:topLinePunct w:val="0"/>
              <w:autoSpaceDE/>
              <w:autoSpaceDN/>
              <w:bidi w:val="0"/>
              <w:spacing w:beforeLines="0" w:afterLines="0" w:line="240" w:lineRule="auto"/>
              <w:ind w:left="0" w:firstLine="0" w:firstLineChars="0"/>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w:t>
            </w:r>
          </w:p>
        </w:tc>
        <w:tc>
          <w:tcPr>
            <w:tcW w:w="1651" w:type="dxa"/>
            <w:noWrap/>
            <w:vAlign w:val="center"/>
          </w:tcPr>
          <w:p>
            <w:pPr>
              <w:keepNext w:val="0"/>
              <w:keepLines w:val="0"/>
              <w:pageBreakBefore w:val="0"/>
              <w:kinsoku/>
              <w:wordWrap/>
              <w:overflowPunct/>
              <w:topLinePunct w:val="0"/>
              <w:autoSpaceDE/>
              <w:autoSpaceDN/>
              <w:bidi w:val="0"/>
              <w:ind w:left="0" w:leftChars="0" w:firstLine="0" w:firstLineChars="0"/>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0.7</w:t>
            </w:r>
            <w:r>
              <w:rPr>
                <w:rFonts w:hint="eastAsia"/>
                <w:color w:val="000000" w:themeColor="text1"/>
                <w:szCs w:val="21"/>
                <w14:textFill>
                  <w14:solidFill>
                    <w14:schemeClr w14:val="tx1"/>
                  </w14:solidFill>
                </w14:textFill>
              </w:rPr>
              <w:t>t/a</w:t>
            </w:r>
          </w:p>
        </w:tc>
        <w:tc>
          <w:tcPr>
            <w:tcW w:w="1134" w:type="dxa"/>
            <w:noWrap/>
            <w:vAlign w:val="center"/>
          </w:tcPr>
          <w:p>
            <w:pPr>
              <w:keepNext w:val="0"/>
              <w:keepLines w:val="0"/>
              <w:pageBreakBefore w:val="0"/>
              <w:kinsoku/>
              <w:wordWrap/>
              <w:overflowPunct/>
              <w:topLinePunct w:val="0"/>
              <w:autoSpaceDE/>
              <w:autoSpaceDN/>
              <w:bidi w:val="0"/>
              <w:ind w:left="0" w:leftChars="0" w:firstLine="0" w:firstLineChars="0"/>
              <w:jc w:val="center"/>
              <w:rPr>
                <w:rFonts w:ascii="Times New Roman"/>
                <w:snapToGrid w:val="0"/>
                <w:color w:val="000000" w:themeColor="text1"/>
                <w:kern w:val="2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+0.7</w:t>
            </w:r>
            <w:r>
              <w:rPr>
                <w:rFonts w:hint="eastAsia"/>
                <w:color w:val="000000" w:themeColor="text1"/>
                <w:szCs w:val="21"/>
                <w14:textFill>
                  <w14:solidFill>
                    <w14:schemeClr w14:val="tx1"/>
                  </w14:solidFill>
                </w14:textFill>
              </w:rPr>
              <w:t>t/a</w:t>
            </w:r>
          </w:p>
        </w:tc>
      </w:tr>
    </w:tbl>
    <w:p>
      <w:pPr>
        <w:pStyle w:val="62"/>
        <w:spacing w:beforeLines="80" w:after="24"/>
        <w:ind w:left="420" w:hanging="420"/>
        <w:jc w:val="left"/>
        <w:rPr>
          <w:rFonts w:ascii="Times New Roman"/>
          <w:color w:val="000000" w:themeColor="text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sectPr>
      <w:footerReference r:id="rId6" w:type="default"/>
      <w:pgSz w:w="16838" w:h="11906" w:orient="landscape"/>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宋">
    <w:altName w:val="宋体"/>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80</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k3adJcABAABzAwAADgAAAAAAAAABACAAAAA0&#10;AQAAZHJzL2Uyb0RvYy54bWxQSwUGAAAAAAYABgBZAQAAZ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101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M6pebnPAAAABQEAAA8AAAAAAAAAAQAgAAAAOAAAAGRy&#10;cy9kb3ducmV2LnhtbFBLAQIUABQAAAAIAIdO4kCchLD4vwEAAHMDAAAOAAAAAAAAAAEAIAAAADQB&#10;AABkcnMvZTJvRG9jLnhtbFBLBQYAAAAABgAGAFkBAABl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lvlText w:val="%2."/>
      <w:lvlJc w:val="left"/>
      <w:pPr>
        <w:ind w:left="0" w:firstLine="0"/>
      </w:pPr>
      <w:rPr>
        <w:rFonts w:hint="eastAsia"/>
        <w:b w:val="0"/>
        <w:i w:val="0"/>
        <w:sz w:val="32"/>
        <w:szCs w:val="32"/>
      </w:rPr>
    </w:lvl>
    <w:lvl w:ilvl="2" w:tentative="0">
      <w:start w:val="1"/>
      <w:numFmt w:val="decimal"/>
      <w:pStyle w:val="122"/>
      <w:suff w:val="nothing"/>
      <w:lvlText w:val="%1%2.%3　"/>
      <w:lvlJc w:val="left"/>
      <w:pPr>
        <w:ind w:left="426" w:firstLine="0"/>
      </w:pPr>
      <w:rPr>
        <w:rFonts w:hint="eastAsia" w:ascii="黑体" w:hAnsi="Times New Roman" w:eastAsia="黑体"/>
        <w:b w:val="0"/>
        <w:i w:val="0"/>
        <w:sz w:val="28"/>
        <w:szCs w:val="28"/>
      </w:rPr>
    </w:lvl>
    <w:lvl w:ilvl="3" w:tentative="0">
      <w:start w:val="1"/>
      <w:numFmt w:val="decimal"/>
      <w:pStyle w:val="121"/>
      <w:suff w:val="nothing"/>
      <w:lvlText w:val="%1%2.%3.%4　"/>
      <w:lvlJc w:val="left"/>
      <w:pPr>
        <w:ind w:left="0" w:firstLine="0"/>
      </w:pPr>
      <w:rPr>
        <w:rFonts w:hint="eastAsia" w:ascii="黑体" w:hAnsi="Times New Roman" w:eastAsia="黑体"/>
        <w:b w:val="0"/>
        <w:i w:val="0"/>
        <w:sz w:val="24"/>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8C962FD"/>
    <w:multiLevelType w:val="singleLevel"/>
    <w:tmpl w:val="18C962FD"/>
    <w:lvl w:ilvl="0" w:tentative="0">
      <w:start w:val="1"/>
      <w:numFmt w:val="decimal"/>
      <w:suff w:val="nothing"/>
      <w:lvlText w:val="%1、"/>
      <w:lvlJc w:val="left"/>
    </w:lvl>
  </w:abstractNum>
  <w:abstractNum w:abstractNumId="2">
    <w:nsid w:val="26A917D9"/>
    <w:multiLevelType w:val="singleLevel"/>
    <w:tmpl w:val="26A917D9"/>
    <w:lvl w:ilvl="0" w:tentative="0">
      <w:start w:val="2"/>
      <w:numFmt w:val="decimal"/>
      <w:suff w:val="nothing"/>
      <w:lvlText w:val="（%1）"/>
      <w:lvlJc w:val="left"/>
      <w:pPr>
        <w:ind w:left="720" w:firstLine="0"/>
      </w:pPr>
    </w:lvl>
  </w:abstractNum>
  <w:abstractNum w:abstractNumId="3">
    <w:nsid w:val="60F2DEE7"/>
    <w:multiLevelType w:val="singleLevel"/>
    <w:tmpl w:val="60F2DEE7"/>
    <w:lvl w:ilvl="0" w:tentative="0">
      <w:start w:val="1"/>
      <w:numFmt w:val="decimal"/>
      <w:suff w:val="nothing"/>
      <w:lvlText w:val="（%1）"/>
      <w:lvlJc w:val="left"/>
    </w:lvl>
  </w:abstractNum>
  <w:abstractNum w:abstractNumId="4">
    <w:nsid w:val="77C55552"/>
    <w:multiLevelType w:val="singleLevel"/>
    <w:tmpl w:val="77C55552"/>
    <w:lvl w:ilvl="0" w:tentative="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attachedTemplate r:id="rId1"/>
  <w:documentProtection w:edit="trackedChanges" w:enforcement="0"/>
  <w:defaultTabStop w:val="420"/>
  <w:displayHorizontalDrawingGridEvery w:val="1"/>
  <w:displayVerticalDrawingGridEvery w:val="1"/>
  <w:noPunctuationKerning w:val="1"/>
  <w:characterSpacingControl w:val="doNotCompress"/>
  <w:noLineBreaksAfter w:lang="zh-CN" w:val="([{·‘“〈《「『【〔〖（．［｛￡￥"/>
  <w:noLineBreaksBefore w:lang="zh-CN" w:val="!),.:;?]}¨·ˇˉ―‖’”…∶、。〃々〉》」』】〕〗！＂＇），．：；？］｀｜｝～￠"/>
  <w:hdrShapeDefaults>
    <o:shapelayout v:ext="edit">
      <o:idmap v:ext="edit" data="2"/>
    </o:shapelayout>
  </w:hdrShapeDefaults>
  <w:compat>
    <w:doNotLeaveBackslashAlon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OGRmYjg2YzMxZWE4YTM2YzE3ZjY3MzE1ODgzNDQifQ=="/>
    <w:docVar w:name="KSO_WPS_MARK_KEY" w:val="68b31013-9eeb-4abd-8793-f8ba925763ca"/>
  </w:docVars>
  <w:rsids>
    <w:rsidRoot w:val="00A14947"/>
    <w:rsid w:val="00000041"/>
    <w:rsid w:val="00003440"/>
    <w:rsid w:val="00003E3B"/>
    <w:rsid w:val="00004154"/>
    <w:rsid w:val="000060B3"/>
    <w:rsid w:val="0000669D"/>
    <w:rsid w:val="00010A65"/>
    <w:rsid w:val="00014BE6"/>
    <w:rsid w:val="000211C0"/>
    <w:rsid w:val="00022160"/>
    <w:rsid w:val="00024493"/>
    <w:rsid w:val="00025106"/>
    <w:rsid w:val="0002695B"/>
    <w:rsid w:val="00027043"/>
    <w:rsid w:val="00027906"/>
    <w:rsid w:val="00027A8E"/>
    <w:rsid w:val="0003064A"/>
    <w:rsid w:val="00042FC2"/>
    <w:rsid w:val="0004364B"/>
    <w:rsid w:val="00044E2B"/>
    <w:rsid w:val="000453EA"/>
    <w:rsid w:val="00045589"/>
    <w:rsid w:val="00047443"/>
    <w:rsid w:val="00052210"/>
    <w:rsid w:val="00055603"/>
    <w:rsid w:val="00061B1F"/>
    <w:rsid w:val="00063FEF"/>
    <w:rsid w:val="0006567B"/>
    <w:rsid w:val="00066C3A"/>
    <w:rsid w:val="000733C4"/>
    <w:rsid w:val="00074783"/>
    <w:rsid w:val="0008049D"/>
    <w:rsid w:val="0008070B"/>
    <w:rsid w:val="00080A06"/>
    <w:rsid w:val="000810AC"/>
    <w:rsid w:val="00081A02"/>
    <w:rsid w:val="00081A06"/>
    <w:rsid w:val="00082231"/>
    <w:rsid w:val="00082B2B"/>
    <w:rsid w:val="0009007C"/>
    <w:rsid w:val="000914DE"/>
    <w:rsid w:val="000924FA"/>
    <w:rsid w:val="00092D38"/>
    <w:rsid w:val="0009377B"/>
    <w:rsid w:val="0009733D"/>
    <w:rsid w:val="000A19A3"/>
    <w:rsid w:val="000A20C9"/>
    <w:rsid w:val="000A322E"/>
    <w:rsid w:val="000A43AA"/>
    <w:rsid w:val="000B0588"/>
    <w:rsid w:val="000B058F"/>
    <w:rsid w:val="000B4467"/>
    <w:rsid w:val="000B453F"/>
    <w:rsid w:val="000B469B"/>
    <w:rsid w:val="000B4DB9"/>
    <w:rsid w:val="000B5910"/>
    <w:rsid w:val="000B625D"/>
    <w:rsid w:val="000C09AC"/>
    <w:rsid w:val="000C231C"/>
    <w:rsid w:val="000C41AE"/>
    <w:rsid w:val="000C468E"/>
    <w:rsid w:val="000C48DD"/>
    <w:rsid w:val="000C767F"/>
    <w:rsid w:val="000C7E8D"/>
    <w:rsid w:val="000D0961"/>
    <w:rsid w:val="000D1C49"/>
    <w:rsid w:val="000D3C42"/>
    <w:rsid w:val="000D4C7E"/>
    <w:rsid w:val="000D5A44"/>
    <w:rsid w:val="000D5B0C"/>
    <w:rsid w:val="000D637A"/>
    <w:rsid w:val="000E3ED2"/>
    <w:rsid w:val="000E79AB"/>
    <w:rsid w:val="000F1302"/>
    <w:rsid w:val="000F15D6"/>
    <w:rsid w:val="000F1EE9"/>
    <w:rsid w:val="000F1F2D"/>
    <w:rsid w:val="000F294F"/>
    <w:rsid w:val="000F697A"/>
    <w:rsid w:val="000F73E5"/>
    <w:rsid w:val="001020D5"/>
    <w:rsid w:val="00102DE6"/>
    <w:rsid w:val="00112BA6"/>
    <w:rsid w:val="00113179"/>
    <w:rsid w:val="00115CE4"/>
    <w:rsid w:val="00116053"/>
    <w:rsid w:val="00116168"/>
    <w:rsid w:val="001176A8"/>
    <w:rsid w:val="00122A8F"/>
    <w:rsid w:val="0012503D"/>
    <w:rsid w:val="00127736"/>
    <w:rsid w:val="001311A1"/>
    <w:rsid w:val="00131F42"/>
    <w:rsid w:val="001357F1"/>
    <w:rsid w:val="00135D24"/>
    <w:rsid w:val="00140B11"/>
    <w:rsid w:val="00140FA8"/>
    <w:rsid w:val="00142FEB"/>
    <w:rsid w:val="00143A2D"/>
    <w:rsid w:val="00145A41"/>
    <w:rsid w:val="00147A7A"/>
    <w:rsid w:val="0015032B"/>
    <w:rsid w:val="00150353"/>
    <w:rsid w:val="001506B6"/>
    <w:rsid w:val="00151675"/>
    <w:rsid w:val="00153CFC"/>
    <w:rsid w:val="001544A4"/>
    <w:rsid w:val="00154E9F"/>
    <w:rsid w:val="00155E2F"/>
    <w:rsid w:val="00157435"/>
    <w:rsid w:val="00161016"/>
    <w:rsid w:val="001615E7"/>
    <w:rsid w:val="00163023"/>
    <w:rsid w:val="0017504D"/>
    <w:rsid w:val="0017671A"/>
    <w:rsid w:val="00177422"/>
    <w:rsid w:val="00177B23"/>
    <w:rsid w:val="00180F34"/>
    <w:rsid w:val="001828E5"/>
    <w:rsid w:val="00184590"/>
    <w:rsid w:val="001870D1"/>
    <w:rsid w:val="0018781E"/>
    <w:rsid w:val="00190227"/>
    <w:rsid w:val="00191CED"/>
    <w:rsid w:val="0019262D"/>
    <w:rsid w:val="00194CDC"/>
    <w:rsid w:val="00195852"/>
    <w:rsid w:val="001959CE"/>
    <w:rsid w:val="001964A8"/>
    <w:rsid w:val="001979B2"/>
    <w:rsid w:val="001A1B35"/>
    <w:rsid w:val="001A37CD"/>
    <w:rsid w:val="001A3922"/>
    <w:rsid w:val="001A48A2"/>
    <w:rsid w:val="001A539F"/>
    <w:rsid w:val="001A55AE"/>
    <w:rsid w:val="001A6C93"/>
    <w:rsid w:val="001A6F61"/>
    <w:rsid w:val="001B1315"/>
    <w:rsid w:val="001B3794"/>
    <w:rsid w:val="001B470B"/>
    <w:rsid w:val="001B6DB1"/>
    <w:rsid w:val="001B72B8"/>
    <w:rsid w:val="001C0D22"/>
    <w:rsid w:val="001C69B3"/>
    <w:rsid w:val="001C7CD2"/>
    <w:rsid w:val="001D048A"/>
    <w:rsid w:val="001D49AD"/>
    <w:rsid w:val="001D5595"/>
    <w:rsid w:val="001D5871"/>
    <w:rsid w:val="001D5906"/>
    <w:rsid w:val="001D7874"/>
    <w:rsid w:val="001D7944"/>
    <w:rsid w:val="001D7C18"/>
    <w:rsid w:val="001D7F22"/>
    <w:rsid w:val="001E0AE1"/>
    <w:rsid w:val="001E3BF2"/>
    <w:rsid w:val="001F0363"/>
    <w:rsid w:val="001F0E27"/>
    <w:rsid w:val="001F0F17"/>
    <w:rsid w:val="001F12BD"/>
    <w:rsid w:val="001F1FF3"/>
    <w:rsid w:val="001F3347"/>
    <w:rsid w:val="001F69E4"/>
    <w:rsid w:val="002024D1"/>
    <w:rsid w:val="002036CF"/>
    <w:rsid w:val="00203ACE"/>
    <w:rsid w:val="00205541"/>
    <w:rsid w:val="0020640C"/>
    <w:rsid w:val="0020661B"/>
    <w:rsid w:val="00207908"/>
    <w:rsid w:val="002125B4"/>
    <w:rsid w:val="002154F1"/>
    <w:rsid w:val="002155B8"/>
    <w:rsid w:val="002165AC"/>
    <w:rsid w:val="00224839"/>
    <w:rsid w:val="002249B2"/>
    <w:rsid w:val="00226574"/>
    <w:rsid w:val="002278EC"/>
    <w:rsid w:val="0023280E"/>
    <w:rsid w:val="00233F4B"/>
    <w:rsid w:val="0023400F"/>
    <w:rsid w:val="002377D1"/>
    <w:rsid w:val="0024466D"/>
    <w:rsid w:val="00246BBF"/>
    <w:rsid w:val="002506BC"/>
    <w:rsid w:val="00251F1F"/>
    <w:rsid w:val="00254345"/>
    <w:rsid w:val="00255581"/>
    <w:rsid w:val="00255BF9"/>
    <w:rsid w:val="002572AA"/>
    <w:rsid w:val="00257611"/>
    <w:rsid w:val="00257DA3"/>
    <w:rsid w:val="00260A22"/>
    <w:rsid w:val="00264557"/>
    <w:rsid w:val="00264E88"/>
    <w:rsid w:val="00270E53"/>
    <w:rsid w:val="00271431"/>
    <w:rsid w:val="00277145"/>
    <w:rsid w:val="002805AB"/>
    <w:rsid w:val="002816A8"/>
    <w:rsid w:val="00284204"/>
    <w:rsid w:val="00290619"/>
    <w:rsid w:val="00291773"/>
    <w:rsid w:val="00291F41"/>
    <w:rsid w:val="00296140"/>
    <w:rsid w:val="002968E2"/>
    <w:rsid w:val="00297F72"/>
    <w:rsid w:val="002A108B"/>
    <w:rsid w:val="002A168C"/>
    <w:rsid w:val="002A37A3"/>
    <w:rsid w:val="002A3DC7"/>
    <w:rsid w:val="002A4B33"/>
    <w:rsid w:val="002A7D06"/>
    <w:rsid w:val="002B3AB5"/>
    <w:rsid w:val="002B49E2"/>
    <w:rsid w:val="002B7B00"/>
    <w:rsid w:val="002B7C44"/>
    <w:rsid w:val="002C24C2"/>
    <w:rsid w:val="002C2B17"/>
    <w:rsid w:val="002C6C29"/>
    <w:rsid w:val="002D3DD0"/>
    <w:rsid w:val="002D4E97"/>
    <w:rsid w:val="002D526D"/>
    <w:rsid w:val="002D6086"/>
    <w:rsid w:val="002E12B1"/>
    <w:rsid w:val="002E1F3A"/>
    <w:rsid w:val="002E1F6F"/>
    <w:rsid w:val="002E232D"/>
    <w:rsid w:val="002E250E"/>
    <w:rsid w:val="002E298A"/>
    <w:rsid w:val="002E3399"/>
    <w:rsid w:val="002E5FC8"/>
    <w:rsid w:val="002F1F13"/>
    <w:rsid w:val="002F47CC"/>
    <w:rsid w:val="002F624C"/>
    <w:rsid w:val="00301978"/>
    <w:rsid w:val="00302623"/>
    <w:rsid w:val="0030332C"/>
    <w:rsid w:val="00304409"/>
    <w:rsid w:val="003051C2"/>
    <w:rsid w:val="00305845"/>
    <w:rsid w:val="0030670F"/>
    <w:rsid w:val="00312296"/>
    <w:rsid w:val="00314F0E"/>
    <w:rsid w:val="003155F6"/>
    <w:rsid w:val="003219D0"/>
    <w:rsid w:val="00321D8E"/>
    <w:rsid w:val="00325928"/>
    <w:rsid w:val="003325B6"/>
    <w:rsid w:val="00332863"/>
    <w:rsid w:val="0033684D"/>
    <w:rsid w:val="00337B42"/>
    <w:rsid w:val="00341381"/>
    <w:rsid w:val="00341B42"/>
    <w:rsid w:val="0034348F"/>
    <w:rsid w:val="00345DAC"/>
    <w:rsid w:val="0034606D"/>
    <w:rsid w:val="00350161"/>
    <w:rsid w:val="00353359"/>
    <w:rsid w:val="00354A9D"/>
    <w:rsid w:val="00356117"/>
    <w:rsid w:val="00356653"/>
    <w:rsid w:val="0035743F"/>
    <w:rsid w:val="00357BE2"/>
    <w:rsid w:val="0036170C"/>
    <w:rsid w:val="00366E0F"/>
    <w:rsid w:val="00366F38"/>
    <w:rsid w:val="00366F5C"/>
    <w:rsid w:val="00367EF0"/>
    <w:rsid w:val="00371176"/>
    <w:rsid w:val="00373E4E"/>
    <w:rsid w:val="0037480B"/>
    <w:rsid w:val="0037583D"/>
    <w:rsid w:val="00375BCB"/>
    <w:rsid w:val="003806CA"/>
    <w:rsid w:val="00381A72"/>
    <w:rsid w:val="00384676"/>
    <w:rsid w:val="00390857"/>
    <w:rsid w:val="003A0417"/>
    <w:rsid w:val="003A14A2"/>
    <w:rsid w:val="003A2422"/>
    <w:rsid w:val="003A371D"/>
    <w:rsid w:val="003A4BF3"/>
    <w:rsid w:val="003B420D"/>
    <w:rsid w:val="003B4885"/>
    <w:rsid w:val="003B61B4"/>
    <w:rsid w:val="003B7AB6"/>
    <w:rsid w:val="003B7BCF"/>
    <w:rsid w:val="003C2440"/>
    <w:rsid w:val="003C3A1D"/>
    <w:rsid w:val="003C6C16"/>
    <w:rsid w:val="003D2249"/>
    <w:rsid w:val="003D44BA"/>
    <w:rsid w:val="003D5D1D"/>
    <w:rsid w:val="003D7545"/>
    <w:rsid w:val="003D794D"/>
    <w:rsid w:val="003E1144"/>
    <w:rsid w:val="003E173A"/>
    <w:rsid w:val="003E266A"/>
    <w:rsid w:val="003E3058"/>
    <w:rsid w:val="003E76A9"/>
    <w:rsid w:val="003F0809"/>
    <w:rsid w:val="003F5539"/>
    <w:rsid w:val="003F6A8C"/>
    <w:rsid w:val="003F755C"/>
    <w:rsid w:val="00402255"/>
    <w:rsid w:val="00402CEF"/>
    <w:rsid w:val="00405264"/>
    <w:rsid w:val="00405D87"/>
    <w:rsid w:val="004061D0"/>
    <w:rsid w:val="00406F01"/>
    <w:rsid w:val="0041128C"/>
    <w:rsid w:val="004112C1"/>
    <w:rsid w:val="00416D50"/>
    <w:rsid w:val="00416FD5"/>
    <w:rsid w:val="00417772"/>
    <w:rsid w:val="00420E6A"/>
    <w:rsid w:val="0042193D"/>
    <w:rsid w:val="00421AB2"/>
    <w:rsid w:val="004239D7"/>
    <w:rsid w:val="00425A9E"/>
    <w:rsid w:val="00426D6B"/>
    <w:rsid w:val="00430276"/>
    <w:rsid w:val="00431E6C"/>
    <w:rsid w:val="00433CE7"/>
    <w:rsid w:val="004378DF"/>
    <w:rsid w:val="004410FB"/>
    <w:rsid w:val="00442077"/>
    <w:rsid w:val="00450782"/>
    <w:rsid w:val="00451E88"/>
    <w:rsid w:val="00452738"/>
    <w:rsid w:val="00456091"/>
    <w:rsid w:val="00466321"/>
    <w:rsid w:val="004669C5"/>
    <w:rsid w:val="00466CD1"/>
    <w:rsid w:val="00471139"/>
    <w:rsid w:val="00471FE1"/>
    <w:rsid w:val="0048037F"/>
    <w:rsid w:val="004824DB"/>
    <w:rsid w:val="00484B9B"/>
    <w:rsid w:val="004855F6"/>
    <w:rsid w:val="0048661E"/>
    <w:rsid w:val="004905CE"/>
    <w:rsid w:val="004924B5"/>
    <w:rsid w:val="00494670"/>
    <w:rsid w:val="004A052E"/>
    <w:rsid w:val="004A2B0A"/>
    <w:rsid w:val="004A355D"/>
    <w:rsid w:val="004A3823"/>
    <w:rsid w:val="004A3A57"/>
    <w:rsid w:val="004B18E6"/>
    <w:rsid w:val="004B20EE"/>
    <w:rsid w:val="004B2751"/>
    <w:rsid w:val="004B5388"/>
    <w:rsid w:val="004B5E03"/>
    <w:rsid w:val="004B704C"/>
    <w:rsid w:val="004B76BE"/>
    <w:rsid w:val="004C4E6C"/>
    <w:rsid w:val="004C7ABF"/>
    <w:rsid w:val="004D0A27"/>
    <w:rsid w:val="004D133B"/>
    <w:rsid w:val="004D1594"/>
    <w:rsid w:val="004D6B87"/>
    <w:rsid w:val="004D6CEC"/>
    <w:rsid w:val="004E0C4D"/>
    <w:rsid w:val="004E0EA0"/>
    <w:rsid w:val="004E4C89"/>
    <w:rsid w:val="004E68D4"/>
    <w:rsid w:val="004E6946"/>
    <w:rsid w:val="004F1AD8"/>
    <w:rsid w:val="004F74FE"/>
    <w:rsid w:val="00502605"/>
    <w:rsid w:val="00503242"/>
    <w:rsid w:val="005039CB"/>
    <w:rsid w:val="0050558F"/>
    <w:rsid w:val="00506286"/>
    <w:rsid w:val="005066A4"/>
    <w:rsid w:val="00506BFA"/>
    <w:rsid w:val="00510813"/>
    <w:rsid w:val="00511990"/>
    <w:rsid w:val="00511DE0"/>
    <w:rsid w:val="00512F38"/>
    <w:rsid w:val="00514870"/>
    <w:rsid w:val="00514B9B"/>
    <w:rsid w:val="00517026"/>
    <w:rsid w:val="00517F02"/>
    <w:rsid w:val="005203AF"/>
    <w:rsid w:val="00524303"/>
    <w:rsid w:val="00524C71"/>
    <w:rsid w:val="005258A2"/>
    <w:rsid w:val="0052671B"/>
    <w:rsid w:val="00526859"/>
    <w:rsid w:val="005274FA"/>
    <w:rsid w:val="00530177"/>
    <w:rsid w:val="00531E42"/>
    <w:rsid w:val="00534226"/>
    <w:rsid w:val="005401AE"/>
    <w:rsid w:val="005404DB"/>
    <w:rsid w:val="005413EE"/>
    <w:rsid w:val="00542E07"/>
    <w:rsid w:val="0054514B"/>
    <w:rsid w:val="00545424"/>
    <w:rsid w:val="0054676B"/>
    <w:rsid w:val="005520E2"/>
    <w:rsid w:val="00554A7B"/>
    <w:rsid w:val="0055572C"/>
    <w:rsid w:val="0056106A"/>
    <w:rsid w:val="00566182"/>
    <w:rsid w:val="00570650"/>
    <w:rsid w:val="005720AE"/>
    <w:rsid w:val="00576919"/>
    <w:rsid w:val="0058137F"/>
    <w:rsid w:val="0058206D"/>
    <w:rsid w:val="005833C5"/>
    <w:rsid w:val="005854A2"/>
    <w:rsid w:val="00590B68"/>
    <w:rsid w:val="00591845"/>
    <w:rsid w:val="00593144"/>
    <w:rsid w:val="00593B4C"/>
    <w:rsid w:val="00594D77"/>
    <w:rsid w:val="00595922"/>
    <w:rsid w:val="005969E4"/>
    <w:rsid w:val="005A06B7"/>
    <w:rsid w:val="005A1759"/>
    <w:rsid w:val="005A431A"/>
    <w:rsid w:val="005A450A"/>
    <w:rsid w:val="005A68A7"/>
    <w:rsid w:val="005B3247"/>
    <w:rsid w:val="005C0582"/>
    <w:rsid w:val="005C1427"/>
    <w:rsid w:val="005C3CD5"/>
    <w:rsid w:val="005C6695"/>
    <w:rsid w:val="005D138C"/>
    <w:rsid w:val="005D36AB"/>
    <w:rsid w:val="005D3A72"/>
    <w:rsid w:val="005D3BDB"/>
    <w:rsid w:val="005D567B"/>
    <w:rsid w:val="005D6513"/>
    <w:rsid w:val="005E0487"/>
    <w:rsid w:val="005E1F76"/>
    <w:rsid w:val="005E3040"/>
    <w:rsid w:val="005E4AF9"/>
    <w:rsid w:val="005E7EE2"/>
    <w:rsid w:val="005F0F2F"/>
    <w:rsid w:val="005F1F2A"/>
    <w:rsid w:val="005F4E53"/>
    <w:rsid w:val="0060184C"/>
    <w:rsid w:val="00615B76"/>
    <w:rsid w:val="00615D89"/>
    <w:rsid w:val="00616FFE"/>
    <w:rsid w:val="00617CC3"/>
    <w:rsid w:val="00626A10"/>
    <w:rsid w:val="006279AB"/>
    <w:rsid w:val="00631211"/>
    <w:rsid w:val="00632961"/>
    <w:rsid w:val="00633632"/>
    <w:rsid w:val="00634625"/>
    <w:rsid w:val="00634B0B"/>
    <w:rsid w:val="006351F1"/>
    <w:rsid w:val="00635C21"/>
    <w:rsid w:val="00636A7B"/>
    <w:rsid w:val="006377A6"/>
    <w:rsid w:val="00637A3D"/>
    <w:rsid w:val="006411EF"/>
    <w:rsid w:val="00641D25"/>
    <w:rsid w:val="00642997"/>
    <w:rsid w:val="006502DB"/>
    <w:rsid w:val="00661586"/>
    <w:rsid w:val="006654C4"/>
    <w:rsid w:val="006659CC"/>
    <w:rsid w:val="006748B8"/>
    <w:rsid w:val="00675A55"/>
    <w:rsid w:val="006775C3"/>
    <w:rsid w:val="00677B16"/>
    <w:rsid w:val="00687CEE"/>
    <w:rsid w:val="0069290A"/>
    <w:rsid w:val="006931CE"/>
    <w:rsid w:val="00696806"/>
    <w:rsid w:val="006975F8"/>
    <w:rsid w:val="0069775A"/>
    <w:rsid w:val="00697813"/>
    <w:rsid w:val="006A02A7"/>
    <w:rsid w:val="006A3EE8"/>
    <w:rsid w:val="006A428C"/>
    <w:rsid w:val="006A7015"/>
    <w:rsid w:val="006A72BF"/>
    <w:rsid w:val="006B03F2"/>
    <w:rsid w:val="006B3534"/>
    <w:rsid w:val="006B37DC"/>
    <w:rsid w:val="006B3B58"/>
    <w:rsid w:val="006B4F68"/>
    <w:rsid w:val="006B79EA"/>
    <w:rsid w:val="006B7CAA"/>
    <w:rsid w:val="006B7E3C"/>
    <w:rsid w:val="006C0592"/>
    <w:rsid w:val="006C1425"/>
    <w:rsid w:val="006C1AB0"/>
    <w:rsid w:val="006C272E"/>
    <w:rsid w:val="006C2F87"/>
    <w:rsid w:val="006C4B8D"/>
    <w:rsid w:val="006C5479"/>
    <w:rsid w:val="006C7FE0"/>
    <w:rsid w:val="006D13B5"/>
    <w:rsid w:val="006D4B2F"/>
    <w:rsid w:val="006D5263"/>
    <w:rsid w:val="006D5E97"/>
    <w:rsid w:val="006D6A7B"/>
    <w:rsid w:val="006E12FF"/>
    <w:rsid w:val="006E291C"/>
    <w:rsid w:val="006E5C78"/>
    <w:rsid w:val="006E607E"/>
    <w:rsid w:val="006E7352"/>
    <w:rsid w:val="006F141C"/>
    <w:rsid w:val="006F36CF"/>
    <w:rsid w:val="006F6E4E"/>
    <w:rsid w:val="00703AF9"/>
    <w:rsid w:val="00705236"/>
    <w:rsid w:val="00706C5D"/>
    <w:rsid w:val="00710475"/>
    <w:rsid w:val="0071756C"/>
    <w:rsid w:val="007227AC"/>
    <w:rsid w:val="00727E28"/>
    <w:rsid w:val="00732922"/>
    <w:rsid w:val="007331CF"/>
    <w:rsid w:val="0073515A"/>
    <w:rsid w:val="007401C1"/>
    <w:rsid w:val="00741A8B"/>
    <w:rsid w:val="00744768"/>
    <w:rsid w:val="00744B02"/>
    <w:rsid w:val="007462BD"/>
    <w:rsid w:val="00747F6F"/>
    <w:rsid w:val="0075162E"/>
    <w:rsid w:val="00752EE3"/>
    <w:rsid w:val="007536E1"/>
    <w:rsid w:val="00754034"/>
    <w:rsid w:val="00756556"/>
    <w:rsid w:val="007611F7"/>
    <w:rsid w:val="007618C4"/>
    <w:rsid w:val="00761FE1"/>
    <w:rsid w:val="00762063"/>
    <w:rsid w:val="00767980"/>
    <w:rsid w:val="00767B16"/>
    <w:rsid w:val="00767FE8"/>
    <w:rsid w:val="00770B19"/>
    <w:rsid w:val="007719FB"/>
    <w:rsid w:val="00772D1C"/>
    <w:rsid w:val="00773892"/>
    <w:rsid w:val="0077393D"/>
    <w:rsid w:val="0077463F"/>
    <w:rsid w:val="007836EA"/>
    <w:rsid w:val="007845BB"/>
    <w:rsid w:val="00784CDA"/>
    <w:rsid w:val="00787DFA"/>
    <w:rsid w:val="007906C4"/>
    <w:rsid w:val="0079187D"/>
    <w:rsid w:val="00791E23"/>
    <w:rsid w:val="007940EA"/>
    <w:rsid w:val="00794372"/>
    <w:rsid w:val="00794B48"/>
    <w:rsid w:val="00794FD9"/>
    <w:rsid w:val="007967E8"/>
    <w:rsid w:val="007970EA"/>
    <w:rsid w:val="007A0797"/>
    <w:rsid w:val="007A2170"/>
    <w:rsid w:val="007A22BF"/>
    <w:rsid w:val="007A3323"/>
    <w:rsid w:val="007A51DB"/>
    <w:rsid w:val="007B3C4B"/>
    <w:rsid w:val="007B72B8"/>
    <w:rsid w:val="007B7A58"/>
    <w:rsid w:val="007C21B5"/>
    <w:rsid w:val="007C4A6C"/>
    <w:rsid w:val="007C4EE8"/>
    <w:rsid w:val="007D52B5"/>
    <w:rsid w:val="007E1615"/>
    <w:rsid w:val="007E1F5B"/>
    <w:rsid w:val="007E2794"/>
    <w:rsid w:val="007E470D"/>
    <w:rsid w:val="007E4BD2"/>
    <w:rsid w:val="007F1EFE"/>
    <w:rsid w:val="007F39D5"/>
    <w:rsid w:val="007F4F8D"/>
    <w:rsid w:val="007F6DB0"/>
    <w:rsid w:val="008007D1"/>
    <w:rsid w:val="00800D94"/>
    <w:rsid w:val="00801393"/>
    <w:rsid w:val="00802F88"/>
    <w:rsid w:val="00806BD0"/>
    <w:rsid w:val="008117DB"/>
    <w:rsid w:val="0081293E"/>
    <w:rsid w:val="00814DD2"/>
    <w:rsid w:val="00815465"/>
    <w:rsid w:val="00817E9A"/>
    <w:rsid w:val="00821923"/>
    <w:rsid w:val="0082403A"/>
    <w:rsid w:val="008306BD"/>
    <w:rsid w:val="00831A80"/>
    <w:rsid w:val="00833743"/>
    <w:rsid w:val="008340A4"/>
    <w:rsid w:val="00834CEC"/>
    <w:rsid w:val="008350DF"/>
    <w:rsid w:val="008352C1"/>
    <w:rsid w:val="008356F8"/>
    <w:rsid w:val="008377BF"/>
    <w:rsid w:val="00840652"/>
    <w:rsid w:val="0084116C"/>
    <w:rsid w:val="008438A6"/>
    <w:rsid w:val="00845535"/>
    <w:rsid w:val="00847E40"/>
    <w:rsid w:val="008505D7"/>
    <w:rsid w:val="00851E21"/>
    <w:rsid w:val="008521A3"/>
    <w:rsid w:val="00852F03"/>
    <w:rsid w:val="00862B55"/>
    <w:rsid w:val="0086375D"/>
    <w:rsid w:val="00863B6B"/>
    <w:rsid w:val="00864938"/>
    <w:rsid w:val="00866831"/>
    <w:rsid w:val="00870D7F"/>
    <w:rsid w:val="0087135F"/>
    <w:rsid w:val="00871369"/>
    <w:rsid w:val="00872D94"/>
    <w:rsid w:val="00874008"/>
    <w:rsid w:val="00877AE5"/>
    <w:rsid w:val="00880364"/>
    <w:rsid w:val="00880CFD"/>
    <w:rsid w:val="008812D0"/>
    <w:rsid w:val="00883317"/>
    <w:rsid w:val="0088455A"/>
    <w:rsid w:val="0088692D"/>
    <w:rsid w:val="00891592"/>
    <w:rsid w:val="00891E9E"/>
    <w:rsid w:val="00891EF2"/>
    <w:rsid w:val="008928FA"/>
    <w:rsid w:val="00894948"/>
    <w:rsid w:val="00895EBD"/>
    <w:rsid w:val="008A02BA"/>
    <w:rsid w:val="008A145F"/>
    <w:rsid w:val="008A24DE"/>
    <w:rsid w:val="008A2F68"/>
    <w:rsid w:val="008A62C7"/>
    <w:rsid w:val="008B4FA6"/>
    <w:rsid w:val="008B5060"/>
    <w:rsid w:val="008B5282"/>
    <w:rsid w:val="008B534B"/>
    <w:rsid w:val="008B6588"/>
    <w:rsid w:val="008B6B5A"/>
    <w:rsid w:val="008B7C17"/>
    <w:rsid w:val="008C2D01"/>
    <w:rsid w:val="008C40E6"/>
    <w:rsid w:val="008C70DB"/>
    <w:rsid w:val="008D0F7A"/>
    <w:rsid w:val="008D1A91"/>
    <w:rsid w:val="008D1B3C"/>
    <w:rsid w:val="008D1C7D"/>
    <w:rsid w:val="008D68E4"/>
    <w:rsid w:val="008E0506"/>
    <w:rsid w:val="008E0CFF"/>
    <w:rsid w:val="008E45CA"/>
    <w:rsid w:val="008E5D6B"/>
    <w:rsid w:val="008E6481"/>
    <w:rsid w:val="008E76F0"/>
    <w:rsid w:val="008F077A"/>
    <w:rsid w:val="008F15FE"/>
    <w:rsid w:val="008F2D29"/>
    <w:rsid w:val="008F3871"/>
    <w:rsid w:val="008F5187"/>
    <w:rsid w:val="008F60D8"/>
    <w:rsid w:val="008F619B"/>
    <w:rsid w:val="008F7C32"/>
    <w:rsid w:val="00902727"/>
    <w:rsid w:val="0090312B"/>
    <w:rsid w:val="0090410C"/>
    <w:rsid w:val="009043FD"/>
    <w:rsid w:val="0090515C"/>
    <w:rsid w:val="0091080F"/>
    <w:rsid w:val="0091359D"/>
    <w:rsid w:val="0091736D"/>
    <w:rsid w:val="00920669"/>
    <w:rsid w:val="0092130C"/>
    <w:rsid w:val="00924575"/>
    <w:rsid w:val="00927962"/>
    <w:rsid w:val="00927D0E"/>
    <w:rsid w:val="0093037A"/>
    <w:rsid w:val="0093225F"/>
    <w:rsid w:val="00932A40"/>
    <w:rsid w:val="00932D38"/>
    <w:rsid w:val="00934FCF"/>
    <w:rsid w:val="00935DD1"/>
    <w:rsid w:val="00937401"/>
    <w:rsid w:val="00937937"/>
    <w:rsid w:val="00940271"/>
    <w:rsid w:val="00941525"/>
    <w:rsid w:val="0094154D"/>
    <w:rsid w:val="00942626"/>
    <w:rsid w:val="0095155F"/>
    <w:rsid w:val="00952318"/>
    <w:rsid w:val="00954429"/>
    <w:rsid w:val="00955879"/>
    <w:rsid w:val="009563CE"/>
    <w:rsid w:val="00956DD7"/>
    <w:rsid w:val="0096027D"/>
    <w:rsid w:val="0096338E"/>
    <w:rsid w:val="009635B2"/>
    <w:rsid w:val="00964568"/>
    <w:rsid w:val="0096533C"/>
    <w:rsid w:val="009666CB"/>
    <w:rsid w:val="00973F29"/>
    <w:rsid w:val="00976328"/>
    <w:rsid w:val="0097680D"/>
    <w:rsid w:val="00977E40"/>
    <w:rsid w:val="00980F2B"/>
    <w:rsid w:val="009810C7"/>
    <w:rsid w:val="00982438"/>
    <w:rsid w:val="0098404C"/>
    <w:rsid w:val="00984BF4"/>
    <w:rsid w:val="00985283"/>
    <w:rsid w:val="00990E64"/>
    <w:rsid w:val="00995992"/>
    <w:rsid w:val="009A03E5"/>
    <w:rsid w:val="009A0F3B"/>
    <w:rsid w:val="009A1BB4"/>
    <w:rsid w:val="009A2628"/>
    <w:rsid w:val="009A3200"/>
    <w:rsid w:val="009A3D51"/>
    <w:rsid w:val="009A4A98"/>
    <w:rsid w:val="009A5506"/>
    <w:rsid w:val="009A599F"/>
    <w:rsid w:val="009B0897"/>
    <w:rsid w:val="009B2207"/>
    <w:rsid w:val="009B4132"/>
    <w:rsid w:val="009B58AB"/>
    <w:rsid w:val="009B6D9C"/>
    <w:rsid w:val="009B7AAD"/>
    <w:rsid w:val="009B7BD9"/>
    <w:rsid w:val="009C3B30"/>
    <w:rsid w:val="009C4DA0"/>
    <w:rsid w:val="009C5A0E"/>
    <w:rsid w:val="009C7DD5"/>
    <w:rsid w:val="009D3CD7"/>
    <w:rsid w:val="009D5E90"/>
    <w:rsid w:val="009D761E"/>
    <w:rsid w:val="009D7D5B"/>
    <w:rsid w:val="009E227D"/>
    <w:rsid w:val="009E5019"/>
    <w:rsid w:val="009F0BB4"/>
    <w:rsid w:val="009F313D"/>
    <w:rsid w:val="009F607A"/>
    <w:rsid w:val="00A0053E"/>
    <w:rsid w:val="00A017E3"/>
    <w:rsid w:val="00A04F1B"/>
    <w:rsid w:val="00A0501B"/>
    <w:rsid w:val="00A06385"/>
    <w:rsid w:val="00A0656F"/>
    <w:rsid w:val="00A076B3"/>
    <w:rsid w:val="00A07AA4"/>
    <w:rsid w:val="00A136DB"/>
    <w:rsid w:val="00A14947"/>
    <w:rsid w:val="00A149A1"/>
    <w:rsid w:val="00A14F1A"/>
    <w:rsid w:val="00A15350"/>
    <w:rsid w:val="00A154C4"/>
    <w:rsid w:val="00A20B1E"/>
    <w:rsid w:val="00A22022"/>
    <w:rsid w:val="00A23B11"/>
    <w:rsid w:val="00A30A98"/>
    <w:rsid w:val="00A3294A"/>
    <w:rsid w:val="00A32A83"/>
    <w:rsid w:val="00A368DB"/>
    <w:rsid w:val="00A37BC2"/>
    <w:rsid w:val="00A407A9"/>
    <w:rsid w:val="00A40F39"/>
    <w:rsid w:val="00A423AA"/>
    <w:rsid w:val="00A42EB6"/>
    <w:rsid w:val="00A43E77"/>
    <w:rsid w:val="00A53EC6"/>
    <w:rsid w:val="00A55C0F"/>
    <w:rsid w:val="00A6260E"/>
    <w:rsid w:val="00A6491C"/>
    <w:rsid w:val="00A6502A"/>
    <w:rsid w:val="00A66790"/>
    <w:rsid w:val="00A7122B"/>
    <w:rsid w:val="00A7267B"/>
    <w:rsid w:val="00A72974"/>
    <w:rsid w:val="00A77939"/>
    <w:rsid w:val="00A80562"/>
    <w:rsid w:val="00A81C92"/>
    <w:rsid w:val="00A831AE"/>
    <w:rsid w:val="00A84079"/>
    <w:rsid w:val="00A86F82"/>
    <w:rsid w:val="00A8713F"/>
    <w:rsid w:val="00A90BA1"/>
    <w:rsid w:val="00A97668"/>
    <w:rsid w:val="00A97A9A"/>
    <w:rsid w:val="00A97D07"/>
    <w:rsid w:val="00A97E0F"/>
    <w:rsid w:val="00AA0671"/>
    <w:rsid w:val="00AA2531"/>
    <w:rsid w:val="00AA258B"/>
    <w:rsid w:val="00AA3483"/>
    <w:rsid w:val="00AA6506"/>
    <w:rsid w:val="00AB0EAD"/>
    <w:rsid w:val="00AB1E09"/>
    <w:rsid w:val="00AB5330"/>
    <w:rsid w:val="00AB56A6"/>
    <w:rsid w:val="00AB7747"/>
    <w:rsid w:val="00AC0EDA"/>
    <w:rsid w:val="00AC14CE"/>
    <w:rsid w:val="00AC284E"/>
    <w:rsid w:val="00AC2A56"/>
    <w:rsid w:val="00AC365B"/>
    <w:rsid w:val="00AC579F"/>
    <w:rsid w:val="00AD055E"/>
    <w:rsid w:val="00AD47A7"/>
    <w:rsid w:val="00AE302A"/>
    <w:rsid w:val="00AE30AC"/>
    <w:rsid w:val="00AE6F2F"/>
    <w:rsid w:val="00AE71DA"/>
    <w:rsid w:val="00AF0C5E"/>
    <w:rsid w:val="00AF0CBF"/>
    <w:rsid w:val="00AF257F"/>
    <w:rsid w:val="00AF33CF"/>
    <w:rsid w:val="00AF4A6A"/>
    <w:rsid w:val="00AF4D50"/>
    <w:rsid w:val="00AF5AB8"/>
    <w:rsid w:val="00AF6179"/>
    <w:rsid w:val="00AF77E2"/>
    <w:rsid w:val="00B03465"/>
    <w:rsid w:val="00B04C0F"/>
    <w:rsid w:val="00B116CF"/>
    <w:rsid w:val="00B11EFC"/>
    <w:rsid w:val="00B1295A"/>
    <w:rsid w:val="00B13C95"/>
    <w:rsid w:val="00B16C4F"/>
    <w:rsid w:val="00B20A45"/>
    <w:rsid w:val="00B22C5C"/>
    <w:rsid w:val="00B22E51"/>
    <w:rsid w:val="00B24F30"/>
    <w:rsid w:val="00B25842"/>
    <w:rsid w:val="00B266DE"/>
    <w:rsid w:val="00B31ABF"/>
    <w:rsid w:val="00B3359B"/>
    <w:rsid w:val="00B33BE3"/>
    <w:rsid w:val="00B42FE6"/>
    <w:rsid w:val="00B44F37"/>
    <w:rsid w:val="00B459EA"/>
    <w:rsid w:val="00B46E87"/>
    <w:rsid w:val="00B4717E"/>
    <w:rsid w:val="00B50E9F"/>
    <w:rsid w:val="00B51EA7"/>
    <w:rsid w:val="00B53B5D"/>
    <w:rsid w:val="00B545F9"/>
    <w:rsid w:val="00B5661C"/>
    <w:rsid w:val="00B6055E"/>
    <w:rsid w:val="00B6317D"/>
    <w:rsid w:val="00B64AA4"/>
    <w:rsid w:val="00B64DBA"/>
    <w:rsid w:val="00B670DE"/>
    <w:rsid w:val="00B70817"/>
    <w:rsid w:val="00B713FD"/>
    <w:rsid w:val="00B75796"/>
    <w:rsid w:val="00B7723F"/>
    <w:rsid w:val="00B80534"/>
    <w:rsid w:val="00B82B07"/>
    <w:rsid w:val="00B83EA0"/>
    <w:rsid w:val="00B840A6"/>
    <w:rsid w:val="00B8433C"/>
    <w:rsid w:val="00B87491"/>
    <w:rsid w:val="00B91A0C"/>
    <w:rsid w:val="00B923A4"/>
    <w:rsid w:val="00BA115A"/>
    <w:rsid w:val="00BA29E9"/>
    <w:rsid w:val="00BA559C"/>
    <w:rsid w:val="00BA7142"/>
    <w:rsid w:val="00BB237C"/>
    <w:rsid w:val="00BB41A3"/>
    <w:rsid w:val="00BB7B0C"/>
    <w:rsid w:val="00BC2554"/>
    <w:rsid w:val="00BC32DC"/>
    <w:rsid w:val="00BC35B6"/>
    <w:rsid w:val="00BD1B51"/>
    <w:rsid w:val="00BD2B08"/>
    <w:rsid w:val="00BD4596"/>
    <w:rsid w:val="00BD49C8"/>
    <w:rsid w:val="00BD5864"/>
    <w:rsid w:val="00BD5EBE"/>
    <w:rsid w:val="00BE0A7F"/>
    <w:rsid w:val="00BE130B"/>
    <w:rsid w:val="00BE1405"/>
    <w:rsid w:val="00BE147D"/>
    <w:rsid w:val="00BE2D07"/>
    <w:rsid w:val="00BE312D"/>
    <w:rsid w:val="00BE5292"/>
    <w:rsid w:val="00BF1C20"/>
    <w:rsid w:val="00BF3305"/>
    <w:rsid w:val="00BF44D4"/>
    <w:rsid w:val="00BF4ACF"/>
    <w:rsid w:val="00C02024"/>
    <w:rsid w:val="00C027A9"/>
    <w:rsid w:val="00C0469B"/>
    <w:rsid w:val="00C06B30"/>
    <w:rsid w:val="00C10578"/>
    <w:rsid w:val="00C11298"/>
    <w:rsid w:val="00C12C7B"/>
    <w:rsid w:val="00C135BC"/>
    <w:rsid w:val="00C15C95"/>
    <w:rsid w:val="00C2024C"/>
    <w:rsid w:val="00C21BC0"/>
    <w:rsid w:val="00C2596A"/>
    <w:rsid w:val="00C26B40"/>
    <w:rsid w:val="00C27537"/>
    <w:rsid w:val="00C328FE"/>
    <w:rsid w:val="00C33507"/>
    <w:rsid w:val="00C33997"/>
    <w:rsid w:val="00C34844"/>
    <w:rsid w:val="00C40727"/>
    <w:rsid w:val="00C435BE"/>
    <w:rsid w:val="00C4409D"/>
    <w:rsid w:val="00C44E72"/>
    <w:rsid w:val="00C45A06"/>
    <w:rsid w:val="00C46C2D"/>
    <w:rsid w:val="00C47E5B"/>
    <w:rsid w:val="00C502C9"/>
    <w:rsid w:val="00C53E38"/>
    <w:rsid w:val="00C56745"/>
    <w:rsid w:val="00C56F40"/>
    <w:rsid w:val="00C60373"/>
    <w:rsid w:val="00C60FCA"/>
    <w:rsid w:val="00C61E4B"/>
    <w:rsid w:val="00C646F7"/>
    <w:rsid w:val="00C64BFF"/>
    <w:rsid w:val="00C6559A"/>
    <w:rsid w:val="00C65F1E"/>
    <w:rsid w:val="00C67DB5"/>
    <w:rsid w:val="00C704E9"/>
    <w:rsid w:val="00C74555"/>
    <w:rsid w:val="00C754EA"/>
    <w:rsid w:val="00C763C9"/>
    <w:rsid w:val="00C80057"/>
    <w:rsid w:val="00C82232"/>
    <w:rsid w:val="00C82913"/>
    <w:rsid w:val="00C839C5"/>
    <w:rsid w:val="00C879A1"/>
    <w:rsid w:val="00C93B3E"/>
    <w:rsid w:val="00C95155"/>
    <w:rsid w:val="00C972B1"/>
    <w:rsid w:val="00CA0E8B"/>
    <w:rsid w:val="00CA23B6"/>
    <w:rsid w:val="00CA2CCE"/>
    <w:rsid w:val="00CA2D19"/>
    <w:rsid w:val="00CA43FD"/>
    <w:rsid w:val="00CA54CA"/>
    <w:rsid w:val="00CA6C08"/>
    <w:rsid w:val="00CA7EF8"/>
    <w:rsid w:val="00CB00D5"/>
    <w:rsid w:val="00CB1F79"/>
    <w:rsid w:val="00CB47F7"/>
    <w:rsid w:val="00CB5530"/>
    <w:rsid w:val="00CB58F1"/>
    <w:rsid w:val="00CC202F"/>
    <w:rsid w:val="00CC3030"/>
    <w:rsid w:val="00CC3113"/>
    <w:rsid w:val="00CC489B"/>
    <w:rsid w:val="00CC56CD"/>
    <w:rsid w:val="00CC570E"/>
    <w:rsid w:val="00CC59DB"/>
    <w:rsid w:val="00CD1997"/>
    <w:rsid w:val="00CD2BCD"/>
    <w:rsid w:val="00CD3A4C"/>
    <w:rsid w:val="00CE03DF"/>
    <w:rsid w:val="00CE10E9"/>
    <w:rsid w:val="00CE2910"/>
    <w:rsid w:val="00CE516D"/>
    <w:rsid w:val="00CE5393"/>
    <w:rsid w:val="00CE6994"/>
    <w:rsid w:val="00CF2390"/>
    <w:rsid w:val="00CF2B16"/>
    <w:rsid w:val="00CF2F81"/>
    <w:rsid w:val="00CF36BE"/>
    <w:rsid w:val="00CF6000"/>
    <w:rsid w:val="00D003F3"/>
    <w:rsid w:val="00D02120"/>
    <w:rsid w:val="00D03372"/>
    <w:rsid w:val="00D0364F"/>
    <w:rsid w:val="00D04139"/>
    <w:rsid w:val="00D05D09"/>
    <w:rsid w:val="00D06834"/>
    <w:rsid w:val="00D1070A"/>
    <w:rsid w:val="00D17A5A"/>
    <w:rsid w:val="00D229DD"/>
    <w:rsid w:val="00D248E8"/>
    <w:rsid w:val="00D26F50"/>
    <w:rsid w:val="00D27D22"/>
    <w:rsid w:val="00D308ED"/>
    <w:rsid w:val="00D32EE3"/>
    <w:rsid w:val="00D36D86"/>
    <w:rsid w:val="00D40A22"/>
    <w:rsid w:val="00D428AA"/>
    <w:rsid w:val="00D4647A"/>
    <w:rsid w:val="00D473D0"/>
    <w:rsid w:val="00D5072B"/>
    <w:rsid w:val="00D50A34"/>
    <w:rsid w:val="00D522AA"/>
    <w:rsid w:val="00D53EFA"/>
    <w:rsid w:val="00D53F87"/>
    <w:rsid w:val="00D5587E"/>
    <w:rsid w:val="00D5617C"/>
    <w:rsid w:val="00D66DCB"/>
    <w:rsid w:val="00D72BD6"/>
    <w:rsid w:val="00D72C6C"/>
    <w:rsid w:val="00D74421"/>
    <w:rsid w:val="00D77E7C"/>
    <w:rsid w:val="00D835C7"/>
    <w:rsid w:val="00D872B9"/>
    <w:rsid w:val="00D87EF2"/>
    <w:rsid w:val="00D90E56"/>
    <w:rsid w:val="00D92455"/>
    <w:rsid w:val="00D942A2"/>
    <w:rsid w:val="00D94A7C"/>
    <w:rsid w:val="00D95896"/>
    <w:rsid w:val="00D96C84"/>
    <w:rsid w:val="00D96D5E"/>
    <w:rsid w:val="00D97EC4"/>
    <w:rsid w:val="00DA1569"/>
    <w:rsid w:val="00DA3021"/>
    <w:rsid w:val="00DA321F"/>
    <w:rsid w:val="00DA4BDF"/>
    <w:rsid w:val="00DA531C"/>
    <w:rsid w:val="00DB0BA8"/>
    <w:rsid w:val="00DB1BBE"/>
    <w:rsid w:val="00DB279C"/>
    <w:rsid w:val="00DB2983"/>
    <w:rsid w:val="00DB2CF7"/>
    <w:rsid w:val="00DB2DDD"/>
    <w:rsid w:val="00DB38BE"/>
    <w:rsid w:val="00DB3A08"/>
    <w:rsid w:val="00DB4C0B"/>
    <w:rsid w:val="00DB5013"/>
    <w:rsid w:val="00DB7344"/>
    <w:rsid w:val="00DC044B"/>
    <w:rsid w:val="00DC1257"/>
    <w:rsid w:val="00DC3DC0"/>
    <w:rsid w:val="00DC48CF"/>
    <w:rsid w:val="00DC4A98"/>
    <w:rsid w:val="00DC5B2B"/>
    <w:rsid w:val="00DC7B7C"/>
    <w:rsid w:val="00DD00EB"/>
    <w:rsid w:val="00DD0A19"/>
    <w:rsid w:val="00DD19C2"/>
    <w:rsid w:val="00DD24F0"/>
    <w:rsid w:val="00DD318D"/>
    <w:rsid w:val="00DE1313"/>
    <w:rsid w:val="00DE1CEF"/>
    <w:rsid w:val="00DE275D"/>
    <w:rsid w:val="00DE27AB"/>
    <w:rsid w:val="00DE4D1B"/>
    <w:rsid w:val="00DE5E71"/>
    <w:rsid w:val="00DF0412"/>
    <w:rsid w:val="00DF2E12"/>
    <w:rsid w:val="00DF3FA8"/>
    <w:rsid w:val="00DF514A"/>
    <w:rsid w:val="00DF5C98"/>
    <w:rsid w:val="00DF65E3"/>
    <w:rsid w:val="00DF6690"/>
    <w:rsid w:val="00DF6804"/>
    <w:rsid w:val="00DF68EB"/>
    <w:rsid w:val="00DF75AD"/>
    <w:rsid w:val="00DF7AC0"/>
    <w:rsid w:val="00E0358D"/>
    <w:rsid w:val="00E04323"/>
    <w:rsid w:val="00E0472B"/>
    <w:rsid w:val="00E0611A"/>
    <w:rsid w:val="00E06318"/>
    <w:rsid w:val="00E06941"/>
    <w:rsid w:val="00E070A2"/>
    <w:rsid w:val="00E070D5"/>
    <w:rsid w:val="00E1348A"/>
    <w:rsid w:val="00E15768"/>
    <w:rsid w:val="00E209B1"/>
    <w:rsid w:val="00E25D86"/>
    <w:rsid w:val="00E2656A"/>
    <w:rsid w:val="00E32DF3"/>
    <w:rsid w:val="00E372C4"/>
    <w:rsid w:val="00E412D0"/>
    <w:rsid w:val="00E41EB1"/>
    <w:rsid w:val="00E43A09"/>
    <w:rsid w:val="00E509BD"/>
    <w:rsid w:val="00E514BA"/>
    <w:rsid w:val="00E5257D"/>
    <w:rsid w:val="00E5324D"/>
    <w:rsid w:val="00E545A7"/>
    <w:rsid w:val="00E56322"/>
    <w:rsid w:val="00E60982"/>
    <w:rsid w:val="00E62C62"/>
    <w:rsid w:val="00E65182"/>
    <w:rsid w:val="00E654C1"/>
    <w:rsid w:val="00E65D97"/>
    <w:rsid w:val="00E65EF5"/>
    <w:rsid w:val="00E67F35"/>
    <w:rsid w:val="00E72361"/>
    <w:rsid w:val="00E72A5A"/>
    <w:rsid w:val="00E72C0D"/>
    <w:rsid w:val="00E73354"/>
    <w:rsid w:val="00E766AD"/>
    <w:rsid w:val="00E76D1A"/>
    <w:rsid w:val="00E80D39"/>
    <w:rsid w:val="00E841DF"/>
    <w:rsid w:val="00E84EAE"/>
    <w:rsid w:val="00E86B1A"/>
    <w:rsid w:val="00E9242D"/>
    <w:rsid w:val="00E94299"/>
    <w:rsid w:val="00EA0017"/>
    <w:rsid w:val="00EB3AF7"/>
    <w:rsid w:val="00EB5255"/>
    <w:rsid w:val="00EB5C47"/>
    <w:rsid w:val="00EB7644"/>
    <w:rsid w:val="00EC1443"/>
    <w:rsid w:val="00EC2AE4"/>
    <w:rsid w:val="00ED0639"/>
    <w:rsid w:val="00ED7124"/>
    <w:rsid w:val="00ED7D7A"/>
    <w:rsid w:val="00EE2B1B"/>
    <w:rsid w:val="00EE2EAA"/>
    <w:rsid w:val="00EE35A6"/>
    <w:rsid w:val="00EE37EF"/>
    <w:rsid w:val="00EF098A"/>
    <w:rsid w:val="00EF318E"/>
    <w:rsid w:val="00EF4755"/>
    <w:rsid w:val="00EF6330"/>
    <w:rsid w:val="00EF6BBD"/>
    <w:rsid w:val="00EF7135"/>
    <w:rsid w:val="00EF71D9"/>
    <w:rsid w:val="00F00350"/>
    <w:rsid w:val="00F012D9"/>
    <w:rsid w:val="00F027DB"/>
    <w:rsid w:val="00F061D9"/>
    <w:rsid w:val="00F135A2"/>
    <w:rsid w:val="00F149C6"/>
    <w:rsid w:val="00F14A7A"/>
    <w:rsid w:val="00F20D17"/>
    <w:rsid w:val="00F20E83"/>
    <w:rsid w:val="00F21A18"/>
    <w:rsid w:val="00F22985"/>
    <w:rsid w:val="00F25D9D"/>
    <w:rsid w:val="00F275AA"/>
    <w:rsid w:val="00F3383E"/>
    <w:rsid w:val="00F348F6"/>
    <w:rsid w:val="00F34DBE"/>
    <w:rsid w:val="00F35046"/>
    <w:rsid w:val="00F36E48"/>
    <w:rsid w:val="00F375DD"/>
    <w:rsid w:val="00F37DFA"/>
    <w:rsid w:val="00F426A1"/>
    <w:rsid w:val="00F440A6"/>
    <w:rsid w:val="00F45BD9"/>
    <w:rsid w:val="00F465A7"/>
    <w:rsid w:val="00F46A52"/>
    <w:rsid w:val="00F500BC"/>
    <w:rsid w:val="00F50B7C"/>
    <w:rsid w:val="00F550E6"/>
    <w:rsid w:val="00F5641B"/>
    <w:rsid w:val="00F6253B"/>
    <w:rsid w:val="00F62ABA"/>
    <w:rsid w:val="00F64952"/>
    <w:rsid w:val="00F66797"/>
    <w:rsid w:val="00F66827"/>
    <w:rsid w:val="00F71EA9"/>
    <w:rsid w:val="00F729C1"/>
    <w:rsid w:val="00F74345"/>
    <w:rsid w:val="00F75A33"/>
    <w:rsid w:val="00F76574"/>
    <w:rsid w:val="00F77D9A"/>
    <w:rsid w:val="00F80A0A"/>
    <w:rsid w:val="00F81BE8"/>
    <w:rsid w:val="00F8298F"/>
    <w:rsid w:val="00F82B19"/>
    <w:rsid w:val="00F849AE"/>
    <w:rsid w:val="00F86614"/>
    <w:rsid w:val="00F86E0A"/>
    <w:rsid w:val="00F91BC3"/>
    <w:rsid w:val="00F9212D"/>
    <w:rsid w:val="00F95379"/>
    <w:rsid w:val="00F965DA"/>
    <w:rsid w:val="00F96A9A"/>
    <w:rsid w:val="00F973D7"/>
    <w:rsid w:val="00FA27B0"/>
    <w:rsid w:val="00FA3F33"/>
    <w:rsid w:val="00FA406A"/>
    <w:rsid w:val="00FA663B"/>
    <w:rsid w:val="00FA7868"/>
    <w:rsid w:val="00FB2B48"/>
    <w:rsid w:val="00FB2FEA"/>
    <w:rsid w:val="00FB4D88"/>
    <w:rsid w:val="00FB503A"/>
    <w:rsid w:val="00FB516C"/>
    <w:rsid w:val="00FB67B8"/>
    <w:rsid w:val="00FC100C"/>
    <w:rsid w:val="00FC3B7C"/>
    <w:rsid w:val="00FC4BF8"/>
    <w:rsid w:val="00FC5035"/>
    <w:rsid w:val="00FC564F"/>
    <w:rsid w:val="00FD0236"/>
    <w:rsid w:val="00FD18F4"/>
    <w:rsid w:val="00FD2B0B"/>
    <w:rsid w:val="00FD2B7A"/>
    <w:rsid w:val="00FD54DB"/>
    <w:rsid w:val="00FD619F"/>
    <w:rsid w:val="00FD738B"/>
    <w:rsid w:val="00FE01C4"/>
    <w:rsid w:val="00FE4AB3"/>
    <w:rsid w:val="00FF0800"/>
    <w:rsid w:val="00FF3112"/>
    <w:rsid w:val="00FF3F54"/>
    <w:rsid w:val="00FF650E"/>
    <w:rsid w:val="01290F7E"/>
    <w:rsid w:val="0132783D"/>
    <w:rsid w:val="015D1E09"/>
    <w:rsid w:val="019F0EF6"/>
    <w:rsid w:val="01FA47FF"/>
    <w:rsid w:val="02021905"/>
    <w:rsid w:val="025B2DC4"/>
    <w:rsid w:val="02697903"/>
    <w:rsid w:val="02810A7C"/>
    <w:rsid w:val="029B39CE"/>
    <w:rsid w:val="02B36174"/>
    <w:rsid w:val="02B66AA6"/>
    <w:rsid w:val="02DA4630"/>
    <w:rsid w:val="02F30997"/>
    <w:rsid w:val="02F96569"/>
    <w:rsid w:val="03323B24"/>
    <w:rsid w:val="0374413D"/>
    <w:rsid w:val="03806F86"/>
    <w:rsid w:val="039F5964"/>
    <w:rsid w:val="03C50E3C"/>
    <w:rsid w:val="03E270C7"/>
    <w:rsid w:val="03EA7B21"/>
    <w:rsid w:val="041B280B"/>
    <w:rsid w:val="0467474D"/>
    <w:rsid w:val="04E2157A"/>
    <w:rsid w:val="053B7608"/>
    <w:rsid w:val="055043D4"/>
    <w:rsid w:val="0573159D"/>
    <w:rsid w:val="05B9052D"/>
    <w:rsid w:val="05D709B3"/>
    <w:rsid w:val="05F83EAE"/>
    <w:rsid w:val="063E7D85"/>
    <w:rsid w:val="064424ED"/>
    <w:rsid w:val="064B164A"/>
    <w:rsid w:val="068E3768"/>
    <w:rsid w:val="06CB49BC"/>
    <w:rsid w:val="06ED448D"/>
    <w:rsid w:val="06F7091C"/>
    <w:rsid w:val="07293586"/>
    <w:rsid w:val="07295285"/>
    <w:rsid w:val="07636392"/>
    <w:rsid w:val="07641347"/>
    <w:rsid w:val="07694858"/>
    <w:rsid w:val="07770C56"/>
    <w:rsid w:val="0794295B"/>
    <w:rsid w:val="07BB6648"/>
    <w:rsid w:val="07E95234"/>
    <w:rsid w:val="080041F1"/>
    <w:rsid w:val="081D33C0"/>
    <w:rsid w:val="08332819"/>
    <w:rsid w:val="0882533C"/>
    <w:rsid w:val="08A57A55"/>
    <w:rsid w:val="08A6389E"/>
    <w:rsid w:val="092217DD"/>
    <w:rsid w:val="093A7294"/>
    <w:rsid w:val="09AD2D73"/>
    <w:rsid w:val="09ED4C49"/>
    <w:rsid w:val="0A080F7F"/>
    <w:rsid w:val="0A1641A0"/>
    <w:rsid w:val="0A263993"/>
    <w:rsid w:val="0A2D3AC2"/>
    <w:rsid w:val="0A600641"/>
    <w:rsid w:val="0A933684"/>
    <w:rsid w:val="0AA755DF"/>
    <w:rsid w:val="0ADD2F10"/>
    <w:rsid w:val="0AEF7130"/>
    <w:rsid w:val="0B120D44"/>
    <w:rsid w:val="0B652C7C"/>
    <w:rsid w:val="0B704286"/>
    <w:rsid w:val="0B8B635C"/>
    <w:rsid w:val="0B935039"/>
    <w:rsid w:val="0BB31834"/>
    <w:rsid w:val="0BD27BF6"/>
    <w:rsid w:val="0C3B3C7D"/>
    <w:rsid w:val="0C704279"/>
    <w:rsid w:val="0C7E7DDA"/>
    <w:rsid w:val="0CAB2EAE"/>
    <w:rsid w:val="0CBD4DA7"/>
    <w:rsid w:val="0D026C5D"/>
    <w:rsid w:val="0D100AE1"/>
    <w:rsid w:val="0D123874"/>
    <w:rsid w:val="0D4855DC"/>
    <w:rsid w:val="0D621C7D"/>
    <w:rsid w:val="0D6E7E4F"/>
    <w:rsid w:val="0D8E0DA7"/>
    <w:rsid w:val="0DC226C9"/>
    <w:rsid w:val="0DEE0F90"/>
    <w:rsid w:val="0E73034D"/>
    <w:rsid w:val="0E883192"/>
    <w:rsid w:val="0E8D2557"/>
    <w:rsid w:val="0EE7610B"/>
    <w:rsid w:val="0F0547E3"/>
    <w:rsid w:val="0F13775A"/>
    <w:rsid w:val="0F4B7424"/>
    <w:rsid w:val="0F4C0664"/>
    <w:rsid w:val="0F5F45FE"/>
    <w:rsid w:val="0F8B2145"/>
    <w:rsid w:val="0F9811B3"/>
    <w:rsid w:val="0F9A112B"/>
    <w:rsid w:val="0FA4224E"/>
    <w:rsid w:val="0FAE35ED"/>
    <w:rsid w:val="0FB6788B"/>
    <w:rsid w:val="103435D2"/>
    <w:rsid w:val="105E358A"/>
    <w:rsid w:val="106D2F64"/>
    <w:rsid w:val="10815C4F"/>
    <w:rsid w:val="10B63710"/>
    <w:rsid w:val="10DF0599"/>
    <w:rsid w:val="10EB3949"/>
    <w:rsid w:val="10F10820"/>
    <w:rsid w:val="111C2F7A"/>
    <w:rsid w:val="1142131A"/>
    <w:rsid w:val="11621A79"/>
    <w:rsid w:val="11665CA1"/>
    <w:rsid w:val="117143B2"/>
    <w:rsid w:val="118916FB"/>
    <w:rsid w:val="11B36778"/>
    <w:rsid w:val="11EE647E"/>
    <w:rsid w:val="12433BB9"/>
    <w:rsid w:val="127C08E1"/>
    <w:rsid w:val="12DB5F87"/>
    <w:rsid w:val="12F8311E"/>
    <w:rsid w:val="13951726"/>
    <w:rsid w:val="140C03C2"/>
    <w:rsid w:val="14396509"/>
    <w:rsid w:val="147A17CF"/>
    <w:rsid w:val="14A5684C"/>
    <w:rsid w:val="14DD2C3C"/>
    <w:rsid w:val="14EB677C"/>
    <w:rsid w:val="150024C7"/>
    <w:rsid w:val="15031F92"/>
    <w:rsid w:val="155B33AF"/>
    <w:rsid w:val="157D02CF"/>
    <w:rsid w:val="15800F29"/>
    <w:rsid w:val="158F79E1"/>
    <w:rsid w:val="15D92B72"/>
    <w:rsid w:val="15DC088B"/>
    <w:rsid w:val="15FA2BC8"/>
    <w:rsid w:val="16087E1D"/>
    <w:rsid w:val="163A7468"/>
    <w:rsid w:val="17701D14"/>
    <w:rsid w:val="17735226"/>
    <w:rsid w:val="17740758"/>
    <w:rsid w:val="178C3D95"/>
    <w:rsid w:val="17A01D7B"/>
    <w:rsid w:val="17CE7E68"/>
    <w:rsid w:val="181B5077"/>
    <w:rsid w:val="184C3483"/>
    <w:rsid w:val="186564A8"/>
    <w:rsid w:val="189D5A23"/>
    <w:rsid w:val="189F624C"/>
    <w:rsid w:val="18B76CDE"/>
    <w:rsid w:val="18C96E4C"/>
    <w:rsid w:val="192F4936"/>
    <w:rsid w:val="196565AA"/>
    <w:rsid w:val="197468D1"/>
    <w:rsid w:val="19923117"/>
    <w:rsid w:val="19C534ED"/>
    <w:rsid w:val="1A141D7E"/>
    <w:rsid w:val="1A1C66C0"/>
    <w:rsid w:val="1A366198"/>
    <w:rsid w:val="1A42393B"/>
    <w:rsid w:val="1A9B0AE4"/>
    <w:rsid w:val="1A9F4182"/>
    <w:rsid w:val="1AA21AC2"/>
    <w:rsid w:val="1AAD45DE"/>
    <w:rsid w:val="1AE02CAB"/>
    <w:rsid w:val="1AF008C8"/>
    <w:rsid w:val="1AFF06FF"/>
    <w:rsid w:val="1B046F80"/>
    <w:rsid w:val="1B2C3602"/>
    <w:rsid w:val="1B3267B5"/>
    <w:rsid w:val="1B40161D"/>
    <w:rsid w:val="1B441859"/>
    <w:rsid w:val="1B5D1E54"/>
    <w:rsid w:val="1B6606B1"/>
    <w:rsid w:val="1B7B40F7"/>
    <w:rsid w:val="1BC872C4"/>
    <w:rsid w:val="1C053F8F"/>
    <w:rsid w:val="1C3D736A"/>
    <w:rsid w:val="1C4C1F08"/>
    <w:rsid w:val="1C5E7925"/>
    <w:rsid w:val="1C850D11"/>
    <w:rsid w:val="1CFD070F"/>
    <w:rsid w:val="1D030AEE"/>
    <w:rsid w:val="1D210A3A"/>
    <w:rsid w:val="1D5F6196"/>
    <w:rsid w:val="1D6132A5"/>
    <w:rsid w:val="1D8E56D5"/>
    <w:rsid w:val="1DCF0496"/>
    <w:rsid w:val="1E4C5F8A"/>
    <w:rsid w:val="1E6C6454"/>
    <w:rsid w:val="1E7948A6"/>
    <w:rsid w:val="1E7A43DA"/>
    <w:rsid w:val="1ED41BFA"/>
    <w:rsid w:val="1EE531D2"/>
    <w:rsid w:val="1EEB3666"/>
    <w:rsid w:val="1F357CEB"/>
    <w:rsid w:val="1F752334"/>
    <w:rsid w:val="1F7D5169"/>
    <w:rsid w:val="1FE7539E"/>
    <w:rsid w:val="1FF97A4C"/>
    <w:rsid w:val="20085EE1"/>
    <w:rsid w:val="200E34D5"/>
    <w:rsid w:val="2035081A"/>
    <w:rsid w:val="206375BB"/>
    <w:rsid w:val="20671BE0"/>
    <w:rsid w:val="20817FAA"/>
    <w:rsid w:val="20963CB8"/>
    <w:rsid w:val="209E23A2"/>
    <w:rsid w:val="20A81A1B"/>
    <w:rsid w:val="20B07FB6"/>
    <w:rsid w:val="20B646FB"/>
    <w:rsid w:val="2129610F"/>
    <w:rsid w:val="212974D7"/>
    <w:rsid w:val="21376595"/>
    <w:rsid w:val="213B74B1"/>
    <w:rsid w:val="215A2310"/>
    <w:rsid w:val="21757A6D"/>
    <w:rsid w:val="21AA41FE"/>
    <w:rsid w:val="21D6270F"/>
    <w:rsid w:val="21DE318A"/>
    <w:rsid w:val="21EB1616"/>
    <w:rsid w:val="21EF5B80"/>
    <w:rsid w:val="2201708C"/>
    <w:rsid w:val="220426D8"/>
    <w:rsid w:val="22091A82"/>
    <w:rsid w:val="222A0391"/>
    <w:rsid w:val="22576990"/>
    <w:rsid w:val="22576CAC"/>
    <w:rsid w:val="226118D9"/>
    <w:rsid w:val="226B2757"/>
    <w:rsid w:val="2288155B"/>
    <w:rsid w:val="22F47480"/>
    <w:rsid w:val="2322375E"/>
    <w:rsid w:val="2351194D"/>
    <w:rsid w:val="23607DE2"/>
    <w:rsid w:val="236E24FF"/>
    <w:rsid w:val="23711036"/>
    <w:rsid w:val="23856963"/>
    <w:rsid w:val="23DE1C48"/>
    <w:rsid w:val="23DE3EE7"/>
    <w:rsid w:val="240210CD"/>
    <w:rsid w:val="242A28CA"/>
    <w:rsid w:val="245B0CD5"/>
    <w:rsid w:val="24651B54"/>
    <w:rsid w:val="247C0C4C"/>
    <w:rsid w:val="24BF09F7"/>
    <w:rsid w:val="24F7089A"/>
    <w:rsid w:val="25076767"/>
    <w:rsid w:val="252D53FE"/>
    <w:rsid w:val="25B11F9C"/>
    <w:rsid w:val="25BD32CA"/>
    <w:rsid w:val="25EC2D81"/>
    <w:rsid w:val="26773DC1"/>
    <w:rsid w:val="26A66DD5"/>
    <w:rsid w:val="26B02E2F"/>
    <w:rsid w:val="273B4DEE"/>
    <w:rsid w:val="277057A2"/>
    <w:rsid w:val="278145F8"/>
    <w:rsid w:val="27A04C51"/>
    <w:rsid w:val="27B252BB"/>
    <w:rsid w:val="280E25B1"/>
    <w:rsid w:val="280F4778"/>
    <w:rsid w:val="28212236"/>
    <w:rsid w:val="28904CC6"/>
    <w:rsid w:val="28A30E9D"/>
    <w:rsid w:val="28A8200F"/>
    <w:rsid w:val="28B44E58"/>
    <w:rsid w:val="28BD05D2"/>
    <w:rsid w:val="28BD613D"/>
    <w:rsid w:val="28D1497D"/>
    <w:rsid w:val="28DC43AF"/>
    <w:rsid w:val="28EF41A5"/>
    <w:rsid w:val="2912565E"/>
    <w:rsid w:val="29152B8D"/>
    <w:rsid w:val="291A5105"/>
    <w:rsid w:val="29206EB8"/>
    <w:rsid w:val="293E4722"/>
    <w:rsid w:val="294C6E3F"/>
    <w:rsid w:val="29595666"/>
    <w:rsid w:val="29874881"/>
    <w:rsid w:val="29877E51"/>
    <w:rsid w:val="29A078DB"/>
    <w:rsid w:val="29E325E0"/>
    <w:rsid w:val="2A3D0FCB"/>
    <w:rsid w:val="2A4062B2"/>
    <w:rsid w:val="2A452503"/>
    <w:rsid w:val="2A5655F3"/>
    <w:rsid w:val="2A7D74CC"/>
    <w:rsid w:val="2A830F86"/>
    <w:rsid w:val="2A8A70D7"/>
    <w:rsid w:val="2A8E3487"/>
    <w:rsid w:val="2A950CB9"/>
    <w:rsid w:val="2AF135D4"/>
    <w:rsid w:val="2B4F78F8"/>
    <w:rsid w:val="2B842A19"/>
    <w:rsid w:val="2BA936A8"/>
    <w:rsid w:val="2BDA4BD6"/>
    <w:rsid w:val="2C315A5A"/>
    <w:rsid w:val="2C420DA8"/>
    <w:rsid w:val="2C4B1C25"/>
    <w:rsid w:val="2C595C3A"/>
    <w:rsid w:val="2C8763E0"/>
    <w:rsid w:val="2C8C5D24"/>
    <w:rsid w:val="2D013288"/>
    <w:rsid w:val="2D9E56F5"/>
    <w:rsid w:val="2DA90D03"/>
    <w:rsid w:val="2E4544CA"/>
    <w:rsid w:val="2E667F96"/>
    <w:rsid w:val="2E6B420B"/>
    <w:rsid w:val="2E8226AB"/>
    <w:rsid w:val="2E8668A1"/>
    <w:rsid w:val="2F793A1F"/>
    <w:rsid w:val="2F876C1B"/>
    <w:rsid w:val="2FB76FDC"/>
    <w:rsid w:val="2FBC04E2"/>
    <w:rsid w:val="2FCF24D1"/>
    <w:rsid w:val="2FD065E6"/>
    <w:rsid w:val="2FD46004"/>
    <w:rsid w:val="2FD96870"/>
    <w:rsid w:val="30087837"/>
    <w:rsid w:val="30156313"/>
    <w:rsid w:val="304C5976"/>
    <w:rsid w:val="30580BC9"/>
    <w:rsid w:val="3062163D"/>
    <w:rsid w:val="311E2ED7"/>
    <w:rsid w:val="312D57A8"/>
    <w:rsid w:val="315619EE"/>
    <w:rsid w:val="315C449C"/>
    <w:rsid w:val="31634538"/>
    <w:rsid w:val="31714B02"/>
    <w:rsid w:val="31B449AE"/>
    <w:rsid w:val="31B82709"/>
    <w:rsid w:val="31D05482"/>
    <w:rsid w:val="31D65E3F"/>
    <w:rsid w:val="32036510"/>
    <w:rsid w:val="32193F7E"/>
    <w:rsid w:val="32400B34"/>
    <w:rsid w:val="324203A0"/>
    <w:rsid w:val="329E6876"/>
    <w:rsid w:val="331035D3"/>
    <w:rsid w:val="331B37C9"/>
    <w:rsid w:val="333015F2"/>
    <w:rsid w:val="333948D8"/>
    <w:rsid w:val="334B6320"/>
    <w:rsid w:val="33C77884"/>
    <w:rsid w:val="33D934D4"/>
    <w:rsid w:val="33DB598F"/>
    <w:rsid w:val="33FE2F6A"/>
    <w:rsid w:val="340E07E5"/>
    <w:rsid w:val="34235BF7"/>
    <w:rsid w:val="344E2DC6"/>
    <w:rsid w:val="348222AE"/>
    <w:rsid w:val="34AE3328"/>
    <w:rsid w:val="35037ACA"/>
    <w:rsid w:val="351A4295"/>
    <w:rsid w:val="358C5FA8"/>
    <w:rsid w:val="35BA090B"/>
    <w:rsid w:val="35C15DF1"/>
    <w:rsid w:val="35EB3E83"/>
    <w:rsid w:val="36074A7F"/>
    <w:rsid w:val="36723C5D"/>
    <w:rsid w:val="36923549"/>
    <w:rsid w:val="36B60B3A"/>
    <w:rsid w:val="36B75FBF"/>
    <w:rsid w:val="36BD0C45"/>
    <w:rsid w:val="377C50D4"/>
    <w:rsid w:val="37BC2C9B"/>
    <w:rsid w:val="37E00298"/>
    <w:rsid w:val="37E961A0"/>
    <w:rsid w:val="37ED3EE3"/>
    <w:rsid w:val="387065EB"/>
    <w:rsid w:val="38710670"/>
    <w:rsid w:val="38B302F9"/>
    <w:rsid w:val="38F12CD3"/>
    <w:rsid w:val="38F94775"/>
    <w:rsid w:val="392971ED"/>
    <w:rsid w:val="392B4CC2"/>
    <w:rsid w:val="39325651"/>
    <w:rsid w:val="39931A05"/>
    <w:rsid w:val="39C10FAE"/>
    <w:rsid w:val="39F027B2"/>
    <w:rsid w:val="3A0349B2"/>
    <w:rsid w:val="3A1F234D"/>
    <w:rsid w:val="3A872856"/>
    <w:rsid w:val="3AA7481D"/>
    <w:rsid w:val="3AB64A60"/>
    <w:rsid w:val="3B255741"/>
    <w:rsid w:val="3B3763D1"/>
    <w:rsid w:val="3B4A51A8"/>
    <w:rsid w:val="3B6241BE"/>
    <w:rsid w:val="3BB37772"/>
    <w:rsid w:val="3BE435ED"/>
    <w:rsid w:val="3C2B4FD9"/>
    <w:rsid w:val="3C2F6E1E"/>
    <w:rsid w:val="3C4F64BA"/>
    <w:rsid w:val="3C7076A7"/>
    <w:rsid w:val="3C812E4B"/>
    <w:rsid w:val="3CD36F28"/>
    <w:rsid w:val="3CDA245A"/>
    <w:rsid w:val="3CE9745B"/>
    <w:rsid w:val="3D1E06B7"/>
    <w:rsid w:val="3D9077EA"/>
    <w:rsid w:val="3E367211"/>
    <w:rsid w:val="3E3E7246"/>
    <w:rsid w:val="3E5500EC"/>
    <w:rsid w:val="3EDA0523"/>
    <w:rsid w:val="3EDC306B"/>
    <w:rsid w:val="3EE03F4A"/>
    <w:rsid w:val="3F185CE9"/>
    <w:rsid w:val="3F3C52C8"/>
    <w:rsid w:val="3F4C0AF3"/>
    <w:rsid w:val="3F80563C"/>
    <w:rsid w:val="3F88629F"/>
    <w:rsid w:val="3F8F5B3F"/>
    <w:rsid w:val="40322D08"/>
    <w:rsid w:val="40491ED2"/>
    <w:rsid w:val="405F16F6"/>
    <w:rsid w:val="406505EA"/>
    <w:rsid w:val="407A6407"/>
    <w:rsid w:val="409C35D8"/>
    <w:rsid w:val="41622F30"/>
    <w:rsid w:val="417751AD"/>
    <w:rsid w:val="41B94863"/>
    <w:rsid w:val="4200449D"/>
    <w:rsid w:val="423A3BCC"/>
    <w:rsid w:val="424E57D2"/>
    <w:rsid w:val="42644DA1"/>
    <w:rsid w:val="4267663F"/>
    <w:rsid w:val="426B25D4"/>
    <w:rsid w:val="42894808"/>
    <w:rsid w:val="42B26C49"/>
    <w:rsid w:val="42ED2FE9"/>
    <w:rsid w:val="42FC322C"/>
    <w:rsid w:val="430F7403"/>
    <w:rsid w:val="4315320A"/>
    <w:rsid w:val="433A6FE6"/>
    <w:rsid w:val="43480868"/>
    <w:rsid w:val="4350713C"/>
    <w:rsid w:val="436653E0"/>
    <w:rsid w:val="436A288B"/>
    <w:rsid w:val="43917FDF"/>
    <w:rsid w:val="43C4431A"/>
    <w:rsid w:val="441A20A3"/>
    <w:rsid w:val="444D6F3B"/>
    <w:rsid w:val="447C6410"/>
    <w:rsid w:val="44B951CC"/>
    <w:rsid w:val="44CD14E0"/>
    <w:rsid w:val="44D74480"/>
    <w:rsid w:val="44EE2B41"/>
    <w:rsid w:val="44F20B0B"/>
    <w:rsid w:val="45242ED3"/>
    <w:rsid w:val="452E5F4C"/>
    <w:rsid w:val="45542CFA"/>
    <w:rsid w:val="45612018"/>
    <w:rsid w:val="458946E9"/>
    <w:rsid w:val="45A47C0E"/>
    <w:rsid w:val="45C97879"/>
    <w:rsid w:val="464B5908"/>
    <w:rsid w:val="464C6F34"/>
    <w:rsid w:val="46577FD6"/>
    <w:rsid w:val="467311CC"/>
    <w:rsid w:val="467F21AA"/>
    <w:rsid w:val="46A67E3B"/>
    <w:rsid w:val="46B362F7"/>
    <w:rsid w:val="46BA58D8"/>
    <w:rsid w:val="46D955A7"/>
    <w:rsid w:val="47133957"/>
    <w:rsid w:val="474C7291"/>
    <w:rsid w:val="479364DE"/>
    <w:rsid w:val="47A07E0C"/>
    <w:rsid w:val="4870272E"/>
    <w:rsid w:val="48AA1C3D"/>
    <w:rsid w:val="48B55000"/>
    <w:rsid w:val="48D35B6C"/>
    <w:rsid w:val="48F30C2D"/>
    <w:rsid w:val="49156DF5"/>
    <w:rsid w:val="493279A7"/>
    <w:rsid w:val="498A4BA7"/>
    <w:rsid w:val="498C3781"/>
    <w:rsid w:val="49DC7715"/>
    <w:rsid w:val="49DD1DC9"/>
    <w:rsid w:val="49E61EB7"/>
    <w:rsid w:val="49EF2621"/>
    <w:rsid w:val="4A023139"/>
    <w:rsid w:val="4A230D13"/>
    <w:rsid w:val="4A791E3E"/>
    <w:rsid w:val="4A7B576F"/>
    <w:rsid w:val="4AA24657"/>
    <w:rsid w:val="4AC62A9D"/>
    <w:rsid w:val="4AEF3676"/>
    <w:rsid w:val="4AF561A9"/>
    <w:rsid w:val="4B401D0F"/>
    <w:rsid w:val="4B4335EA"/>
    <w:rsid w:val="4BBD1E00"/>
    <w:rsid w:val="4BFD5F42"/>
    <w:rsid w:val="4C2B58A4"/>
    <w:rsid w:val="4C426009"/>
    <w:rsid w:val="4C4A0649"/>
    <w:rsid w:val="4C7165E3"/>
    <w:rsid w:val="4C7E5ECA"/>
    <w:rsid w:val="4C873CD1"/>
    <w:rsid w:val="4C876AA5"/>
    <w:rsid w:val="4CB44B77"/>
    <w:rsid w:val="4CB5626A"/>
    <w:rsid w:val="4D0258E3"/>
    <w:rsid w:val="4D0E00FB"/>
    <w:rsid w:val="4D176606"/>
    <w:rsid w:val="4D2C7F82"/>
    <w:rsid w:val="4D331F40"/>
    <w:rsid w:val="4D665E71"/>
    <w:rsid w:val="4DB3207D"/>
    <w:rsid w:val="4DEC4FB0"/>
    <w:rsid w:val="4DF55974"/>
    <w:rsid w:val="4E075D8A"/>
    <w:rsid w:val="4E4168DE"/>
    <w:rsid w:val="4E4C5B3A"/>
    <w:rsid w:val="4E6D76D3"/>
    <w:rsid w:val="4E850579"/>
    <w:rsid w:val="4EAF55F6"/>
    <w:rsid w:val="4EC00FAD"/>
    <w:rsid w:val="4ECC61A8"/>
    <w:rsid w:val="4EDF237F"/>
    <w:rsid w:val="4EFB1625"/>
    <w:rsid w:val="4F423F95"/>
    <w:rsid w:val="4F750ECC"/>
    <w:rsid w:val="4F9843DC"/>
    <w:rsid w:val="4FA9473B"/>
    <w:rsid w:val="4FAC408F"/>
    <w:rsid w:val="4FC62A8C"/>
    <w:rsid w:val="4FE20F0D"/>
    <w:rsid w:val="4FE51552"/>
    <w:rsid w:val="4FEE214E"/>
    <w:rsid w:val="50104A24"/>
    <w:rsid w:val="50504C4B"/>
    <w:rsid w:val="505C355C"/>
    <w:rsid w:val="508A65B5"/>
    <w:rsid w:val="509C6E7C"/>
    <w:rsid w:val="50CE26AB"/>
    <w:rsid w:val="50ED2406"/>
    <w:rsid w:val="5139564B"/>
    <w:rsid w:val="51426BF5"/>
    <w:rsid w:val="5162104E"/>
    <w:rsid w:val="52464477"/>
    <w:rsid w:val="524B7F7E"/>
    <w:rsid w:val="526A08D2"/>
    <w:rsid w:val="52862B12"/>
    <w:rsid w:val="52946FDD"/>
    <w:rsid w:val="52BB0FB0"/>
    <w:rsid w:val="53A039CC"/>
    <w:rsid w:val="53A1505A"/>
    <w:rsid w:val="53B8319F"/>
    <w:rsid w:val="53EC2E48"/>
    <w:rsid w:val="54063E08"/>
    <w:rsid w:val="543437E8"/>
    <w:rsid w:val="54364306"/>
    <w:rsid w:val="54843081"/>
    <w:rsid w:val="54F226E1"/>
    <w:rsid w:val="54F73313"/>
    <w:rsid w:val="54F80955"/>
    <w:rsid w:val="55081F04"/>
    <w:rsid w:val="55091DA9"/>
    <w:rsid w:val="551C150B"/>
    <w:rsid w:val="55446066"/>
    <w:rsid w:val="555170A7"/>
    <w:rsid w:val="5587536D"/>
    <w:rsid w:val="559B174B"/>
    <w:rsid w:val="55BB6F76"/>
    <w:rsid w:val="55CE0CF4"/>
    <w:rsid w:val="56764C4B"/>
    <w:rsid w:val="56847368"/>
    <w:rsid w:val="56B22A9C"/>
    <w:rsid w:val="56B55151"/>
    <w:rsid w:val="571B7CCD"/>
    <w:rsid w:val="574C257C"/>
    <w:rsid w:val="577B1F32"/>
    <w:rsid w:val="57B72A76"/>
    <w:rsid w:val="57C3426C"/>
    <w:rsid w:val="57CE1F93"/>
    <w:rsid w:val="57CE20BB"/>
    <w:rsid w:val="57E23FDF"/>
    <w:rsid w:val="5812726C"/>
    <w:rsid w:val="588743D1"/>
    <w:rsid w:val="5887701A"/>
    <w:rsid w:val="58885927"/>
    <w:rsid w:val="58B77EC9"/>
    <w:rsid w:val="591121FD"/>
    <w:rsid w:val="592D018B"/>
    <w:rsid w:val="59550582"/>
    <w:rsid w:val="595E6596"/>
    <w:rsid w:val="59C0439F"/>
    <w:rsid w:val="59ED3476"/>
    <w:rsid w:val="5A5B29A6"/>
    <w:rsid w:val="5ABE2233"/>
    <w:rsid w:val="5ACE4F06"/>
    <w:rsid w:val="5AF727FF"/>
    <w:rsid w:val="5AFE1C82"/>
    <w:rsid w:val="5B180424"/>
    <w:rsid w:val="5B1B0F20"/>
    <w:rsid w:val="5B1C697E"/>
    <w:rsid w:val="5B1E5246"/>
    <w:rsid w:val="5B2A3477"/>
    <w:rsid w:val="5BDC19F5"/>
    <w:rsid w:val="5BDF5D95"/>
    <w:rsid w:val="5BE343A5"/>
    <w:rsid w:val="5BFE7528"/>
    <w:rsid w:val="5C2042B0"/>
    <w:rsid w:val="5C205D85"/>
    <w:rsid w:val="5C361105"/>
    <w:rsid w:val="5C5E7806"/>
    <w:rsid w:val="5C685405"/>
    <w:rsid w:val="5CA90C8B"/>
    <w:rsid w:val="5CEA76AA"/>
    <w:rsid w:val="5D07484F"/>
    <w:rsid w:val="5D5E4DB7"/>
    <w:rsid w:val="5D804D2D"/>
    <w:rsid w:val="5D855CAB"/>
    <w:rsid w:val="5D86525F"/>
    <w:rsid w:val="5E2467F1"/>
    <w:rsid w:val="5E4D3687"/>
    <w:rsid w:val="5E7128C8"/>
    <w:rsid w:val="5EBE53E1"/>
    <w:rsid w:val="5EC849C3"/>
    <w:rsid w:val="5EC91C1A"/>
    <w:rsid w:val="5F1A2B43"/>
    <w:rsid w:val="5F2C5450"/>
    <w:rsid w:val="5F4973A1"/>
    <w:rsid w:val="5F5F52D2"/>
    <w:rsid w:val="5F9C4196"/>
    <w:rsid w:val="5FB837BB"/>
    <w:rsid w:val="5FE71885"/>
    <w:rsid w:val="6005151A"/>
    <w:rsid w:val="603B2232"/>
    <w:rsid w:val="60CC405A"/>
    <w:rsid w:val="60DC57B7"/>
    <w:rsid w:val="610830DF"/>
    <w:rsid w:val="612D1A7D"/>
    <w:rsid w:val="614D1357"/>
    <w:rsid w:val="61E215D8"/>
    <w:rsid w:val="621B3775"/>
    <w:rsid w:val="622A170C"/>
    <w:rsid w:val="62364782"/>
    <w:rsid w:val="62570027"/>
    <w:rsid w:val="627C532C"/>
    <w:rsid w:val="628C0E54"/>
    <w:rsid w:val="62AA0157"/>
    <w:rsid w:val="62CE653B"/>
    <w:rsid w:val="633C0252"/>
    <w:rsid w:val="63576530"/>
    <w:rsid w:val="63840291"/>
    <w:rsid w:val="6394356A"/>
    <w:rsid w:val="63AB687C"/>
    <w:rsid w:val="63AD3417"/>
    <w:rsid w:val="63C16C36"/>
    <w:rsid w:val="63C61B2C"/>
    <w:rsid w:val="63D40BE9"/>
    <w:rsid w:val="63FC70D8"/>
    <w:rsid w:val="64102431"/>
    <w:rsid w:val="64104931"/>
    <w:rsid w:val="64137953"/>
    <w:rsid w:val="64A5243A"/>
    <w:rsid w:val="64B6618F"/>
    <w:rsid w:val="64F531DE"/>
    <w:rsid w:val="64F71AB3"/>
    <w:rsid w:val="65297A59"/>
    <w:rsid w:val="65373578"/>
    <w:rsid w:val="65420B1A"/>
    <w:rsid w:val="65864EAB"/>
    <w:rsid w:val="65A765B3"/>
    <w:rsid w:val="65C6799D"/>
    <w:rsid w:val="66072855"/>
    <w:rsid w:val="662960D6"/>
    <w:rsid w:val="66996E60"/>
    <w:rsid w:val="66B341C7"/>
    <w:rsid w:val="671275A7"/>
    <w:rsid w:val="671F124A"/>
    <w:rsid w:val="673E71C8"/>
    <w:rsid w:val="67475478"/>
    <w:rsid w:val="677A33C6"/>
    <w:rsid w:val="67A86C7F"/>
    <w:rsid w:val="68077AA8"/>
    <w:rsid w:val="681F6961"/>
    <w:rsid w:val="68610A2F"/>
    <w:rsid w:val="68805514"/>
    <w:rsid w:val="68A37B22"/>
    <w:rsid w:val="68CC2466"/>
    <w:rsid w:val="69312B61"/>
    <w:rsid w:val="69316E2F"/>
    <w:rsid w:val="69405E80"/>
    <w:rsid w:val="694E2071"/>
    <w:rsid w:val="695F65F4"/>
    <w:rsid w:val="6971300E"/>
    <w:rsid w:val="69766163"/>
    <w:rsid w:val="697A3B33"/>
    <w:rsid w:val="698E5C0C"/>
    <w:rsid w:val="69A56D1B"/>
    <w:rsid w:val="69AF5D33"/>
    <w:rsid w:val="69D44760"/>
    <w:rsid w:val="69F43ABF"/>
    <w:rsid w:val="6A0A597F"/>
    <w:rsid w:val="6A520EC7"/>
    <w:rsid w:val="6A85159B"/>
    <w:rsid w:val="6A955B90"/>
    <w:rsid w:val="6A9C6F1F"/>
    <w:rsid w:val="6AF87E20"/>
    <w:rsid w:val="6B040620"/>
    <w:rsid w:val="6B2F0BE6"/>
    <w:rsid w:val="6B322639"/>
    <w:rsid w:val="6B4D1FC7"/>
    <w:rsid w:val="6BA047ED"/>
    <w:rsid w:val="6BE51057"/>
    <w:rsid w:val="6BE52C9F"/>
    <w:rsid w:val="6C437A1F"/>
    <w:rsid w:val="6C636C38"/>
    <w:rsid w:val="6CAB51F7"/>
    <w:rsid w:val="6CAD215F"/>
    <w:rsid w:val="6D0241A3"/>
    <w:rsid w:val="6D4B0788"/>
    <w:rsid w:val="6D6D6950"/>
    <w:rsid w:val="6DB34098"/>
    <w:rsid w:val="6DB545B6"/>
    <w:rsid w:val="6DCF4EC1"/>
    <w:rsid w:val="6DE02FB4"/>
    <w:rsid w:val="6E001573"/>
    <w:rsid w:val="6E296D1B"/>
    <w:rsid w:val="6E514CED"/>
    <w:rsid w:val="6E9B623B"/>
    <w:rsid w:val="6EB563D5"/>
    <w:rsid w:val="6ED92677"/>
    <w:rsid w:val="6EEB62D7"/>
    <w:rsid w:val="6EF07A49"/>
    <w:rsid w:val="6F225983"/>
    <w:rsid w:val="6F413FC8"/>
    <w:rsid w:val="6F6F4672"/>
    <w:rsid w:val="6F983DC8"/>
    <w:rsid w:val="6F992AFB"/>
    <w:rsid w:val="6F99422C"/>
    <w:rsid w:val="6FA10B33"/>
    <w:rsid w:val="6FD80719"/>
    <w:rsid w:val="6FFC5590"/>
    <w:rsid w:val="704936A5"/>
    <w:rsid w:val="7056191E"/>
    <w:rsid w:val="706D1DD0"/>
    <w:rsid w:val="70856B87"/>
    <w:rsid w:val="708B5A6B"/>
    <w:rsid w:val="70CD599A"/>
    <w:rsid w:val="70D527EE"/>
    <w:rsid w:val="715916C6"/>
    <w:rsid w:val="715B5300"/>
    <w:rsid w:val="71D27F8A"/>
    <w:rsid w:val="71EF5B86"/>
    <w:rsid w:val="72553024"/>
    <w:rsid w:val="725B02C4"/>
    <w:rsid w:val="72641CBB"/>
    <w:rsid w:val="728C73A4"/>
    <w:rsid w:val="72FF3958"/>
    <w:rsid w:val="73122968"/>
    <w:rsid w:val="731F5D5E"/>
    <w:rsid w:val="7346211D"/>
    <w:rsid w:val="73C51AD5"/>
    <w:rsid w:val="73E40234"/>
    <w:rsid w:val="73FE47A6"/>
    <w:rsid w:val="741E793C"/>
    <w:rsid w:val="745E3944"/>
    <w:rsid w:val="746C7962"/>
    <w:rsid w:val="74786307"/>
    <w:rsid w:val="74942A15"/>
    <w:rsid w:val="749E37CA"/>
    <w:rsid w:val="74B44E65"/>
    <w:rsid w:val="74BF42E4"/>
    <w:rsid w:val="74D02899"/>
    <w:rsid w:val="74E7523A"/>
    <w:rsid w:val="7544268D"/>
    <w:rsid w:val="75E63744"/>
    <w:rsid w:val="7635099D"/>
    <w:rsid w:val="76E567BD"/>
    <w:rsid w:val="76E66A65"/>
    <w:rsid w:val="76ED1FEA"/>
    <w:rsid w:val="76F679B7"/>
    <w:rsid w:val="77123106"/>
    <w:rsid w:val="77762421"/>
    <w:rsid w:val="77B56B1F"/>
    <w:rsid w:val="780F09F4"/>
    <w:rsid w:val="780F6F82"/>
    <w:rsid w:val="782D6C21"/>
    <w:rsid w:val="78454752"/>
    <w:rsid w:val="78574485"/>
    <w:rsid w:val="788259A6"/>
    <w:rsid w:val="78A90480"/>
    <w:rsid w:val="78DE6954"/>
    <w:rsid w:val="795B7FA5"/>
    <w:rsid w:val="7967600F"/>
    <w:rsid w:val="796E5F2A"/>
    <w:rsid w:val="79A27982"/>
    <w:rsid w:val="7A364017"/>
    <w:rsid w:val="7A5C3FD5"/>
    <w:rsid w:val="7A6177DD"/>
    <w:rsid w:val="7A6510DB"/>
    <w:rsid w:val="7A8265E1"/>
    <w:rsid w:val="7B571C68"/>
    <w:rsid w:val="7B686D42"/>
    <w:rsid w:val="7B841746"/>
    <w:rsid w:val="7BD227A0"/>
    <w:rsid w:val="7BF42BB8"/>
    <w:rsid w:val="7C263EDB"/>
    <w:rsid w:val="7C6C5AC7"/>
    <w:rsid w:val="7CBB76D8"/>
    <w:rsid w:val="7CC6544B"/>
    <w:rsid w:val="7CFC50FE"/>
    <w:rsid w:val="7D0239FF"/>
    <w:rsid w:val="7D1941BF"/>
    <w:rsid w:val="7D292894"/>
    <w:rsid w:val="7D5E40CD"/>
    <w:rsid w:val="7D6C452F"/>
    <w:rsid w:val="7DCD56F2"/>
    <w:rsid w:val="7DE16AB9"/>
    <w:rsid w:val="7E260B81"/>
    <w:rsid w:val="7E3A2D4F"/>
    <w:rsid w:val="7E4D7FB9"/>
    <w:rsid w:val="7E6B0C8A"/>
    <w:rsid w:val="7E9006F1"/>
    <w:rsid w:val="7EA61CC2"/>
    <w:rsid w:val="7ED95BF4"/>
    <w:rsid w:val="7F001CE7"/>
    <w:rsid w:val="7F10538E"/>
    <w:rsid w:val="7F1C3F56"/>
    <w:rsid w:val="7F6556D9"/>
    <w:rsid w:val="7F6776A3"/>
    <w:rsid w:val="7F871CAF"/>
    <w:rsid w:val="7F9A1827"/>
    <w:rsid w:val="7FAE5ACC"/>
    <w:rsid w:val="7FBA5628"/>
    <w:rsid w:val="7FE47E50"/>
    <w:rsid w:val="F7158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ocked="1"/>
    <w:lsdException w:unhideWhenUsed="0" w:uiPriority="99" w:semiHidden="0" w:name="FollowedHyperlink" w:locked="1"/>
    <w:lsdException w:qFormat="1" w:unhideWhenUsed="0" w:uiPriority="0" w:semiHidden="0" w:name="Strong" w:locked="1"/>
    <w:lsdException w:qFormat="1" w:unhideWhenUsed="0" w:uiPriority="0" w:semiHidden="0" w:name="Emphasis" w:locked="1"/>
    <w:lsdException w:qFormat="1" w:unhideWhenUsed="0" w:uiPriority="99" w:semiHidden="0" w:name="Document Map" w:locked="1"/>
    <w:lsdException w:qFormat="1" w:uiPriority="99"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42"/>
    <w:qFormat/>
    <w:locked/>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3"/>
    <w:qFormat/>
    <w:locked/>
    <w:uiPriority w:val="0"/>
    <w:pPr>
      <w:keepNext/>
      <w:keepLines/>
      <w:spacing w:before="260" w:after="260" w:line="416" w:lineRule="auto"/>
      <w:outlineLvl w:val="2"/>
    </w:pPr>
    <w:rPr>
      <w:b/>
      <w:bCs/>
      <w:sz w:val="32"/>
      <w:szCs w:val="32"/>
    </w:rPr>
  </w:style>
  <w:style w:type="paragraph" w:styleId="6">
    <w:name w:val="heading 4"/>
    <w:basedOn w:val="1"/>
    <w:next w:val="1"/>
    <w:link w:val="44"/>
    <w:qFormat/>
    <w:locked/>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7"/>
    <w:qFormat/>
    <w:uiPriority w:val="99"/>
    <w:pPr>
      <w:widowControl/>
      <w:snapToGrid w:val="0"/>
      <w:spacing w:before="60" w:after="160" w:line="259" w:lineRule="auto"/>
      <w:ind w:right="113"/>
    </w:pPr>
    <w:rPr>
      <w:kern w:val="0"/>
      <w:sz w:val="18"/>
      <w:szCs w:val="20"/>
    </w:rPr>
  </w:style>
  <w:style w:type="paragraph" w:styleId="7">
    <w:name w:val="Normal Indent"/>
    <w:basedOn w:val="1"/>
    <w:next w:val="1"/>
    <w:qFormat/>
    <w:locked/>
    <w:uiPriority w:val="0"/>
    <w:pPr>
      <w:ind w:firstLine="420" w:firstLineChars="200"/>
    </w:pPr>
  </w:style>
  <w:style w:type="paragraph" w:styleId="8">
    <w:name w:val="Document Map"/>
    <w:basedOn w:val="1"/>
    <w:link w:val="45"/>
    <w:qFormat/>
    <w:locked/>
    <w:uiPriority w:val="99"/>
    <w:rPr>
      <w:rFonts w:ascii="宋体"/>
      <w:sz w:val="18"/>
      <w:szCs w:val="18"/>
    </w:rPr>
  </w:style>
  <w:style w:type="paragraph" w:styleId="9">
    <w:name w:val="annotation text"/>
    <w:basedOn w:val="1"/>
    <w:link w:val="46"/>
    <w:semiHidden/>
    <w:qFormat/>
    <w:uiPriority w:val="99"/>
    <w:pPr>
      <w:jc w:val="left"/>
    </w:pPr>
    <w:rPr>
      <w:kern w:val="0"/>
      <w:sz w:val="24"/>
      <w:szCs w:val="20"/>
    </w:rPr>
  </w:style>
  <w:style w:type="paragraph" w:styleId="10">
    <w:name w:val="Salutation"/>
    <w:basedOn w:val="1"/>
    <w:next w:val="1"/>
    <w:qFormat/>
    <w:locked/>
    <w:uiPriority w:val="0"/>
  </w:style>
  <w:style w:type="paragraph" w:styleId="11">
    <w:name w:val="Body Text Indent"/>
    <w:basedOn w:val="1"/>
    <w:next w:val="12"/>
    <w:link w:val="48"/>
    <w:qFormat/>
    <w:uiPriority w:val="99"/>
    <w:pPr>
      <w:spacing w:after="120"/>
      <w:ind w:left="420" w:leftChars="200"/>
    </w:pPr>
    <w:rPr>
      <w:kern w:val="0"/>
      <w:sz w:val="24"/>
      <w:szCs w:val="20"/>
    </w:rPr>
  </w:style>
  <w:style w:type="paragraph" w:styleId="12">
    <w:name w:val="header"/>
    <w:basedOn w:val="1"/>
    <w:next w:val="2"/>
    <w:link w:val="49"/>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Block Text"/>
    <w:basedOn w:val="1"/>
    <w:qFormat/>
    <w:locked/>
    <w:uiPriority w:val="0"/>
    <w:pPr>
      <w:spacing w:after="120"/>
      <w:ind w:left="1440" w:leftChars="700" w:right="1440" w:rightChars="700"/>
    </w:pPr>
  </w:style>
  <w:style w:type="paragraph" w:styleId="14">
    <w:name w:val="toc 3"/>
    <w:basedOn w:val="1"/>
    <w:next w:val="1"/>
    <w:unhideWhenUsed/>
    <w:qFormat/>
    <w:locked/>
    <w:uiPriority w:val="39"/>
    <w:pPr>
      <w:widowControl/>
      <w:spacing w:after="100" w:line="259" w:lineRule="auto"/>
      <w:ind w:left="440"/>
      <w:jc w:val="left"/>
    </w:pPr>
    <w:rPr>
      <w:rFonts w:ascii="等线" w:hAnsi="等线" w:eastAsia="等线"/>
      <w:kern w:val="0"/>
      <w:sz w:val="22"/>
      <w:szCs w:val="22"/>
    </w:rPr>
  </w:style>
  <w:style w:type="paragraph" w:styleId="15">
    <w:name w:val="Plain Text"/>
    <w:basedOn w:val="1"/>
    <w:link w:val="40"/>
    <w:unhideWhenUsed/>
    <w:qFormat/>
    <w:locked/>
    <w:uiPriority w:val="99"/>
    <w:rPr>
      <w:rFonts w:ascii="宋体" w:hAnsi="Courier New" w:cs="Courier New"/>
      <w:szCs w:val="21"/>
    </w:rPr>
  </w:style>
  <w:style w:type="paragraph" w:styleId="16">
    <w:name w:val="Date"/>
    <w:basedOn w:val="1"/>
    <w:next w:val="1"/>
    <w:link w:val="50"/>
    <w:qFormat/>
    <w:uiPriority w:val="0"/>
    <w:pPr>
      <w:ind w:left="100" w:leftChars="2500"/>
    </w:pPr>
    <w:rPr>
      <w:kern w:val="0"/>
      <w:sz w:val="24"/>
      <w:szCs w:val="20"/>
    </w:rPr>
  </w:style>
  <w:style w:type="paragraph" w:styleId="17">
    <w:name w:val="Balloon Text"/>
    <w:basedOn w:val="1"/>
    <w:link w:val="51"/>
    <w:semiHidden/>
    <w:qFormat/>
    <w:uiPriority w:val="99"/>
    <w:rPr>
      <w:kern w:val="0"/>
      <w:sz w:val="18"/>
      <w:szCs w:val="20"/>
    </w:rPr>
  </w:style>
  <w:style w:type="paragraph" w:styleId="18">
    <w:name w:val="footer"/>
    <w:basedOn w:val="1"/>
    <w:link w:val="52"/>
    <w:qFormat/>
    <w:uiPriority w:val="99"/>
    <w:pPr>
      <w:tabs>
        <w:tab w:val="center" w:pos="4153"/>
        <w:tab w:val="right" w:pos="8306"/>
      </w:tabs>
      <w:snapToGrid w:val="0"/>
      <w:jc w:val="left"/>
    </w:pPr>
    <w:rPr>
      <w:kern w:val="0"/>
      <w:sz w:val="18"/>
      <w:szCs w:val="20"/>
    </w:rPr>
  </w:style>
  <w:style w:type="paragraph" w:styleId="19">
    <w:name w:val="toc 1"/>
    <w:basedOn w:val="1"/>
    <w:next w:val="1"/>
    <w:unhideWhenUsed/>
    <w:qFormat/>
    <w:locked/>
    <w:uiPriority w:val="39"/>
    <w:pPr>
      <w:widowControl/>
      <w:spacing w:after="100" w:line="259" w:lineRule="auto"/>
      <w:jc w:val="left"/>
    </w:pPr>
    <w:rPr>
      <w:rFonts w:ascii="等线" w:hAnsi="等线" w:eastAsia="等线"/>
      <w:kern w:val="0"/>
      <w:sz w:val="22"/>
      <w:szCs w:val="22"/>
    </w:rPr>
  </w:style>
  <w:style w:type="paragraph" w:styleId="20">
    <w:name w:val="index heading"/>
    <w:basedOn w:val="1"/>
    <w:next w:val="21"/>
    <w:qFormat/>
    <w:locked/>
    <w:uiPriority w:val="0"/>
    <w:rPr>
      <w:rFonts w:ascii="宋体"/>
      <w:bCs/>
      <w:sz w:val="24"/>
    </w:rPr>
  </w:style>
  <w:style w:type="paragraph" w:styleId="21">
    <w:name w:val="index 1"/>
    <w:basedOn w:val="1"/>
    <w:next w:val="1"/>
    <w:qFormat/>
    <w:locked/>
    <w:uiPriority w:val="0"/>
    <w:rPr>
      <w:szCs w:val="20"/>
    </w:rPr>
  </w:style>
  <w:style w:type="paragraph" w:styleId="22">
    <w:name w:val="List"/>
    <w:basedOn w:val="1"/>
    <w:qFormat/>
    <w:locked/>
    <w:uiPriority w:val="0"/>
    <w:pPr>
      <w:ind w:left="200" w:hanging="200" w:hangingChars="200"/>
      <w:contextualSpacing/>
    </w:pPr>
  </w:style>
  <w:style w:type="paragraph" w:styleId="23">
    <w:name w:val="Body Text Indent 3"/>
    <w:basedOn w:val="1"/>
    <w:qFormat/>
    <w:locked/>
    <w:uiPriority w:val="0"/>
    <w:pPr>
      <w:spacing w:after="120"/>
      <w:ind w:left="420" w:leftChars="200"/>
    </w:pPr>
    <w:rPr>
      <w:sz w:val="16"/>
      <w:szCs w:val="16"/>
    </w:rPr>
  </w:style>
  <w:style w:type="paragraph" w:styleId="24">
    <w:name w:val="toc 2"/>
    <w:basedOn w:val="1"/>
    <w:next w:val="1"/>
    <w:unhideWhenUsed/>
    <w:qFormat/>
    <w:locked/>
    <w:uiPriority w:val="39"/>
    <w:pPr>
      <w:widowControl/>
      <w:spacing w:after="100" w:line="259" w:lineRule="auto"/>
      <w:ind w:left="220"/>
      <w:jc w:val="left"/>
    </w:pPr>
    <w:rPr>
      <w:rFonts w:ascii="等线" w:hAnsi="等线" w:eastAsia="等线"/>
      <w:kern w:val="0"/>
      <w:sz w:val="22"/>
      <w:szCs w:val="22"/>
    </w:rPr>
  </w:style>
  <w:style w:type="paragraph" w:styleId="25">
    <w:name w:val="Normal (Web)"/>
    <w:basedOn w:val="1"/>
    <w:link w:val="53"/>
    <w:qFormat/>
    <w:uiPriority w:val="99"/>
    <w:pPr>
      <w:widowControl/>
      <w:spacing w:before="100" w:beforeAutospacing="1" w:after="100" w:afterAutospacing="1"/>
      <w:jc w:val="left"/>
    </w:pPr>
    <w:rPr>
      <w:rFonts w:ascii="宋体" w:hAnsi="宋体"/>
      <w:kern w:val="0"/>
      <w:sz w:val="24"/>
      <w:szCs w:val="20"/>
    </w:rPr>
  </w:style>
  <w:style w:type="paragraph" w:styleId="26">
    <w:name w:val="annotation subject"/>
    <w:basedOn w:val="9"/>
    <w:next w:val="9"/>
    <w:link w:val="54"/>
    <w:semiHidden/>
    <w:qFormat/>
    <w:uiPriority w:val="99"/>
    <w:rPr>
      <w:b/>
      <w:kern w:val="2"/>
    </w:rPr>
  </w:style>
  <w:style w:type="paragraph" w:styleId="27">
    <w:name w:val="Body Text First Indent"/>
    <w:basedOn w:val="2"/>
    <w:next w:val="1"/>
    <w:link w:val="55"/>
    <w:qFormat/>
    <w:locked/>
    <w:uiPriority w:val="0"/>
    <w:pPr>
      <w:widowControl w:val="0"/>
      <w:snapToGrid/>
      <w:spacing w:before="0" w:after="120" w:line="240" w:lineRule="auto"/>
      <w:ind w:right="0" w:firstLine="420" w:firstLineChars="100"/>
    </w:pPr>
    <w:rPr>
      <w:kern w:val="2"/>
      <w:sz w:val="21"/>
      <w:szCs w:val="24"/>
    </w:rPr>
  </w:style>
  <w:style w:type="paragraph" w:styleId="28">
    <w:name w:val="Body Text First Indent 2"/>
    <w:basedOn w:val="11"/>
    <w:next w:val="27"/>
    <w:link w:val="56"/>
    <w:unhideWhenUsed/>
    <w:qFormat/>
    <w:locked/>
    <w:uiPriority w:val="0"/>
    <w:pPr>
      <w:ind w:firstLine="420" w:firstLineChars="200"/>
    </w:pPr>
    <w:rPr>
      <w:rFonts w:ascii="Calibri" w:hAnsi="Calibri"/>
      <w:kern w:val="2"/>
      <w:sz w:val="21"/>
      <w:szCs w:val="22"/>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rPr>
  </w:style>
  <w:style w:type="character" w:styleId="33">
    <w:name w:val="page number"/>
    <w:qFormat/>
    <w:locked/>
    <w:uiPriority w:val="0"/>
  </w:style>
  <w:style w:type="character" w:styleId="34">
    <w:name w:val="Hyperlink"/>
    <w:qFormat/>
    <w:locked/>
    <w:uiPriority w:val="99"/>
    <w:rPr>
      <w:color w:val="0000FF"/>
      <w:u w:val="single"/>
    </w:rPr>
  </w:style>
  <w:style w:type="character" w:styleId="35">
    <w:name w:val="annotation reference"/>
    <w:semiHidden/>
    <w:qFormat/>
    <w:uiPriority w:val="99"/>
    <w:rPr>
      <w:sz w:val="21"/>
    </w:rPr>
  </w:style>
  <w:style w:type="paragraph" w:customStyle="1" w:styleId="36">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7">
    <w:name w:val="样式 标题 1 + 四号 段前: 0 磅 段后: 0 磅 行距: 1.5 倍行距"/>
    <w:basedOn w:val="38"/>
    <w:next w:val="39"/>
    <w:qFormat/>
    <w:uiPriority w:val="0"/>
    <w:pPr>
      <w:spacing w:line="360" w:lineRule="auto"/>
      <w:jc w:val="center"/>
    </w:pPr>
    <w:rPr>
      <w:rFonts w:hAnsi="黑体"/>
      <w:sz w:val="21"/>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39">
    <w:name w:val="文本正文"/>
    <w:basedOn w:val="1"/>
    <w:qFormat/>
    <w:uiPriority w:val="0"/>
    <w:pPr>
      <w:snapToGrid w:val="0"/>
      <w:spacing w:line="360" w:lineRule="auto"/>
      <w:ind w:firstLine="510"/>
      <w:jc w:val="left"/>
    </w:pPr>
    <w:rPr>
      <w:rFonts w:ascii="Calibri" w:hAnsi="Calibri"/>
      <w:spacing w:val="4"/>
      <w:kern w:val="24"/>
    </w:rPr>
  </w:style>
  <w:style w:type="character" w:customStyle="1" w:styleId="40">
    <w:name w:val="纯文本 Char1"/>
    <w:link w:val="15"/>
    <w:qFormat/>
    <w:locked/>
    <w:uiPriority w:val="0"/>
    <w:rPr>
      <w:rFonts w:ascii="宋体" w:hAnsi="Courier New" w:cs="Courier New"/>
      <w:kern w:val="2"/>
      <w:sz w:val="21"/>
      <w:szCs w:val="21"/>
    </w:rPr>
  </w:style>
  <w:style w:type="character" w:customStyle="1" w:styleId="41">
    <w:name w:val="标题 1 Char"/>
    <w:link w:val="3"/>
    <w:qFormat/>
    <w:uiPriority w:val="0"/>
    <w:rPr>
      <w:rFonts w:eastAsia="黑体"/>
      <w:b/>
      <w:bCs/>
      <w:color w:val="000000"/>
      <w:kern w:val="44"/>
      <w:sz w:val="30"/>
      <w:szCs w:val="30"/>
    </w:rPr>
  </w:style>
  <w:style w:type="character" w:customStyle="1" w:styleId="42">
    <w:name w:val="标题 2 Char"/>
    <w:link w:val="4"/>
    <w:semiHidden/>
    <w:qFormat/>
    <w:uiPriority w:val="0"/>
    <w:rPr>
      <w:rFonts w:ascii="Cambria" w:hAnsi="Cambria" w:eastAsia="宋体" w:cs="Times New Roman"/>
      <w:b/>
      <w:bCs/>
      <w:kern w:val="2"/>
      <w:sz w:val="32"/>
      <w:szCs w:val="32"/>
    </w:rPr>
  </w:style>
  <w:style w:type="character" w:customStyle="1" w:styleId="43">
    <w:name w:val="标题 3 Char"/>
    <w:link w:val="5"/>
    <w:semiHidden/>
    <w:qFormat/>
    <w:uiPriority w:val="0"/>
    <w:rPr>
      <w:b/>
      <w:bCs/>
      <w:kern w:val="2"/>
      <w:sz w:val="32"/>
      <w:szCs w:val="32"/>
    </w:rPr>
  </w:style>
  <w:style w:type="character" w:customStyle="1" w:styleId="44">
    <w:name w:val="标题 4 Char"/>
    <w:link w:val="6"/>
    <w:qFormat/>
    <w:uiPriority w:val="0"/>
    <w:rPr>
      <w:rFonts w:ascii="Cambria" w:hAnsi="Cambria" w:eastAsia="宋体" w:cs="Times New Roman"/>
      <w:b/>
      <w:bCs/>
      <w:kern w:val="2"/>
      <w:sz w:val="28"/>
      <w:szCs w:val="28"/>
    </w:rPr>
  </w:style>
  <w:style w:type="character" w:customStyle="1" w:styleId="45">
    <w:name w:val="文档结构图 Char"/>
    <w:link w:val="8"/>
    <w:qFormat/>
    <w:uiPriority w:val="99"/>
    <w:rPr>
      <w:rFonts w:ascii="宋体"/>
      <w:kern w:val="2"/>
      <w:sz w:val="18"/>
      <w:szCs w:val="18"/>
    </w:rPr>
  </w:style>
  <w:style w:type="character" w:customStyle="1" w:styleId="46">
    <w:name w:val="批注文字 Char"/>
    <w:link w:val="9"/>
    <w:qFormat/>
    <w:locked/>
    <w:uiPriority w:val="99"/>
    <w:rPr>
      <w:rFonts w:ascii="Times New Roman" w:hAnsi="Times New Roman" w:eastAsia="宋体"/>
      <w:sz w:val="24"/>
    </w:rPr>
  </w:style>
  <w:style w:type="character" w:customStyle="1" w:styleId="47">
    <w:name w:val="正文文本 Char"/>
    <w:link w:val="2"/>
    <w:qFormat/>
    <w:locked/>
    <w:uiPriority w:val="99"/>
    <w:rPr>
      <w:sz w:val="18"/>
    </w:rPr>
  </w:style>
  <w:style w:type="character" w:customStyle="1" w:styleId="48">
    <w:name w:val="正文文本缩进 Char"/>
    <w:link w:val="11"/>
    <w:semiHidden/>
    <w:qFormat/>
    <w:locked/>
    <w:uiPriority w:val="99"/>
    <w:rPr>
      <w:rFonts w:ascii="Times New Roman" w:hAnsi="Times New Roman" w:eastAsia="宋体"/>
      <w:sz w:val="24"/>
    </w:rPr>
  </w:style>
  <w:style w:type="character" w:customStyle="1" w:styleId="49">
    <w:name w:val="页眉 Char"/>
    <w:link w:val="12"/>
    <w:qFormat/>
    <w:locked/>
    <w:uiPriority w:val="99"/>
    <w:rPr>
      <w:sz w:val="18"/>
    </w:rPr>
  </w:style>
  <w:style w:type="character" w:customStyle="1" w:styleId="50">
    <w:name w:val="日期 Char"/>
    <w:link w:val="16"/>
    <w:qFormat/>
    <w:locked/>
    <w:uiPriority w:val="0"/>
    <w:rPr>
      <w:rFonts w:ascii="Times New Roman" w:hAnsi="Times New Roman" w:eastAsia="宋体"/>
      <w:sz w:val="24"/>
    </w:rPr>
  </w:style>
  <w:style w:type="character" w:customStyle="1" w:styleId="51">
    <w:name w:val="批注框文本 Char"/>
    <w:link w:val="17"/>
    <w:semiHidden/>
    <w:qFormat/>
    <w:locked/>
    <w:uiPriority w:val="99"/>
    <w:rPr>
      <w:rFonts w:ascii="Times New Roman" w:hAnsi="Times New Roman" w:eastAsia="宋体"/>
      <w:sz w:val="18"/>
    </w:rPr>
  </w:style>
  <w:style w:type="character" w:customStyle="1" w:styleId="52">
    <w:name w:val="页脚 Char"/>
    <w:link w:val="18"/>
    <w:qFormat/>
    <w:locked/>
    <w:uiPriority w:val="99"/>
    <w:rPr>
      <w:sz w:val="18"/>
    </w:rPr>
  </w:style>
  <w:style w:type="character" w:customStyle="1" w:styleId="53">
    <w:name w:val="普通(网站) Char"/>
    <w:link w:val="25"/>
    <w:qFormat/>
    <w:locked/>
    <w:uiPriority w:val="0"/>
    <w:rPr>
      <w:rFonts w:ascii="宋体" w:hAnsi="宋体" w:eastAsia="宋体"/>
      <w:sz w:val="24"/>
    </w:rPr>
  </w:style>
  <w:style w:type="character" w:customStyle="1" w:styleId="54">
    <w:name w:val="批注主题 Char"/>
    <w:link w:val="26"/>
    <w:semiHidden/>
    <w:qFormat/>
    <w:locked/>
    <w:uiPriority w:val="99"/>
    <w:rPr>
      <w:rFonts w:ascii="Times New Roman" w:hAnsi="Times New Roman" w:eastAsia="宋体"/>
      <w:b/>
      <w:kern w:val="2"/>
      <w:sz w:val="24"/>
    </w:rPr>
  </w:style>
  <w:style w:type="character" w:customStyle="1" w:styleId="55">
    <w:name w:val="正文首行缩进 Char"/>
    <w:link w:val="27"/>
    <w:qFormat/>
    <w:uiPriority w:val="0"/>
    <w:rPr>
      <w:kern w:val="2"/>
      <w:sz w:val="21"/>
      <w:szCs w:val="24"/>
    </w:rPr>
  </w:style>
  <w:style w:type="character" w:customStyle="1" w:styleId="56">
    <w:name w:val="正文首行缩进 2 Char1"/>
    <w:link w:val="28"/>
    <w:qFormat/>
    <w:uiPriority w:val="99"/>
    <w:rPr>
      <w:rFonts w:ascii="Times New Roman" w:hAnsi="Times New Roman" w:eastAsia="宋体"/>
      <w:kern w:val="2"/>
      <w:sz w:val="21"/>
      <w:szCs w:val="24"/>
    </w:rPr>
  </w:style>
  <w:style w:type="character" w:customStyle="1" w:styleId="57">
    <w:name w:val="纯文本 Char"/>
    <w:qFormat/>
    <w:uiPriority w:val="0"/>
    <w:rPr>
      <w:rFonts w:ascii="宋体" w:hAnsi="Courier New" w:cs="Courier New"/>
      <w:kern w:val="2"/>
      <w:sz w:val="21"/>
      <w:szCs w:val="21"/>
    </w:rPr>
  </w:style>
  <w:style w:type="character" w:customStyle="1" w:styleId="58">
    <w:name w:val="正文首行缩进 2 Char"/>
    <w:qFormat/>
    <w:locked/>
    <w:uiPriority w:val="99"/>
  </w:style>
  <w:style w:type="character" w:customStyle="1" w:styleId="59">
    <w:name w:val="页脚 字符"/>
    <w:qFormat/>
    <w:uiPriority w:val="99"/>
  </w:style>
  <w:style w:type="character" w:customStyle="1" w:styleId="60">
    <w:name w:val="正文文本 字符1"/>
    <w:semiHidden/>
    <w:qFormat/>
    <w:uiPriority w:val="0"/>
    <w:rPr>
      <w:rFonts w:ascii="Times New Roman" w:hAnsi="Times New Roman" w:eastAsia="宋体"/>
      <w:sz w:val="24"/>
    </w:rPr>
  </w:style>
  <w:style w:type="character" w:customStyle="1" w:styleId="61">
    <w:name w:val="表格 Char"/>
    <w:link w:val="62"/>
    <w:qFormat/>
    <w:locked/>
    <w:uiPriority w:val="0"/>
    <w:rPr>
      <w:rFonts w:ascii="宋体"/>
      <w:sz w:val="21"/>
    </w:rPr>
  </w:style>
  <w:style w:type="paragraph" w:customStyle="1" w:styleId="62">
    <w:name w:val="表格"/>
    <w:basedOn w:val="7"/>
    <w:next w:val="1"/>
    <w:link w:val="61"/>
    <w:qFormat/>
    <w:uiPriority w:val="0"/>
    <w:pPr>
      <w:adjustRightInd w:val="0"/>
      <w:snapToGrid w:val="0"/>
      <w:spacing w:beforeLines="10" w:afterLines="10" w:line="259" w:lineRule="auto"/>
      <w:jc w:val="center"/>
    </w:pPr>
    <w:rPr>
      <w:rFonts w:ascii="宋体"/>
      <w:kern w:val="0"/>
      <w:szCs w:val="20"/>
    </w:rPr>
  </w:style>
  <w:style w:type="character" w:customStyle="1" w:styleId="63">
    <w:name w:val="日期 字符"/>
    <w:semiHidden/>
    <w:qFormat/>
    <w:uiPriority w:val="0"/>
    <w:rPr>
      <w:rFonts w:ascii="Times New Roman" w:hAnsi="Times New Roman" w:eastAsia="宋体"/>
      <w:sz w:val="24"/>
    </w:rPr>
  </w:style>
  <w:style w:type="character" w:customStyle="1" w:styleId="64">
    <w:name w:val="批注文字 字符1"/>
    <w:semiHidden/>
    <w:qFormat/>
    <w:uiPriority w:val="0"/>
    <w:rPr>
      <w:rFonts w:ascii="Times New Roman" w:hAnsi="Times New Roman" w:eastAsia="宋体"/>
      <w:sz w:val="24"/>
    </w:rPr>
  </w:style>
  <w:style w:type="paragraph" w:customStyle="1" w:styleId="6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67">
    <w:name w:val="F正文 Char Char"/>
    <w:link w:val="68"/>
    <w:qFormat/>
    <w:locked/>
    <w:uiPriority w:val="0"/>
    <w:rPr>
      <w:color w:val="000000"/>
      <w:sz w:val="24"/>
      <w:szCs w:val="24"/>
    </w:rPr>
  </w:style>
  <w:style w:type="paragraph" w:customStyle="1" w:styleId="68">
    <w:name w:val="F正文"/>
    <w:basedOn w:val="1"/>
    <w:link w:val="67"/>
    <w:qFormat/>
    <w:uiPriority w:val="0"/>
    <w:pPr>
      <w:spacing w:line="360" w:lineRule="auto"/>
      <w:ind w:firstLine="200" w:firstLineChars="200"/>
    </w:pPr>
    <w:rPr>
      <w:color w:val="000000"/>
      <w:kern w:val="0"/>
      <w:sz w:val="24"/>
    </w:rPr>
  </w:style>
  <w:style w:type="character" w:customStyle="1" w:styleId="69">
    <w:name w:val="正文1 Char1"/>
    <w:link w:val="70"/>
    <w:qFormat/>
    <w:locked/>
    <w:uiPriority w:val="0"/>
    <w:rPr>
      <w:kern w:val="2"/>
      <w:sz w:val="24"/>
      <w:szCs w:val="22"/>
    </w:rPr>
  </w:style>
  <w:style w:type="paragraph" w:customStyle="1" w:styleId="70">
    <w:name w:val="正文1"/>
    <w:basedOn w:val="1"/>
    <w:next w:val="1"/>
    <w:link w:val="69"/>
    <w:qFormat/>
    <w:uiPriority w:val="0"/>
    <w:pPr>
      <w:spacing w:line="360" w:lineRule="auto"/>
      <w:ind w:firstLine="200" w:firstLineChars="200"/>
    </w:pPr>
    <w:rPr>
      <w:sz w:val="24"/>
      <w:szCs w:val="22"/>
    </w:rPr>
  </w:style>
  <w:style w:type="character" w:customStyle="1" w:styleId="71">
    <w:name w:val="表格文字1 Char Char"/>
    <w:link w:val="72"/>
    <w:qFormat/>
    <w:locked/>
    <w:uiPriority w:val="0"/>
    <w:rPr>
      <w:sz w:val="21"/>
      <w:szCs w:val="21"/>
    </w:rPr>
  </w:style>
  <w:style w:type="paragraph" w:customStyle="1" w:styleId="72">
    <w:name w:val="表格文字1"/>
    <w:basedOn w:val="1"/>
    <w:link w:val="71"/>
    <w:qFormat/>
    <w:uiPriority w:val="0"/>
    <w:pPr>
      <w:snapToGrid w:val="0"/>
      <w:spacing w:line="360" w:lineRule="auto"/>
      <w:jc w:val="center"/>
    </w:pPr>
    <w:rPr>
      <w:kern w:val="0"/>
      <w:szCs w:val="21"/>
    </w:rPr>
  </w:style>
  <w:style w:type="character" w:customStyle="1" w:styleId="73">
    <w:name w:val="正文文本缩进 Char1"/>
    <w:semiHidden/>
    <w:qFormat/>
    <w:locked/>
    <w:uiPriority w:val="99"/>
    <w:rPr>
      <w:rFonts w:ascii="Calibri" w:hAnsi="Calibri" w:cs="黑体"/>
      <w:kern w:val="2"/>
      <w:sz w:val="21"/>
      <w:szCs w:val="22"/>
    </w:rPr>
  </w:style>
  <w:style w:type="character" w:customStyle="1" w:styleId="74">
    <w:name w:val="正文缩进 Char"/>
    <w:link w:val="75"/>
    <w:qFormat/>
    <w:locked/>
    <w:uiPriority w:val="0"/>
    <w:rPr>
      <w:rFonts w:ascii="宋体" w:hAnsi="宋体" w:cs="宋体"/>
      <w:kern w:val="2"/>
      <w:sz w:val="24"/>
      <w:szCs w:val="24"/>
    </w:rPr>
  </w:style>
  <w:style w:type="paragraph" w:customStyle="1" w:styleId="75">
    <w:name w:val="正文缩进1"/>
    <w:basedOn w:val="1"/>
    <w:link w:val="74"/>
    <w:qFormat/>
    <w:uiPriority w:val="0"/>
    <w:pPr>
      <w:spacing w:line="480" w:lineRule="exact"/>
      <w:ind w:firstLine="200"/>
    </w:pPr>
    <w:rPr>
      <w:rFonts w:ascii="宋体" w:hAnsi="宋体"/>
      <w:sz w:val="24"/>
    </w:rPr>
  </w:style>
  <w:style w:type="character" w:customStyle="1" w:styleId="76">
    <w:name w:val="赵 Char Char"/>
    <w:link w:val="77"/>
    <w:qFormat/>
    <w:locked/>
    <w:uiPriority w:val="0"/>
    <w:rPr>
      <w:kern w:val="2"/>
      <w:sz w:val="24"/>
      <w:szCs w:val="30"/>
    </w:rPr>
  </w:style>
  <w:style w:type="paragraph" w:customStyle="1" w:styleId="77">
    <w:name w:val="赵"/>
    <w:basedOn w:val="1"/>
    <w:link w:val="76"/>
    <w:qFormat/>
    <w:uiPriority w:val="0"/>
    <w:pPr>
      <w:spacing w:line="360" w:lineRule="auto"/>
      <w:ind w:firstLine="200" w:firstLineChars="200"/>
    </w:pPr>
    <w:rPr>
      <w:sz w:val="24"/>
      <w:szCs w:val="30"/>
    </w:rPr>
  </w:style>
  <w:style w:type="paragraph" w:customStyle="1" w:styleId="78">
    <w:name w:val="111"/>
    <w:basedOn w:val="3"/>
    <w:qFormat/>
    <w:uiPriority w:val="0"/>
    <w:pPr>
      <w:keepLines/>
      <w:overflowPunct/>
      <w:snapToGrid/>
      <w:spacing w:before="0" w:after="0" w:line="360" w:lineRule="auto"/>
      <w:ind w:left="0" w:firstLine="0"/>
      <w:jc w:val="left"/>
    </w:pPr>
    <w:rPr>
      <w:rFonts w:ascii="Calibri" w:hAnsi="Calibri" w:eastAsia="宋体"/>
      <w:color w:val="auto"/>
      <w:sz w:val="32"/>
      <w:szCs w:val="44"/>
    </w:rPr>
  </w:style>
  <w:style w:type="paragraph" w:customStyle="1" w:styleId="79">
    <w:name w:val="样式 正文缩进正文缩进2正文缩进 Char Char正文缩进 Char Char Char Char正文缩进 Char ..."/>
    <w:basedOn w:val="7"/>
    <w:qFormat/>
    <w:uiPriority w:val="0"/>
    <w:pPr>
      <w:spacing w:line="360" w:lineRule="auto"/>
      <w:ind w:firstLine="200" w:firstLineChars="0"/>
    </w:pPr>
    <w:rPr>
      <w:rFonts w:cs="宋体"/>
      <w:sz w:val="24"/>
      <w:szCs w:val="20"/>
    </w:rPr>
  </w:style>
  <w:style w:type="paragraph" w:styleId="80">
    <w:name w:val="List Paragraph"/>
    <w:basedOn w:val="1"/>
    <w:qFormat/>
    <w:uiPriority w:val="34"/>
    <w:pPr>
      <w:ind w:firstLine="420" w:firstLineChars="200"/>
    </w:pPr>
  </w:style>
  <w:style w:type="paragraph" w:customStyle="1" w:styleId="81">
    <w:name w:val="样式320"/>
    <w:basedOn w:val="1"/>
    <w:qFormat/>
    <w:uiPriority w:val="99"/>
    <w:pPr>
      <w:spacing w:line="360" w:lineRule="auto"/>
      <w:ind w:firstLine="1446" w:firstLineChars="200"/>
    </w:pPr>
    <w:rPr>
      <w:rFonts w:ascii="Calibri" w:hAnsi="Calibri" w:cs="宋体"/>
      <w:sz w:val="24"/>
      <w:szCs w:val="21"/>
    </w:rPr>
  </w:style>
  <w:style w:type="paragraph" w:customStyle="1" w:styleId="82">
    <w:name w:val="表头"/>
    <w:basedOn w:val="83"/>
    <w:next w:val="1"/>
    <w:qFormat/>
    <w:uiPriority w:val="99"/>
    <w:pPr>
      <w:jc w:val="center"/>
    </w:pPr>
    <w:rPr>
      <w:b/>
      <w:bCs/>
      <w:szCs w:val="21"/>
    </w:rPr>
  </w:style>
  <w:style w:type="paragraph" w:customStyle="1" w:styleId="83">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84">
    <w:name w:val="pra"/>
    <w:basedOn w:val="1"/>
    <w:semiHidden/>
    <w:qFormat/>
    <w:uiPriority w:val="0"/>
    <w:pPr>
      <w:widowControl/>
      <w:spacing w:line="360" w:lineRule="auto"/>
      <w:ind w:firstLine="420"/>
      <w:jc w:val="left"/>
    </w:pPr>
    <w:rPr>
      <w:rFonts w:ascii="宋体" w:hAnsi="宋体" w:cs="宋体"/>
      <w:color w:val="333333"/>
      <w:kern w:val="0"/>
      <w:szCs w:val="21"/>
    </w:rPr>
  </w:style>
  <w:style w:type="paragraph" w:customStyle="1" w:styleId="85">
    <w:name w:val="Table Paragraph"/>
    <w:basedOn w:val="1"/>
    <w:qFormat/>
    <w:uiPriority w:val="0"/>
    <w:rPr>
      <w:rFonts w:ascii="Calibri" w:hAnsi="Calibri"/>
      <w:sz w:val="24"/>
      <w:szCs w:val="22"/>
    </w:rPr>
  </w:style>
  <w:style w:type="character" w:customStyle="1" w:styleId="86">
    <w:name w:val="魏秀珍   正文 Char"/>
    <w:link w:val="87"/>
    <w:qFormat/>
    <w:locked/>
    <w:uiPriority w:val="0"/>
    <w:rPr>
      <w:lang w:val="en-GB"/>
    </w:rPr>
  </w:style>
  <w:style w:type="paragraph" w:customStyle="1" w:styleId="87">
    <w:name w:val="魏秀珍   正文"/>
    <w:basedOn w:val="7"/>
    <w:link w:val="86"/>
    <w:qFormat/>
    <w:uiPriority w:val="0"/>
    <w:pPr>
      <w:adjustRightInd w:val="0"/>
      <w:snapToGrid w:val="0"/>
      <w:spacing w:line="360" w:lineRule="auto"/>
      <w:ind w:firstLine="200"/>
      <w:jc w:val="left"/>
    </w:pPr>
    <w:rPr>
      <w:kern w:val="0"/>
      <w:sz w:val="20"/>
      <w:szCs w:val="20"/>
      <w:lang w:val="en-GB"/>
    </w:rPr>
  </w:style>
  <w:style w:type="character" w:customStyle="1" w:styleId="88">
    <w:name w:val="中文报告书 Char"/>
    <w:link w:val="89"/>
    <w:qFormat/>
    <w:uiPriority w:val="0"/>
    <w:rPr>
      <w:sz w:val="24"/>
    </w:rPr>
  </w:style>
  <w:style w:type="paragraph" w:customStyle="1" w:styleId="89">
    <w:name w:val="中文报告书"/>
    <w:basedOn w:val="1"/>
    <w:link w:val="88"/>
    <w:qFormat/>
    <w:uiPriority w:val="0"/>
    <w:pPr>
      <w:adjustRightInd w:val="0"/>
      <w:spacing w:after="80" w:line="420" w:lineRule="atLeast"/>
      <w:jc w:val="left"/>
      <w:textAlignment w:val="baseline"/>
    </w:pPr>
    <w:rPr>
      <w:kern w:val="0"/>
      <w:sz w:val="24"/>
      <w:szCs w:val="20"/>
    </w:rPr>
  </w:style>
  <w:style w:type="paragraph" w:customStyle="1" w:styleId="90">
    <w:name w:val="表内容"/>
    <w:basedOn w:val="4"/>
    <w:qFormat/>
    <w:uiPriority w:val="0"/>
    <w:pPr>
      <w:keepNext w:val="0"/>
      <w:keepLines w:val="0"/>
      <w:spacing w:before="0" w:after="0" w:line="240" w:lineRule="auto"/>
      <w:jc w:val="center"/>
      <w:outlineLvl w:val="9"/>
    </w:pPr>
    <w:rPr>
      <w:rFonts w:ascii="Times New Roman" w:hAnsi="Times New Roman"/>
      <w:b w:val="0"/>
      <w:bCs w:val="0"/>
      <w:sz w:val="21"/>
      <w:szCs w:val="20"/>
    </w:rPr>
  </w:style>
  <w:style w:type="character" w:customStyle="1" w:styleId="91">
    <w:name w:val="11 Char Char"/>
    <w:link w:val="92"/>
    <w:qFormat/>
    <w:uiPriority w:val="0"/>
    <w:rPr>
      <w:kern w:val="2"/>
      <w:sz w:val="24"/>
      <w:szCs w:val="24"/>
    </w:rPr>
  </w:style>
  <w:style w:type="paragraph" w:customStyle="1" w:styleId="92">
    <w:name w:val="11"/>
    <w:basedOn w:val="2"/>
    <w:link w:val="91"/>
    <w:qFormat/>
    <w:uiPriority w:val="0"/>
    <w:pPr>
      <w:widowControl w:val="0"/>
      <w:autoSpaceDE w:val="0"/>
      <w:autoSpaceDN w:val="0"/>
      <w:adjustRightInd w:val="0"/>
      <w:snapToGrid/>
      <w:spacing w:before="0" w:after="0" w:line="360" w:lineRule="auto"/>
      <w:ind w:right="0" w:firstLine="1320" w:firstLineChars="550"/>
      <w:textAlignment w:val="baseline"/>
    </w:pPr>
    <w:rPr>
      <w:kern w:val="2"/>
      <w:sz w:val="24"/>
      <w:szCs w:val="24"/>
    </w:rPr>
  </w:style>
  <w:style w:type="paragraph" w:customStyle="1" w:styleId="93">
    <w:name w:val="正文3"/>
    <w:qFormat/>
    <w:uiPriority w:val="0"/>
    <w:pPr>
      <w:jc w:val="both"/>
    </w:pPr>
    <w:rPr>
      <w:rFonts w:ascii="Calibri" w:hAnsi="Calibri" w:eastAsia="宋体" w:cs="Times New Roman"/>
      <w:kern w:val="2"/>
      <w:sz w:val="21"/>
      <w:szCs w:val="21"/>
      <w:lang w:val="en-US" w:eastAsia="zh-CN" w:bidi="ar-SA"/>
    </w:rPr>
  </w:style>
  <w:style w:type="paragraph" w:customStyle="1" w:styleId="94">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95">
    <w:name w:val="Default"/>
    <w:basedOn w:val="96"/>
    <w:next w:val="1"/>
    <w:qFormat/>
    <w:uiPriority w:val="0"/>
    <w:pPr>
      <w:autoSpaceDE w:val="0"/>
      <w:autoSpaceDN w:val="0"/>
      <w:adjustRightInd w:val="0"/>
    </w:pPr>
    <w:rPr>
      <w:kern w:val="0"/>
      <w:sz w:val="24"/>
    </w:rPr>
  </w:style>
  <w:style w:type="paragraph" w:customStyle="1" w:styleId="96">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97">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98">
    <w:name w:val="纯文本 字符"/>
    <w:qFormat/>
    <w:uiPriority w:val="99"/>
    <w:rPr>
      <w:rFonts w:ascii="宋体" w:hAnsi="Courier New"/>
      <w:kern w:val="2"/>
      <w:sz w:val="21"/>
      <w:szCs w:val="21"/>
    </w:rPr>
  </w:style>
  <w:style w:type="paragraph" w:customStyle="1" w:styleId="99">
    <w:name w:val="图表文字"/>
    <w:basedOn w:val="1"/>
    <w:qFormat/>
    <w:uiPriority w:val="0"/>
    <w:pPr>
      <w:ind w:right="-6" w:rightChars="-3"/>
      <w:jc w:val="center"/>
    </w:pPr>
    <w:rPr>
      <w:color w:val="FF0000"/>
      <w:spacing w:val="-6"/>
      <w:sz w:val="24"/>
    </w:rPr>
  </w:style>
  <w:style w:type="character" w:customStyle="1" w:styleId="100">
    <w:name w:val="Char Char3"/>
    <w:qFormat/>
    <w:locked/>
    <w:uiPriority w:val="0"/>
    <w:rPr>
      <w:rFonts w:eastAsia="宋体"/>
      <w:kern w:val="2"/>
      <w:sz w:val="28"/>
      <w:szCs w:val="24"/>
      <w:lang w:val="en-US" w:eastAsia="zh-CN" w:bidi="ar-SA"/>
    </w:rPr>
  </w:style>
  <w:style w:type="character" w:customStyle="1" w:styleId="101">
    <w:name w:val="正文文本首行缩进 2 字符1"/>
    <w:qFormat/>
    <w:locked/>
    <w:uiPriority w:val="99"/>
  </w:style>
  <w:style w:type="paragraph" w:customStyle="1" w:styleId="102">
    <w:name w:val="目录 11"/>
    <w:basedOn w:val="1"/>
    <w:next w:val="1"/>
    <w:qFormat/>
    <w:uiPriority w:val="0"/>
    <w:rPr>
      <w:sz w:val="24"/>
    </w:rPr>
  </w:style>
  <w:style w:type="character" w:customStyle="1" w:styleId="103">
    <w:name w:val="纯文本 字符2"/>
    <w:qFormat/>
    <w:uiPriority w:val="0"/>
    <w:rPr>
      <w:rFonts w:ascii="宋体" w:hAnsi="Courier New" w:cs="Courier New"/>
      <w:kern w:val="2"/>
      <w:sz w:val="21"/>
      <w:szCs w:val="21"/>
    </w:rPr>
  </w:style>
  <w:style w:type="character" w:customStyle="1" w:styleId="104">
    <w:name w:val="15"/>
    <w:qFormat/>
    <w:uiPriority w:val="0"/>
    <w:rPr>
      <w:color w:val="261CDC"/>
      <w:u w:val="single"/>
    </w:rPr>
  </w:style>
  <w:style w:type="paragraph" w:customStyle="1" w:styleId="105">
    <w:name w:val="_Style 98"/>
    <w:basedOn w:val="3"/>
    <w:next w:val="1"/>
    <w:qFormat/>
    <w:uiPriority w:val="39"/>
    <w:pPr>
      <w:keepLines/>
      <w:widowControl/>
      <w:overflowPunct/>
      <w:snapToGrid/>
      <w:spacing w:before="240" w:after="0"/>
      <w:ind w:left="0" w:firstLine="0"/>
      <w:jc w:val="left"/>
      <w:outlineLvl w:val="9"/>
    </w:pPr>
    <w:rPr>
      <w:rFonts w:ascii="等线 Light" w:hAnsi="等线 Light" w:eastAsia="等线 Light"/>
      <w:b w:val="0"/>
      <w:bCs w:val="0"/>
      <w:color w:val="2F5496"/>
      <w:kern w:val="0"/>
      <w:sz w:val="32"/>
      <w:szCs w:val="32"/>
    </w:rPr>
  </w:style>
  <w:style w:type="paragraph" w:customStyle="1" w:styleId="106">
    <w:name w:val="正文2"/>
    <w:qFormat/>
    <w:uiPriority w:val="0"/>
    <w:pPr>
      <w:jc w:val="both"/>
    </w:pPr>
    <w:rPr>
      <w:rFonts w:ascii="Calibri" w:hAnsi="Calibri" w:eastAsia="宋体" w:cs="Calibri"/>
      <w:kern w:val="2"/>
      <w:sz w:val="21"/>
      <w:szCs w:val="21"/>
      <w:lang w:val="en-US" w:eastAsia="zh-CN" w:bidi="ar-SA"/>
    </w:rPr>
  </w:style>
  <w:style w:type="character" w:customStyle="1" w:styleId="107">
    <w:name w:val="未处理的提及1"/>
    <w:unhideWhenUsed/>
    <w:qFormat/>
    <w:uiPriority w:val="99"/>
    <w:rPr>
      <w:color w:val="605E5C"/>
      <w:shd w:val="clear" w:color="auto" w:fill="E1DFDD"/>
    </w:rPr>
  </w:style>
  <w:style w:type="paragraph" w:customStyle="1" w:styleId="108">
    <w:name w:val="正文首行缩进1"/>
    <w:basedOn w:val="2"/>
    <w:next w:val="1"/>
    <w:qFormat/>
    <w:uiPriority w:val="0"/>
    <w:pPr>
      <w:widowControl w:val="0"/>
      <w:snapToGrid/>
      <w:spacing w:before="0" w:after="120" w:line="240" w:lineRule="auto"/>
      <w:ind w:right="0" w:firstLine="420" w:firstLineChars="100"/>
    </w:pPr>
    <w:rPr>
      <w:kern w:val="2"/>
      <w:sz w:val="21"/>
      <w:szCs w:val="21"/>
    </w:rPr>
  </w:style>
  <w:style w:type="paragraph" w:customStyle="1" w:styleId="109">
    <w:name w:val="表格内容"/>
    <w:basedOn w:val="1"/>
    <w:next w:val="1"/>
    <w:link w:val="110"/>
    <w:qFormat/>
    <w:uiPriority w:val="0"/>
    <w:pPr>
      <w:jc w:val="center"/>
    </w:pPr>
    <w:rPr>
      <w:rFonts w:cs="宋体"/>
      <w:lang w:val="zh-CN" w:bidi="zh-CN"/>
    </w:rPr>
  </w:style>
  <w:style w:type="character" w:customStyle="1" w:styleId="110">
    <w:name w:val="表格内容 Char"/>
    <w:link w:val="109"/>
    <w:qFormat/>
    <w:uiPriority w:val="0"/>
    <w:rPr>
      <w:rFonts w:cs="宋体"/>
      <w:sz w:val="21"/>
      <w:lang w:val="zh-CN" w:bidi="zh-CN"/>
    </w:rPr>
  </w:style>
  <w:style w:type="paragraph" w:customStyle="1" w:styleId="111">
    <w:name w:val="表格1"/>
    <w:basedOn w:val="1"/>
    <w:qFormat/>
    <w:uiPriority w:val="0"/>
    <w:pPr>
      <w:jc w:val="center"/>
    </w:pPr>
    <w:rPr>
      <w:kern w:val="0"/>
      <w:szCs w:val="21"/>
    </w:rPr>
  </w:style>
  <w:style w:type="paragraph" w:customStyle="1" w:styleId="11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报告正文"/>
    <w:basedOn w:val="1"/>
    <w:qFormat/>
    <w:uiPriority w:val="0"/>
    <w:pPr>
      <w:keepNext/>
      <w:wordWrap w:val="0"/>
      <w:topLinePunct/>
      <w:jc w:val="left"/>
      <w:textAlignment w:val="center"/>
    </w:pPr>
  </w:style>
  <w:style w:type="table" w:customStyle="1" w:styleId="114">
    <w:name w:val="Table Normal"/>
    <w:unhideWhenUsed/>
    <w:qFormat/>
    <w:uiPriority w:val="0"/>
    <w:tblPr>
      <w:tblCellMar>
        <w:top w:w="0" w:type="dxa"/>
        <w:left w:w="0" w:type="dxa"/>
        <w:bottom w:w="0" w:type="dxa"/>
        <w:right w:w="0" w:type="dxa"/>
      </w:tblCellMar>
    </w:tblPr>
  </w:style>
  <w:style w:type="paragraph" w:customStyle="1" w:styleId="115">
    <w:name w:val="文本22"/>
    <w:basedOn w:val="1"/>
    <w:qFormat/>
    <w:uiPriority w:val="0"/>
    <w:pPr>
      <w:autoSpaceDE w:val="0"/>
      <w:autoSpaceDN w:val="0"/>
      <w:adjustRightInd w:val="0"/>
      <w:spacing w:line="360" w:lineRule="auto"/>
      <w:ind w:firstLine="480" w:firstLineChars="200"/>
    </w:pPr>
    <w:rPr>
      <w:sz w:val="24"/>
    </w:rPr>
  </w:style>
  <w:style w:type="paragraph" w:customStyle="1" w:styleId="116">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character" w:customStyle="1" w:styleId="117">
    <w:name w:val="123正文 Char"/>
    <w:link w:val="118"/>
    <w:qFormat/>
    <w:uiPriority w:val="0"/>
    <w:rPr>
      <w:color w:val="0000FF"/>
      <w:sz w:val="24"/>
      <w:lang w:val="zh-CN"/>
    </w:rPr>
  </w:style>
  <w:style w:type="paragraph" w:customStyle="1" w:styleId="118">
    <w:name w:val="123正文"/>
    <w:basedOn w:val="1"/>
    <w:link w:val="117"/>
    <w:qFormat/>
    <w:uiPriority w:val="0"/>
    <w:pPr>
      <w:snapToGrid w:val="0"/>
      <w:spacing w:line="360" w:lineRule="auto"/>
      <w:ind w:firstLine="480" w:firstLineChars="200"/>
    </w:pPr>
    <w:rPr>
      <w:color w:val="0000FF"/>
      <w:sz w:val="24"/>
      <w:lang w:val="zh-CN"/>
    </w:rPr>
  </w:style>
  <w:style w:type="paragraph" w:customStyle="1" w:styleId="119">
    <w:name w:val="四级条标题"/>
    <w:basedOn w:val="120"/>
    <w:next w:val="124"/>
    <w:qFormat/>
    <w:uiPriority w:val="0"/>
    <w:pPr>
      <w:outlineLvl w:val="5"/>
    </w:pPr>
    <w:rPr>
      <w:szCs w:val="20"/>
    </w:rPr>
  </w:style>
  <w:style w:type="paragraph" w:customStyle="1" w:styleId="120">
    <w:name w:val="三级条标题"/>
    <w:basedOn w:val="121"/>
    <w:next w:val="124"/>
    <w:qFormat/>
    <w:uiPriority w:val="0"/>
    <w:pPr>
      <w:numPr>
        <w:ilvl w:val="0"/>
        <w:numId w:val="0"/>
      </w:numPr>
      <w:outlineLvl w:val="4"/>
    </w:pPr>
  </w:style>
  <w:style w:type="paragraph" w:customStyle="1" w:styleId="121">
    <w:name w:val="二级条标题"/>
    <w:basedOn w:val="122"/>
    <w:next w:val="124"/>
    <w:qFormat/>
    <w:uiPriority w:val="0"/>
    <w:pPr>
      <w:numPr>
        <w:ilvl w:val="3"/>
      </w:numPr>
      <w:outlineLvl w:val="3"/>
    </w:pPr>
  </w:style>
  <w:style w:type="paragraph" w:customStyle="1" w:styleId="122">
    <w:name w:val="一级条标题"/>
    <w:basedOn w:val="123"/>
    <w:next w:val="124"/>
    <w:qFormat/>
    <w:uiPriority w:val="0"/>
    <w:pPr>
      <w:numPr>
        <w:ilvl w:val="2"/>
        <w:numId w:val="1"/>
      </w:numPr>
      <w:spacing w:beforeLines="0" w:afterLines="0"/>
      <w:outlineLvl w:val="2"/>
    </w:pPr>
  </w:style>
  <w:style w:type="paragraph" w:customStyle="1" w:styleId="123">
    <w:name w:val="章标题"/>
    <w:next w:val="124"/>
    <w:qFormat/>
    <w:uiPriority w:val="0"/>
    <w:pPr>
      <w:spacing w:beforeLines="50" w:afterLines="50"/>
      <w:jc w:val="both"/>
      <w:outlineLvl w:val="1"/>
    </w:pPr>
    <w:rPr>
      <w:rFonts w:ascii="黑体" w:hAnsi="Calibri" w:eastAsia="黑体" w:cs="Times New Roman"/>
      <w:sz w:val="21"/>
      <w:szCs w:val="22"/>
      <w:lang w:val="en-US" w:eastAsia="zh-CN" w:bidi="ar-SA"/>
    </w:rPr>
  </w:style>
  <w:style w:type="paragraph" w:customStyle="1" w:styleId="124">
    <w:name w:val="段"/>
    <w:qFormat/>
    <w:uiPriority w:val="0"/>
    <w:pPr>
      <w:autoSpaceDE w:val="0"/>
      <w:autoSpaceDN w:val="0"/>
      <w:ind w:firstLine="200" w:firstLineChars="200"/>
      <w:jc w:val="both"/>
    </w:pPr>
    <w:rPr>
      <w:rFonts w:ascii="宋体" w:hAnsi="Calibri" w:eastAsia="宋体" w:cs="Times New Roman"/>
      <w:sz w:val="21"/>
      <w:szCs w:val="22"/>
      <w:lang w:val="zh-CN" w:eastAsia="zh-CN" w:bidi="ar-SA"/>
    </w:rPr>
  </w:style>
  <w:style w:type="paragraph" w:customStyle="1" w:styleId="125">
    <w:name w:val="表格标题"/>
    <w:basedOn w:val="1"/>
    <w:qFormat/>
    <w:uiPriority w:val="0"/>
    <w:pPr>
      <w:spacing w:line="360" w:lineRule="auto"/>
      <w:ind w:left="420" w:hanging="420"/>
      <w:jc w:val="center"/>
      <w:outlineLvl w:val="4"/>
    </w:pPr>
    <w:rPr>
      <w:b/>
      <w:kern w:val="0"/>
      <w:sz w:val="24"/>
    </w:rPr>
  </w:style>
  <w:style w:type="table" w:customStyle="1" w:styleId="126">
    <w:name w:val="表格样式11"/>
    <w:basedOn w:val="29"/>
    <w:qFormat/>
    <w:uiPriority w:val="0"/>
    <w:pPr>
      <w:spacing w:line="240" w:lineRule="atLeast"/>
      <w:jc w:val="center"/>
    </w:pPr>
    <w:rPr>
      <w:sz w:val="21"/>
    </w:rPr>
    <w:tblPr>
      <w:tblBorders>
        <w:top w:val="single" w:color="auto" w:sz="12" w:space="0"/>
        <w:bottom w:val="single" w:color="auto" w:sz="12" w:space="0"/>
        <w:insideH w:val="single" w:color="auto" w:sz="6" w:space="0"/>
        <w:insideV w:val="single" w:color="auto" w:sz="6" w:space="0"/>
      </w:tblBorders>
      <w:tblCellMar>
        <w:top w:w="0" w:type="dxa"/>
        <w:left w:w="108" w:type="dxa"/>
        <w:bottom w:w="0" w:type="dxa"/>
        <w:right w:w="108" w:type="dxa"/>
      </w:tblCellMar>
    </w:tblPr>
    <w:tcPr>
      <w:vAlign w:val="center"/>
    </w:tcPr>
  </w:style>
  <w:style w:type="paragraph" w:customStyle="1" w:styleId="127">
    <w:name w:val="正文首行缩进 21"/>
    <w:basedOn w:val="11"/>
    <w:next w:val="1"/>
    <w:semiHidden/>
    <w:qFormat/>
    <w:uiPriority w:val="0"/>
    <w:pPr>
      <w:spacing w:before="100" w:beforeAutospacing="1"/>
      <w:ind w:firstLine="420" w:firstLineChars="200"/>
    </w:pPr>
    <w:rPr>
      <w:rFonts w:ascii="Calibri" w:hAnsi="Calibri" w:cs="Calibri"/>
      <w:kern w:val="2"/>
      <w:sz w:val="21"/>
      <w:szCs w:val="21"/>
    </w:rPr>
  </w:style>
  <w:style w:type="paragraph" w:customStyle="1" w:styleId="128">
    <w:name w:val="谢—正文"/>
    <w:basedOn w:val="1"/>
    <w:qFormat/>
    <w:uiPriority w:val="0"/>
    <w:pPr>
      <w:spacing w:line="500" w:lineRule="exact"/>
      <w:ind w:firstLine="200" w:firstLineChars="200"/>
    </w:pPr>
    <w:rPr>
      <w:rFonts w:eastAsia="楷体_GB2312"/>
      <w:sz w:val="28"/>
    </w:rPr>
  </w:style>
  <w:style w:type="character" w:customStyle="1" w:styleId="129">
    <w:name w:val="正文文本 Char1"/>
    <w:qFormat/>
    <w:uiPriority w:val="0"/>
    <w:rPr>
      <w:rFonts w:eastAsia="宋体"/>
      <w:kern w:val="2"/>
      <w:sz w:val="28"/>
      <w:szCs w:val="24"/>
      <w:lang w:val="en-US" w:eastAsia="zh-CN" w:bidi="ar-SA"/>
    </w:rPr>
  </w:style>
  <w:style w:type="paragraph" w:customStyle="1" w:styleId="130">
    <w:name w:val="_Style 5"/>
    <w:qFormat/>
    <w:uiPriority w:val="0"/>
    <w:pPr>
      <w:widowControl w:val="0"/>
      <w:jc w:val="center"/>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jpeg"/><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emf"/><Relationship Id="rId17" Type="http://schemas.openxmlformats.org/officeDocument/2006/relationships/oleObject" Target="embeddings/oleObject5.bin"/><Relationship Id="rId16" Type="http://schemas.openxmlformats.org/officeDocument/2006/relationships/image" Target="media/image5.emf"/><Relationship Id="rId15" Type="http://schemas.openxmlformats.org/officeDocument/2006/relationships/oleObject" Target="embeddings/oleObject4.bin"/><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107</Pages>
  <Words>30033</Words>
  <Characters>32404</Characters>
  <Lines>605</Lines>
  <Paragraphs>170</Paragraphs>
  <TotalTime>9</TotalTime>
  <ScaleCrop>false</ScaleCrop>
  <LinksUpToDate>false</LinksUpToDate>
  <CharactersWithSpaces>32410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2023-11-21T10:45:00Z</dcterms:created>
  <dc:creator>lhj</dc:creator>
  <cp:lastModifiedBy>user</cp:lastModifiedBy>
  <cp:lastPrinted>2020-12-29T10:43:00Z</cp:lastPrinted>
  <dcterms:modified xsi:type="dcterms:W3CDTF">2025-08-25T16:34:49Z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F59BD9F35180464B95B4707CB144DF69_13</vt:lpwstr>
  </property>
  <property fmtid="{D5CDD505-2E9C-101B-9397-08002B2CF9AE}" pid="4" name="KSOTemplateDocerSaveRecord">
    <vt:lpwstr>eyJoZGlkIjoiNjI0MGI4YTU1MjBkMzQ0OTQ2YjU2MTFhZGI1YjJkM2MiLCJ1c2VySWQiOiIyODA1NzE5MjcifQ==</vt:lpwstr>
  </property>
</Properties>
</file>