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EE" w:rsidRDefault="00DE72E9"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关于对县</w:t>
      </w:r>
      <w:r>
        <w:rPr>
          <w:rFonts w:eastAsia="方正小标宋简体"/>
          <w:kern w:val="0"/>
          <w:sz w:val="44"/>
          <w:szCs w:val="44"/>
        </w:rPr>
        <w:t>政协十届五次会议</w:t>
      </w:r>
    </w:p>
    <w:p w:rsidR="00D752EE" w:rsidRDefault="00DE72E9"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第</w:t>
      </w:r>
      <w:r>
        <w:rPr>
          <w:rFonts w:eastAsia="方正小标宋简体"/>
          <w:sz w:val="44"/>
          <w:szCs w:val="44"/>
        </w:rPr>
        <w:t>65</w:t>
      </w:r>
      <w:r>
        <w:rPr>
          <w:rFonts w:eastAsia="方正小标宋简体"/>
          <w:sz w:val="44"/>
          <w:szCs w:val="44"/>
        </w:rPr>
        <w:t>号提案的答复</w:t>
      </w:r>
    </w:p>
    <w:p w:rsidR="00D752EE" w:rsidRDefault="00D752EE">
      <w:pPr>
        <w:spacing w:line="540" w:lineRule="exact"/>
        <w:rPr>
          <w:szCs w:val="32"/>
        </w:rPr>
      </w:pPr>
    </w:p>
    <w:p w:rsidR="00D752EE" w:rsidRDefault="00DE72E9">
      <w:p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郎</w:t>
      </w:r>
      <w:r>
        <w:rPr>
          <w:rFonts w:eastAsia="仿宋_GB2312" w:hAnsi="仿宋_GB2312"/>
          <w:sz w:val="32"/>
          <w:szCs w:val="32"/>
        </w:rPr>
        <w:t>*</w:t>
      </w:r>
      <w:r>
        <w:rPr>
          <w:rFonts w:eastAsia="仿宋_GB2312" w:hAnsi="仿宋_GB2312" w:hint="eastAsia"/>
          <w:sz w:val="32"/>
          <w:szCs w:val="32"/>
        </w:rPr>
        <w:t>委员</w:t>
      </w:r>
      <w:r>
        <w:rPr>
          <w:rFonts w:eastAsia="仿宋_GB2312" w:hAnsi="仿宋_GB2312" w:hint="eastAsia"/>
          <w:sz w:val="32"/>
          <w:szCs w:val="32"/>
        </w:rPr>
        <w:t>：</w:t>
      </w:r>
    </w:p>
    <w:p w:rsidR="00D752EE" w:rsidRDefault="00DE72E9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您提出的《</w:t>
      </w:r>
      <w:r>
        <w:rPr>
          <w:rFonts w:eastAsia="仿宋_GB2312" w:hAnsi="仿宋_GB2312" w:hint="eastAsia"/>
          <w:kern w:val="0"/>
          <w:sz w:val="32"/>
          <w:szCs w:val="32"/>
        </w:rPr>
        <w:t>关于加强我县地质灾害隐患治理和防范的建议</w:t>
      </w:r>
      <w:r>
        <w:rPr>
          <w:rFonts w:eastAsia="仿宋_GB2312" w:hAnsi="仿宋_GB2312" w:hint="eastAsia"/>
          <w:sz w:val="32"/>
          <w:szCs w:val="32"/>
        </w:rPr>
        <w:t>》提案已收悉，现答复如下：</w:t>
      </w:r>
    </w:p>
    <w:p w:rsidR="00D752EE" w:rsidRDefault="00DE72E9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一、基本情况</w:t>
      </w:r>
    </w:p>
    <w:p w:rsidR="00D752EE" w:rsidRDefault="00DE72E9">
      <w:pPr>
        <w:pStyle w:val="BodyText"/>
        <w:spacing w:after="0"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  <w:lang w:val="zh-CN"/>
        </w:rPr>
        <w:t>嵩明县</w:t>
      </w:r>
      <w:r>
        <w:rPr>
          <w:rFonts w:eastAsia="仿宋_GB2312"/>
          <w:sz w:val="32"/>
          <w:szCs w:val="32"/>
        </w:rPr>
        <w:t>2025</w:t>
      </w:r>
      <w:r>
        <w:rPr>
          <w:rFonts w:eastAsia="仿宋_GB2312" w:hAnsi="仿宋_GB2312" w:hint="eastAsia"/>
          <w:sz w:val="32"/>
          <w:szCs w:val="32"/>
        </w:rPr>
        <w:t>年共</w:t>
      </w:r>
      <w:r>
        <w:rPr>
          <w:rFonts w:eastAsia="仿宋_GB2312" w:hAnsi="仿宋_GB2312" w:hint="eastAsia"/>
          <w:sz w:val="32"/>
          <w:szCs w:val="32"/>
          <w:lang w:val="zh-CN"/>
        </w:rPr>
        <w:t>有</w:t>
      </w:r>
      <w:r>
        <w:rPr>
          <w:rFonts w:eastAsia="仿宋_GB2312" w:hAnsi="仿宋_GB2312" w:hint="eastAsia"/>
          <w:sz w:val="32"/>
          <w:szCs w:val="32"/>
        </w:rPr>
        <w:t>在库</w:t>
      </w:r>
      <w:r>
        <w:rPr>
          <w:rFonts w:eastAsia="仿宋_GB2312" w:hAnsi="仿宋_GB2312" w:hint="eastAsia"/>
          <w:sz w:val="32"/>
          <w:szCs w:val="32"/>
          <w:lang w:val="zh-CN"/>
        </w:rPr>
        <w:t>地质灾害隐患点</w:t>
      </w:r>
      <w:r>
        <w:rPr>
          <w:rFonts w:eastAsia="仿宋_GB2312"/>
          <w:sz w:val="32"/>
          <w:szCs w:val="32"/>
          <w:lang w:val="zh-CN"/>
        </w:rPr>
        <w:t>3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 w:hAnsi="仿宋_GB2312" w:hint="eastAsia"/>
          <w:sz w:val="32"/>
          <w:szCs w:val="32"/>
          <w:lang w:val="zh-CN"/>
        </w:rPr>
        <w:t>处，</w:t>
      </w:r>
      <w:r>
        <w:rPr>
          <w:rFonts w:eastAsia="仿宋_GB2312" w:hAnsi="仿宋_GB2312" w:hint="eastAsia"/>
          <w:sz w:val="32"/>
          <w:szCs w:val="32"/>
        </w:rPr>
        <w:t>主要</w:t>
      </w:r>
      <w:r>
        <w:rPr>
          <w:rFonts w:eastAsia="仿宋_GB2312" w:hAnsi="仿宋_GB2312" w:hint="eastAsia"/>
          <w:sz w:val="32"/>
          <w:szCs w:val="32"/>
          <w:lang w:val="zh-CN"/>
        </w:rPr>
        <w:t>类型</w:t>
      </w:r>
      <w:r>
        <w:rPr>
          <w:rFonts w:eastAsia="仿宋_GB2312" w:hAnsi="仿宋_GB2312" w:hint="eastAsia"/>
          <w:sz w:val="32"/>
          <w:szCs w:val="32"/>
        </w:rPr>
        <w:t>有</w:t>
      </w:r>
      <w:r>
        <w:rPr>
          <w:rFonts w:eastAsia="仿宋_GB2312" w:hAnsi="仿宋_GB2312" w:hint="eastAsia"/>
          <w:sz w:val="32"/>
          <w:szCs w:val="32"/>
          <w:lang w:val="zh-CN"/>
        </w:rPr>
        <w:t>滑坡、泥石流、崩塌和地面沉降，按照险情等级划分，</w:t>
      </w:r>
      <w:r>
        <w:rPr>
          <w:rFonts w:eastAsia="仿宋_GB2312"/>
          <w:sz w:val="32"/>
          <w:szCs w:val="32"/>
          <w:lang w:val="zh-CN"/>
        </w:rPr>
        <w:t>3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 w:hAnsi="仿宋_GB2312" w:hint="eastAsia"/>
          <w:sz w:val="32"/>
          <w:szCs w:val="32"/>
          <w:lang w:val="zh-CN"/>
        </w:rPr>
        <w:t>处地质灾害隐患点中，险情等级为中型</w:t>
      </w:r>
      <w:r>
        <w:rPr>
          <w:rFonts w:eastAsia="仿宋_GB2312"/>
          <w:sz w:val="32"/>
          <w:szCs w:val="32"/>
          <w:lang w:val="zh-CN"/>
        </w:rPr>
        <w:t>12</w:t>
      </w:r>
      <w:r>
        <w:rPr>
          <w:rFonts w:eastAsia="仿宋_GB2312" w:hAnsi="仿宋_GB2312" w:hint="eastAsia"/>
          <w:sz w:val="32"/>
          <w:szCs w:val="32"/>
          <w:lang w:val="zh-CN"/>
        </w:rPr>
        <w:t>处、小型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 w:hAnsi="仿宋_GB2312" w:hint="eastAsia"/>
          <w:sz w:val="32"/>
          <w:szCs w:val="32"/>
          <w:lang w:val="zh-CN"/>
        </w:rPr>
        <w:t>处；现有</w:t>
      </w:r>
      <w:r>
        <w:rPr>
          <w:rFonts w:eastAsia="仿宋_GB2312"/>
          <w:sz w:val="32"/>
          <w:szCs w:val="32"/>
          <w:lang w:val="zh-CN"/>
        </w:rPr>
        <w:t>3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 w:hAnsi="仿宋_GB2312" w:hint="eastAsia"/>
          <w:sz w:val="32"/>
          <w:szCs w:val="32"/>
          <w:lang w:val="zh-CN"/>
        </w:rPr>
        <w:t>处地质灾害隐患</w:t>
      </w:r>
      <w:proofErr w:type="gramStart"/>
      <w:r>
        <w:rPr>
          <w:rFonts w:eastAsia="仿宋_GB2312" w:hAnsi="仿宋_GB2312" w:hint="eastAsia"/>
          <w:sz w:val="32"/>
          <w:szCs w:val="32"/>
          <w:lang w:val="zh-CN"/>
        </w:rPr>
        <w:t>点涉及</w:t>
      </w:r>
      <w:proofErr w:type="gramEnd"/>
      <w:r>
        <w:rPr>
          <w:rFonts w:eastAsia="仿宋_GB2312" w:hAnsi="仿宋_GB2312" w:hint="eastAsia"/>
          <w:sz w:val="32"/>
          <w:szCs w:val="32"/>
          <w:lang w:val="zh-CN"/>
        </w:rPr>
        <w:t>全县</w:t>
      </w:r>
      <w:r>
        <w:rPr>
          <w:rFonts w:eastAsia="仿宋_GB2312"/>
          <w:sz w:val="32"/>
          <w:szCs w:val="32"/>
          <w:lang w:val="zh-CN"/>
        </w:rPr>
        <w:t>2</w:t>
      </w:r>
      <w:r>
        <w:rPr>
          <w:rFonts w:eastAsia="仿宋_GB2312" w:hAnsi="仿宋_GB2312" w:hint="eastAsia"/>
          <w:sz w:val="32"/>
          <w:szCs w:val="32"/>
          <w:lang w:val="zh-CN"/>
        </w:rPr>
        <w:t>个街道、</w:t>
      </w:r>
      <w:r>
        <w:rPr>
          <w:rFonts w:eastAsia="仿宋_GB2312"/>
          <w:sz w:val="32"/>
          <w:szCs w:val="32"/>
          <w:lang w:val="zh-CN"/>
        </w:rPr>
        <w:t>3</w:t>
      </w:r>
      <w:r>
        <w:rPr>
          <w:rFonts w:eastAsia="仿宋_GB2312" w:hAnsi="仿宋_GB2312" w:hint="eastAsia"/>
          <w:sz w:val="32"/>
          <w:szCs w:val="32"/>
          <w:lang w:val="zh-CN"/>
        </w:rPr>
        <w:t>个镇、</w:t>
      </w:r>
      <w:r>
        <w:rPr>
          <w:rFonts w:eastAsia="仿宋_GB2312"/>
          <w:sz w:val="32"/>
          <w:szCs w:val="32"/>
          <w:lang w:val="zh-CN"/>
        </w:rPr>
        <w:t>18</w:t>
      </w:r>
      <w:r>
        <w:rPr>
          <w:rFonts w:eastAsia="仿宋_GB2312" w:hAnsi="仿宋_GB2312" w:hint="eastAsia"/>
          <w:sz w:val="32"/>
          <w:szCs w:val="32"/>
          <w:lang w:val="zh-CN"/>
        </w:rPr>
        <w:t>个村</w:t>
      </w:r>
      <w:r>
        <w:rPr>
          <w:rFonts w:eastAsia="仿宋_GB2312"/>
          <w:sz w:val="32"/>
          <w:szCs w:val="32"/>
          <w:lang w:val="zh-CN"/>
        </w:rPr>
        <w:t>(</w:t>
      </w:r>
      <w:r>
        <w:rPr>
          <w:rFonts w:eastAsia="仿宋_GB2312" w:hAnsi="仿宋_GB2312" w:hint="eastAsia"/>
          <w:sz w:val="32"/>
          <w:szCs w:val="32"/>
          <w:lang w:val="zh-CN"/>
        </w:rPr>
        <w:t>居</w:t>
      </w:r>
      <w:r>
        <w:rPr>
          <w:rFonts w:eastAsia="仿宋_GB2312"/>
          <w:sz w:val="32"/>
          <w:szCs w:val="32"/>
          <w:lang w:val="zh-CN"/>
        </w:rPr>
        <w:t>)</w:t>
      </w:r>
      <w:r>
        <w:rPr>
          <w:rFonts w:eastAsia="仿宋_GB2312" w:hAnsi="仿宋_GB2312" w:hint="eastAsia"/>
          <w:sz w:val="32"/>
          <w:szCs w:val="32"/>
          <w:lang w:val="zh-CN"/>
        </w:rPr>
        <w:t>民委员会、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Ansi="仿宋_GB2312" w:hint="eastAsia"/>
          <w:sz w:val="32"/>
          <w:szCs w:val="32"/>
        </w:rPr>
        <w:t>所小学、</w:t>
      </w:r>
      <w:r>
        <w:rPr>
          <w:rFonts w:eastAsia="仿宋_GB2312" w:hAnsi="仿宋_GB2312" w:hint="eastAsia"/>
          <w:sz w:val="32"/>
          <w:szCs w:val="32"/>
          <w:lang w:val="zh-CN"/>
        </w:rPr>
        <w:t>威胁户数</w:t>
      </w:r>
      <w:r>
        <w:rPr>
          <w:rFonts w:eastAsia="仿宋_GB2312"/>
          <w:sz w:val="32"/>
          <w:szCs w:val="32"/>
        </w:rPr>
        <w:t>465</w:t>
      </w:r>
      <w:r>
        <w:rPr>
          <w:rFonts w:eastAsia="仿宋_GB2312" w:hAnsi="仿宋_GB2312" w:hint="eastAsia"/>
          <w:sz w:val="32"/>
          <w:szCs w:val="32"/>
          <w:lang w:val="zh-CN"/>
        </w:rPr>
        <w:t>户、威胁人口</w:t>
      </w:r>
      <w:r>
        <w:rPr>
          <w:rFonts w:eastAsia="仿宋_GB2312"/>
          <w:sz w:val="32"/>
          <w:szCs w:val="32"/>
          <w:lang w:val="zh-CN"/>
        </w:rPr>
        <w:t>2</w:t>
      </w:r>
      <w:r>
        <w:rPr>
          <w:rFonts w:eastAsia="仿宋_GB2312"/>
          <w:sz w:val="32"/>
          <w:szCs w:val="32"/>
        </w:rPr>
        <w:t>456</w:t>
      </w:r>
      <w:r>
        <w:rPr>
          <w:rFonts w:eastAsia="仿宋_GB2312" w:hAnsi="仿宋_GB2312" w:hint="eastAsia"/>
          <w:sz w:val="32"/>
          <w:szCs w:val="32"/>
          <w:lang w:val="zh-CN"/>
        </w:rPr>
        <w:t>人，威胁财产</w:t>
      </w:r>
      <w:r>
        <w:rPr>
          <w:rFonts w:eastAsia="仿宋_GB2312"/>
          <w:sz w:val="32"/>
          <w:szCs w:val="32"/>
        </w:rPr>
        <w:t>9184.1</w:t>
      </w:r>
      <w:r>
        <w:rPr>
          <w:rFonts w:eastAsia="仿宋_GB2312" w:hAnsi="仿宋_GB2312" w:hint="eastAsia"/>
          <w:sz w:val="32"/>
          <w:szCs w:val="32"/>
          <w:lang w:val="zh-CN"/>
        </w:rPr>
        <w:t>万元。</w:t>
      </w:r>
    </w:p>
    <w:p w:rsidR="00D752EE" w:rsidRDefault="00DE72E9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二、意见建议办理情况</w:t>
      </w:r>
    </w:p>
    <w:p w:rsidR="00D752EE" w:rsidRDefault="00DE72E9">
      <w:pPr>
        <w:spacing w:line="54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2021-2025</w:t>
      </w:r>
      <w:r>
        <w:rPr>
          <w:rFonts w:eastAsia="仿宋_GB2312" w:hAnsi="仿宋_GB2312" w:hint="eastAsia"/>
          <w:sz w:val="32"/>
          <w:szCs w:val="32"/>
        </w:rPr>
        <w:t>年度我县地质灾害防治工作严格按照年度《地质勘查和矿产资源保护监督工作意见》进行安排部署。每年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Ansi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 w:hAnsi="仿宋_GB2312" w:hint="eastAsia"/>
          <w:sz w:val="32"/>
          <w:szCs w:val="32"/>
        </w:rPr>
        <w:t>日前完成全县所有地质灾害隐患点排查，并完成地质灾害隐患点的群测群防网络体系建立工作，足额发放监测补助经费。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 w:hAnsi="仿宋_GB2312" w:hint="eastAsia"/>
          <w:sz w:val="32"/>
          <w:szCs w:val="32"/>
        </w:rPr>
        <w:t>至</w:t>
      </w:r>
      <w:r>
        <w:rPr>
          <w:rFonts w:eastAsia="仿宋_GB2312"/>
          <w:sz w:val="32"/>
          <w:szCs w:val="32"/>
        </w:rPr>
        <w:t>2024</w:t>
      </w:r>
      <w:r>
        <w:rPr>
          <w:rFonts w:eastAsia="仿宋_GB2312" w:hAnsi="仿宋_GB2312" w:hint="eastAsia"/>
          <w:sz w:val="32"/>
          <w:szCs w:val="32"/>
        </w:rPr>
        <w:t>年共计发放监测补助经费</w:t>
      </w:r>
      <w:r>
        <w:rPr>
          <w:rFonts w:eastAsia="仿宋_GB2312"/>
          <w:sz w:val="32"/>
          <w:szCs w:val="32"/>
        </w:rPr>
        <w:t>62.6</w:t>
      </w:r>
      <w:r>
        <w:rPr>
          <w:rFonts w:eastAsia="仿宋_GB2312" w:hAnsi="仿宋_GB2312" w:hint="eastAsia"/>
          <w:sz w:val="32"/>
          <w:szCs w:val="32"/>
        </w:rPr>
        <w:t>万元。</w:t>
      </w:r>
      <w:r>
        <w:rPr>
          <w:rFonts w:eastAsia="仿宋_GB2312"/>
          <w:sz w:val="32"/>
          <w:szCs w:val="32"/>
        </w:rPr>
        <w:t>2025</w:t>
      </w:r>
      <w:r>
        <w:rPr>
          <w:rFonts w:eastAsia="仿宋_GB2312" w:hAnsi="仿宋_GB2312" w:hint="eastAsia"/>
          <w:sz w:val="32"/>
          <w:szCs w:val="32"/>
        </w:rPr>
        <w:t>年度监测补助经费正在筹措各级资金，计划于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 w:hAnsi="仿宋_GB2312" w:hint="eastAsia"/>
          <w:sz w:val="32"/>
          <w:szCs w:val="32"/>
        </w:rPr>
        <w:t>月份进行发放。每年均</w:t>
      </w:r>
      <w:r>
        <w:rPr>
          <w:rFonts w:eastAsia="仿宋_GB2312" w:hAnsi="仿宋_GB2312" w:hint="eastAsia"/>
          <w:color w:val="000000"/>
          <w:sz w:val="32"/>
          <w:szCs w:val="32"/>
        </w:rPr>
        <w:t>编制年度《嵩明县地质灾害防治方案》，并由县人民政府印发实施。组织召开地质灾害</w:t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防治暨群测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>群防培训会议，组织逐级</w:t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签定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>目标责任书，组织开展地质灾害宣传及应急演练。</w:t>
      </w:r>
      <w:r>
        <w:rPr>
          <w:rFonts w:eastAsia="仿宋_GB2312" w:hAnsi="仿宋_GB2312" w:hint="eastAsia"/>
          <w:sz w:val="32"/>
          <w:szCs w:val="32"/>
        </w:rPr>
        <w:t>加强监测工作，</w:t>
      </w:r>
      <w:r>
        <w:rPr>
          <w:rFonts w:eastAsia="仿宋_GB2312" w:hAnsi="仿宋_GB2312" w:hint="eastAsia"/>
          <w:sz w:val="32"/>
          <w:szCs w:val="32"/>
        </w:rPr>
        <w:lastRenderedPageBreak/>
        <w:t>及时发放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Ansi="仿宋_GB2312" w:hint="eastAsia"/>
          <w:sz w:val="32"/>
          <w:szCs w:val="32"/>
        </w:rPr>
        <w:t>两</w:t>
      </w:r>
      <w:r>
        <w:rPr>
          <w:rFonts w:eastAsia="仿宋_GB2312" w:hAnsi="仿宋_GB2312" w:hint="eastAsia"/>
          <w:sz w:val="32"/>
          <w:szCs w:val="32"/>
        </w:rPr>
        <w:t>卡一书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Ansi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 w:hAnsi="仿宋_GB2312" w:hint="eastAsia"/>
          <w:sz w:val="32"/>
          <w:szCs w:val="32"/>
        </w:rPr>
        <w:t>至</w:t>
      </w:r>
      <w:r>
        <w:rPr>
          <w:rFonts w:eastAsia="仿宋_GB2312"/>
          <w:sz w:val="32"/>
          <w:szCs w:val="32"/>
        </w:rPr>
        <w:t>2025</w:t>
      </w:r>
      <w:r>
        <w:rPr>
          <w:rFonts w:eastAsia="仿宋_GB2312" w:hAnsi="仿宋_GB2312" w:hint="eastAsia"/>
          <w:sz w:val="32"/>
          <w:szCs w:val="32"/>
        </w:rPr>
        <w:t>年</w:t>
      </w:r>
      <w:r>
        <w:rPr>
          <w:rFonts w:eastAsia="仿宋_GB2312" w:hAnsi="仿宋_GB2312" w:hint="eastAsia"/>
          <w:bCs/>
          <w:sz w:val="32"/>
          <w:szCs w:val="32"/>
        </w:rPr>
        <w:t>全县共发放地质灾害防治工作明白卡</w:t>
      </w:r>
      <w:r>
        <w:rPr>
          <w:rFonts w:eastAsia="仿宋_GB2312"/>
          <w:bCs/>
          <w:sz w:val="32"/>
          <w:szCs w:val="32"/>
        </w:rPr>
        <w:t>3366</w:t>
      </w:r>
      <w:r>
        <w:rPr>
          <w:rFonts w:eastAsia="仿宋_GB2312" w:hAnsi="仿宋_GB2312" w:hint="eastAsia"/>
          <w:bCs/>
          <w:sz w:val="32"/>
          <w:szCs w:val="32"/>
        </w:rPr>
        <w:t>份、避险卡</w:t>
      </w:r>
      <w:r>
        <w:rPr>
          <w:rFonts w:eastAsia="仿宋_GB2312"/>
          <w:bCs/>
          <w:sz w:val="32"/>
          <w:szCs w:val="32"/>
        </w:rPr>
        <w:t>2620</w:t>
      </w:r>
      <w:r>
        <w:rPr>
          <w:rFonts w:eastAsia="仿宋_GB2312" w:hAnsi="仿宋_GB2312" w:hint="eastAsia"/>
          <w:bCs/>
          <w:sz w:val="32"/>
          <w:szCs w:val="32"/>
        </w:rPr>
        <w:t>份、隐患通知书</w:t>
      </w:r>
      <w:r>
        <w:rPr>
          <w:rFonts w:eastAsia="仿宋_GB2312"/>
          <w:bCs/>
          <w:sz w:val="32"/>
          <w:szCs w:val="32"/>
        </w:rPr>
        <w:t>336</w:t>
      </w:r>
      <w:r>
        <w:rPr>
          <w:rFonts w:eastAsia="仿宋_GB2312" w:hAnsi="仿宋_GB2312" w:hint="eastAsia"/>
          <w:bCs/>
          <w:sz w:val="32"/>
          <w:szCs w:val="32"/>
        </w:rPr>
        <w:t>份。</w:t>
      </w:r>
    </w:p>
    <w:p w:rsidR="00D752EE" w:rsidRDefault="00DE72E9">
      <w:pPr>
        <w:pStyle w:val="a5"/>
        <w:spacing w:line="5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Ansi="仿宋_GB2312" w:hint="eastAsia"/>
          <w:kern w:val="0"/>
          <w:sz w:val="32"/>
          <w:szCs w:val="32"/>
        </w:rPr>
        <w:t>切实做好各行业领域地质灾害隐患动态巡查、排查。对排查出的自然灾害隐患，及时纳入群测群防管理，并积极开展搬迁及工程治理消除隐患；对非自然因素导致的地质灾害隐患，及时通知引发隐患责任主体单位，督促指导其进行隐患整改、消除。</w:t>
      </w:r>
      <w:r>
        <w:rPr>
          <w:rFonts w:eastAsia="仿宋_GB2312"/>
          <w:kern w:val="0"/>
          <w:sz w:val="32"/>
          <w:szCs w:val="32"/>
        </w:rPr>
        <w:t>2021</w:t>
      </w:r>
      <w:r>
        <w:rPr>
          <w:rFonts w:eastAsia="仿宋_GB2312" w:hAnsi="仿宋_GB2312" w:hint="eastAsia"/>
          <w:kern w:val="0"/>
          <w:sz w:val="32"/>
          <w:szCs w:val="32"/>
        </w:rPr>
        <w:t>年至</w:t>
      </w:r>
      <w:r>
        <w:rPr>
          <w:rFonts w:eastAsia="仿宋_GB2312"/>
          <w:kern w:val="0"/>
          <w:sz w:val="32"/>
          <w:szCs w:val="32"/>
        </w:rPr>
        <w:t>2025</w:t>
      </w:r>
      <w:r>
        <w:rPr>
          <w:rFonts w:eastAsia="仿宋_GB2312" w:hAnsi="仿宋_GB2312" w:hint="eastAsia"/>
          <w:kern w:val="0"/>
          <w:sz w:val="32"/>
          <w:szCs w:val="32"/>
        </w:rPr>
        <w:t>年，共计投入</w:t>
      </w:r>
      <w:r>
        <w:rPr>
          <w:rFonts w:eastAsia="仿宋_GB2312"/>
          <w:kern w:val="0"/>
          <w:sz w:val="32"/>
          <w:szCs w:val="32"/>
        </w:rPr>
        <w:t>114.78</w:t>
      </w:r>
      <w:r>
        <w:rPr>
          <w:rFonts w:eastAsia="仿宋_GB2312" w:hAnsi="仿宋_GB2312" w:hint="eastAsia"/>
          <w:kern w:val="0"/>
          <w:sz w:val="32"/>
          <w:szCs w:val="32"/>
        </w:rPr>
        <w:t>万元对</w:t>
      </w:r>
      <w:r>
        <w:rPr>
          <w:rFonts w:eastAsia="仿宋_GB2312" w:hAnsi="仿宋_GB2312" w:hint="eastAsia"/>
          <w:sz w:val="32"/>
          <w:szCs w:val="32"/>
        </w:rPr>
        <w:t>牛栏江镇林家村；杨林镇</w:t>
      </w:r>
      <w:proofErr w:type="gramStart"/>
      <w:r>
        <w:rPr>
          <w:rFonts w:eastAsia="仿宋_GB2312" w:hAnsi="仿宋_GB2312" w:hint="eastAsia"/>
          <w:sz w:val="32"/>
          <w:szCs w:val="32"/>
        </w:rPr>
        <w:t>甸</w:t>
      </w:r>
      <w:proofErr w:type="gramEnd"/>
      <w:r>
        <w:rPr>
          <w:rFonts w:eastAsia="仿宋_GB2312" w:hAnsi="仿宋_GB2312" w:hint="eastAsia"/>
          <w:sz w:val="32"/>
          <w:szCs w:val="32"/>
        </w:rPr>
        <w:t>头村小组、南冲村小组、龙潭坡村小组、</w:t>
      </w:r>
      <w:proofErr w:type="gramStart"/>
      <w:r>
        <w:rPr>
          <w:rFonts w:eastAsia="仿宋_GB2312" w:hAnsi="仿宋_GB2312" w:hint="eastAsia"/>
          <w:sz w:val="32"/>
          <w:szCs w:val="32"/>
        </w:rPr>
        <w:t>杨林汛村小组</w:t>
      </w:r>
      <w:proofErr w:type="gramEnd"/>
      <w:r>
        <w:rPr>
          <w:rFonts w:eastAsia="仿宋_GB2312" w:hAnsi="仿宋_GB2312" w:hint="eastAsia"/>
          <w:sz w:val="32"/>
          <w:szCs w:val="32"/>
        </w:rPr>
        <w:t>；小街镇落里黑村小组、三岔河村小组；</w:t>
      </w:r>
      <w:proofErr w:type="gramStart"/>
      <w:r>
        <w:rPr>
          <w:rFonts w:eastAsia="仿宋_GB2312" w:hAnsi="仿宋_GB2312" w:hint="eastAsia"/>
          <w:sz w:val="32"/>
          <w:szCs w:val="32"/>
        </w:rPr>
        <w:t>嵩</w:t>
      </w:r>
      <w:proofErr w:type="gramEnd"/>
      <w:r>
        <w:rPr>
          <w:rFonts w:eastAsia="仿宋_GB2312" w:hAnsi="仿宋_GB2312" w:hint="eastAsia"/>
          <w:sz w:val="32"/>
          <w:szCs w:val="32"/>
        </w:rPr>
        <w:t>阳</w:t>
      </w:r>
      <w:proofErr w:type="gramStart"/>
      <w:r>
        <w:rPr>
          <w:rFonts w:eastAsia="仿宋_GB2312" w:hAnsi="仿宋_GB2312" w:hint="eastAsia"/>
          <w:sz w:val="32"/>
          <w:szCs w:val="32"/>
        </w:rPr>
        <w:t>街道办东村</w:t>
      </w:r>
      <w:proofErr w:type="gramEnd"/>
      <w:r>
        <w:rPr>
          <w:rFonts w:eastAsia="仿宋_GB2312" w:hAnsi="仿宋_GB2312" w:hint="eastAsia"/>
          <w:sz w:val="32"/>
          <w:szCs w:val="32"/>
        </w:rPr>
        <w:t>小组；杨桥街道办西山、黑营盘社区等开展地质灾害应急治理工程</w:t>
      </w:r>
      <w:r>
        <w:rPr>
          <w:rFonts w:eastAsia="仿宋_GB2312" w:hAnsi="仿宋_GB2312" w:hint="eastAsia"/>
          <w:kern w:val="0"/>
          <w:sz w:val="32"/>
          <w:szCs w:val="32"/>
        </w:rPr>
        <w:t>处置。</w:t>
      </w:r>
    </w:p>
    <w:p w:rsidR="00D752EE" w:rsidRDefault="00DE72E9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成立地质灾害防治工作领导小组，加强汛期值班，明确带班领导和白天、夜间值班人员，每年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Ansi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Ansi="仿宋_GB2312" w:hint="eastAsia"/>
          <w:sz w:val="32"/>
          <w:szCs w:val="32"/>
        </w:rPr>
        <w:t>日至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 w:hAnsi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 w:hAnsi="仿宋_GB2312" w:hint="eastAsia"/>
          <w:sz w:val="32"/>
          <w:szCs w:val="32"/>
        </w:rPr>
        <w:t>日安排人员进行值班，实行</w:t>
      </w:r>
      <w:r>
        <w:rPr>
          <w:rFonts w:eastAsia="仿宋_GB2312"/>
          <w:sz w:val="32"/>
          <w:szCs w:val="32"/>
        </w:rPr>
        <w:t>24</w:t>
      </w:r>
      <w:r>
        <w:rPr>
          <w:rFonts w:eastAsia="仿宋_GB2312" w:hAnsi="仿宋_GB2312" w:hint="eastAsia"/>
          <w:sz w:val="32"/>
          <w:szCs w:val="32"/>
        </w:rPr>
        <w:t>小时值班制度，做好值班记录和交接工作。所有值班领导及值班人员电话</w:t>
      </w:r>
      <w:r>
        <w:rPr>
          <w:rFonts w:eastAsia="仿宋_GB2312"/>
          <w:sz w:val="32"/>
          <w:szCs w:val="32"/>
        </w:rPr>
        <w:t>24</w:t>
      </w:r>
      <w:r>
        <w:rPr>
          <w:rFonts w:eastAsia="仿宋_GB2312" w:hAnsi="仿宋_GB2312" w:hint="eastAsia"/>
          <w:sz w:val="32"/>
          <w:szCs w:val="32"/>
        </w:rPr>
        <w:t>小时开机，确保通讯畅通、确保人员和车辆到位。开展地质灾害气象风险预警预报工作。</w:t>
      </w:r>
      <w:r>
        <w:rPr>
          <w:rFonts w:eastAsia="仿宋_GB2312" w:hAnsi="仿宋_GB2312" w:hint="eastAsia"/>
          <w:sz w:val="32"/>
          <w:szCs w:val="32"/>
          <w:lang w:val="zh-CN"/>
        </w:rPr>
        <w:t>为持续有效提升我县地质灾害监测预警水平和防灾减灾</w:t>
      </w:r>
      <w:r>
        <w:rPr>
          <w:rFonts w:eastAsia="仿宋_GB2312" w:hAnsi="仿宋_GB2312" w:hint="eastAsia"/>
          <w:sz w:val="32"/>
          <w:szCs w:val="32"/>
          <w:lang w:val="zh-CN"/>
        </w:rPr>
        <w:t>能力，</w:t>
      </w:r>
      <w:r>
        <w:rPr>
          <w:rFonts w:eastAsia="仿宋_GB2312"/>
          <w:sz w:val="32"/>
          <w:szCs w:val="32"/>
          <w:lang w:val="zh-CN"/>
        </w:rPr>
        <w:t>2023</w: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" behindDoc="1" locked="0" layoutInCell="1" hidden="1" allowOverlap="1">
                <wp:simplePos x="0" y="0"/>
                <wp:positionH relativeFrom="column">
                  <wp:posOffset>-3780154</wp:posOffset>
                </wp:positionH>
                <wp:positionV relativeFrom="paragraph">
                  <wp:posOffset>-5346065</wp:posOffset>
                </wp:positionV>
                <wp:extent cx="15120619" cy="21384262"/>
                <wp:effectExtent l="0" t="0" r="0" b="0"/>
                <wp:wrapNone/>
                <wp:docPr id="1031" name="KG_Shd_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20619" cy="2138426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w15="http://schemas.microsoft.com/office/word/2012/wordml" xmlns:pic="http://schemas.openxmlformats.org/drawingml/2006/picture" xmlns:a="http://schemas.openxmlformats.org/drawingml/2006/main">
            <w:pict>
              <v:rect type="#_x0000_t1" id="KG_Shd_3" o:spid="_x0000_s3" fillcolor="#FFFFFF" stroked="t" style="position:absolute;margin-left:-297.65pt;margin-top:-420.95004pt;width:1190.6pt;height:1683.8002pt;z-index:-6;mso-position-horizontal:absolute;mso-position-vertical:absolute;visibility:hidden;">
                <v:fill opacity="0f"/>
                <v:stroke color="#FFFFFF"/>
              </v:rect>
            </w:pict>
          </mc:Fallback>
        </mc:AlternateContent>
      </w:r>
      <w:r>
        <w:rPr>
          <w:rFonts w:eastAsia="仿宋_GB2312" w:hAnsi="仿宋_GB2312" w:hint="eastAsia"/>
          <w:sz w:val="32"/>
          <w:szCs w:val="32"/>
          <w:lang w:val="zh-CN"/>
        </w:rPr>
        <w:t>年我县</w:t>
      </w:r>
      <w:r>
        <w:rPr>
          <w:rFonts w:eastAsia="仿宋_GB2312" w:hAnsi="仿宋_GB2312" w:hint="eastAsia"/>
          <w:sz w:val="32"/>
          <w:szCs w:val="32"/>
        </w:rPr>
        <w:t>建设完成</w:t>
      </w:r>
      <w:r>
        <w:rPr>
          <w:rFonts w:eastAsia="仿宋_GB2312" w:hAnsi="仿宋_GB2312" w:hint="eastAsia"/>
          <w:sz w:val="32"/>
          <w:szCs w:val="32"/>
          <w:lang w:val="zh-CN"/>
        </w:rPr>
        <w:t>地质灾害</w:t>
      </w:r>
      <w:proofErr w:type="gramStart"/>
      <w:r>
        <w:rPr>
          <w:rFonts w:eastAsia="仿宋_GB2312" w:hAnsi="仿宋_GB2312" w:hint="eastAsia"/>
          <w:sz w:val="32"/>
          <w:szCs w:val="32"/>
          <w:lang w:val="zh-CN"/>
        </w:rPr>
        <w:t>普适型监测点</w:t>
      </w:r>
      <w:proofErr w:type="gramEnd"/>
      <w:r>
        <w:rPr>
          <w:rFonts w:eastAsia="仿宋_GB2312"/>
          <w:sz w:val="32"/>
          <w:szCs w:val="32"/>
          <w:lang w:val="zh-CN"/>
        </w:rPr>
        <w:t>11</w:t>
      </w:r>
      <w:r>
        <w:rPr>
          <w:rFonts w:eastAsia="仿宋_GB2312" w:hAnsi="仿宋_GB2312" w:hint="eastAsia"/>
          <w:sz w:val="32"/>
          <w:szCs w:val="32"/>
          <w:lang w:val="zh-CN"/>
        </w:rPr>
        <w:t>个，</w:t>
      </w:r>
      <w:r>
        <w:rPr>
          <w:rFonts w:eastAsia="仿宋_GB2312" w:hAnsi="仿宋_GB2312" w:hint="eastAsia"/>
          <w:sz w:val="32"/>
          <w:szCs w:val="32"/>
        </w:rPr>
        <w:t>目前</w:t>
      </w:r>
      <w:r>
        <w:rPr>
          <w:rFonts w:eastAsia="仿宋_GB2312"/>
          <w:sz w:val="32"/>
          <w:szCs w:val="32"/>
        </w:rPr>
        <w:t>11</w:t>
      </w:r>
      <w:r>
        <w:rPr>
          <w:rFonts w:eastAsia="仿宋_GB2312" w:hAnsi="仿宋_GB2312" w:hint="eastAsia"/>
          <w:sz w:val="32"/>
          <w:szCs w:val="32"/>
        </w:rPr>
        <w:t>个</w:t>
      </w:r>
      <w:proofErr w:type="gramStart"/>
      <w:r>
        <w:rPr>
          <w:rFonts w:eastAsia="仿宋_GB2312" w:hAnsi="仿宋_GB2312" w:hint="eastAsia"/>
          <w:sz w:val="32"/>
          <w:szCs w:val="32"/>
          <w:lang w:val="zh-CN"/>
        </w:rPr>
        <w:t>普适型监测</w:t>
      </w:r>
      <w:proofErr w:type="gramEnd"/>
      <w:r>
        <w:rPr>
          <w:rFonts w:eastAsia="仿宋_GB2312" w:hAnsi="仿宋_GB2312" w:hint="eastAsia"/>
          <w:sz w:val="32"/>
          <w:szCs w:val="32"/>
        </w:rPr>
        <w:t>预警项目并网连线投入使用，真正实现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Ansi="仿宋_GB2312" w:hint="eastAsia"/>
          <w:sz w:val="32"/>
          <w:szCs w:val="32"/>
        </w:rPr>
        <w:t>人防</w:t>
      </w:r>
      <w:r>
        <w:rPr>
          <w:rFonts w:eastAsia="仿宋_GB2312"/>
          <w:sz w:val="32"/>
          <w:szCs w:val="32"/>
        </w:rPr>
        <w:t>+</w:t>
      </w:r>
      <w:r>
        <w:rPr>
          <w:rFonts w:eastAsia="仿宋_GB2312" w:hAnsi="仿宋_GB2312" w:hint="eastAsia"/>
          <w:sz w:val="32"/>
          <w:szCs w:val="32"/>
        </w:rPr>
        <w:t>技防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Ansi="仿宋_GB2312" w:hint="eastAsia"/>
          <w:sz w:val="32"/>
          <w:szCs w:val="32"/>
        </w:rPr>
        <w:t>。</w:t>
      </w:r>
    </w:p>
    <w:p w:rsidR="00D752EE" w:rsidRDefault="00DE72E9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2022</w:t>
      </w:r>
      <w:r>
        <w:rPr>
          <w:rFonts w:eastAsia="仿宋_GB2312" w:hAnsi="仿宋_GB2312" w:hint="eastAsia"/>
          <w:sz w:val="32"/>
          <w:szCs w:val="32"/>
        </w:rPr>
        <w:t>年度，经资料收集、野外调查、成果汇总、数据校对、县级审核、市级终审</w:t>
      </w:r>
      <w:r>
        <w:rPr>
          <w:rFonts w:eastAsia="仿宋_GB2312" w:hAnsi="仿宋_GB2312" w:hint="eastAsia"/>
          <w:color w:val="000000"/>
          <w:kern w:val="0"/>
          <w:sz w:val="32"/>
          <w:szCs w:val="32"/>
        </w:rPr>
        <w:t>嵩明</w:t>
      </w:r>
      <w:r>
        <w:rPr>
          <w:rFonts w:eastAsia="仿宋_GB2312" w:hAnsi="仿宋_GB2312" w:hint="eastAsia"/>
          <w:sz w:val="32"/>
          <w:szCs w:val="32"/>
        </w:rPr>
        <w:t>县地质灾害风险普查成果提交数据库。</w:t>
      </w:r>
      <w:r>
        <w:rPr>
          <w:rFonts w:eastAsia="仿宋_GB2312"/>
          <w:sz w:val="32"/>
          <w:szCs w:val="32"/>
        </w:rPr>
        <w:t>2023</w:t>
      </w:r>
      <w:r>
        <w:rPr>
          <w:rFonts w:eastAsia="仿宋_GB2312" w:hAnsi="仿宋_GB2312" w:hint="eastAsia"/>
          <w:sz w:val="32"/>
          <w:szCs w:val="32"/>
        </w:rPr>
        <w:t>年，通过征求意见、县级初审、市级终审和数据校对，报请政府常务会研究同意对《嵩明县地质灾害防治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Ansi="仿宋_GB2312" w:hint="eastAsia"/>
          <w:sz w:val="32"/>
          <w:szCs w:val="32"/>
        </w:rPr>
        <w:t>十四五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Ansi="仿宋_GB2312" w:hint="eastAsia"/>
          <w:sz w:val="32"/>
          <w:szCs w:val="32"/>
        </w:rPr>
        <w:t>规划》进行印发实施，并于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 w:hAnsi="仿宋_GB2312" w:hint="eastAsia"/>
          <w:sz w:val="32"/>
          <w:szCs w:val="32"/>
        </w:rPr>
        <w:t>月份对《嵩明县地质灾害防治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Ansi="仿宋_GB2312" w:hint="eastAsia"/>
          <w:sz w:val="32"/>
          <w:szCs w:val="32"/>
        </w:rPr>
        <w:t>十四五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Ansi="仿宋_GB2312" w:hint="eastAsia"/>
          <w:sz w:val="32"/>
          <w:szCs w:val="32"/>
        </w:rPr>
        <w:lastRenderedPageBreak/>
        <w:t>规划》开展了中期评估。近期，根据云南省自然资源厅文件安排，已开展编制《嵩明县地质灾害防治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Ansi="仿宋_GB2312" w:hint="eastAsia"/>
          <w:sz w:val="32"/>
          <w:szCs w:val="32"/>
        </w:rPr>
        <w:t>十五五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Ansi="仿宋_GB2312" w:hint="eastAsia"/>
          <w:sz w:val="32"/>
          <w:szCs w:val="32"/>
        </w:rPr>
        <w:t>规划》前期工作。</w:t>
      </w:r>
    </w:p>
    <w:p w:rsidR="00D752EE" w:rsidRDefault="00DE72E9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三、下一步工作方向</w:t>
      </w:r>
    </w:p>
    <w:p w:rsidR="00D752EE" w:rsidRDefault="00DE72E9">
      <w:pPr>
        <w:pStyle w:val="abstract"/>
        <w:shd w:val="clear" w:color="auto" w:fill="FFFFFF"/>
        <w:spacing w:before="0" w:beforeAutospacing="0" w:after="0" w:afterAutospacing="0" w:line="540" w:lineRule="exact"/>
        <w:ind w:firstLineChars="200" w:firstLine="640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仿宋_GB2312" w:cs="Times New Roman" w:hint="eastAsia"/>
          <w:sz w:val="32"/>
          <w:szCs w:val="32"/>
        </w:rPr>
        <w:t>严格落实地质灾害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仿宋_GB2312" w:cs="Times New Roman" w:hint="eastAsia"/>
          <w:sz w:val="32"/>
          <w:szCs w:val="32"/>
        </w:rPr>
        <w:t>三项制度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仿宋_GB2312" w:cs="Times New Roman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仿宋_GB2312" w:cs="Times New Roman" w:hint="eastAsia"/>
          <w:sz w:val="32"/>
          <w:szCs w:val="32"/>
        </w:rPr>
        <w:t>四项措施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仿宋_GB2312" w:cs="Times New Roman" w:hint="eastAsia"/>
          <w:sz w:val="32"/>
          <w:szCs w:val="32"/>
        </w:rPr>
        <w:t>，认真落实汛期值班、险情巡查、灾情及时上报、应急现场调查等地质灾害防灾制度措施，完善我县地质灾害防灾减灾工作措施。积极向上级和县级财政部门争取资金，把地质灾害防治与水利建设、交通建设、城镇建设、防汛抗旱、扶贫等结合起来，确保重点地质灾害</w:t>
      </w:r>
      <w:proofErr w:type="gramStart"/>
      <w:r>
        <w:rPr>
          <w:rFonts w:ascii="Times New Roman" w:eastAsia="仿宋_GB2312" w:hAnsi="仿宋_GB2312" w:cs="Times New Roman" w:hint="eastAsia"/>
          <w:sz w:val="32"/>
          <w:szCs w:val="32"/>
        </w:rPr>
        <w:t>点得到</w:t>
      </w:r>
      <w:proofErr w:type="gramEnd"/>
      <w:r>
        <w:rPr>
          <w:rFonts w:ascii="Times New Roman" w:eastAsia="仿宋_GB2312" w:hAnsi="仿宋_GB2312" w:cs="Times New Roman" w:hint="eastAsia"/>
          <w:sz w:val="32"/>
          <w:szCs w:val="32"/>
        </w:rPr>
        <w:t>及时有效的治理，保证人民群众的生产财产安全。</w:t>
      </w:r>
    </w:p>
    <w:p w:rsidR="00D752EE" w:rsidRDefault="00DE72E9">
      <w:pPr>
        <w:spacing w:line="540" w:lineRule="exact"/>
        <w:ind w:firstLineChars="200" w:firstLine="640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 w:hint="eastAsia"/>
          <w:sz w:val="32"/>
          <w:szCs w:val="32"/>
        </w:rPr>
        <w:t>感谢您对地质灾害防治工作的关心和支持。</w:t>
      </w:r>
    </w:p>
    <w:p w:rsidR="00D752EE" w:rsidRDefault="00DE72E9">
      <w:pPr>
        <w:spacing w:line="540" w:lineRule="exact"/>
        <w:ind w:firstLineChars="200" w:firstLine="640"/>
        <w:rPr>
          <w:rFonts w:eastAsia="仿宋_GB2312"/>
        </w:rPr>
      </w:pPr>
      <w:r>
        <w:rPr>
          <w:rFonts w:eastAsia="仿宋_GB2312" w:hAnsi="仿宋_GB2312" w:hint="eastAsia"/>
          <w:sz w:val="32"/>
          <w:szCs w:val="32"/>
        </w:rPr>
        <w:t>（联系人及电话：司</w:t>
      </w:r>
      <w:r>
        <w:rPr>
          <w:rFonts w:eastAsia="仿宋_GB2312" w:hAnsi="仿宋_GB2312"/>
          <w:sz w:val="32"/>
          <w:szCs w:val="32"/>
        </w:rPr>
        <w:t>先生</w:t>
      </w:r>
      <w:r>
        <w:rPr>
          <w:rFonts w:eastAsia="仿宋_GB2312" w:hAnsi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0871-67924757</w:t>
      </w:r>
      <w:r>
        <w:rPr>
          <w:rFonts w:eastAsia="仿宋_GB2312" w:hAnsi="仿宋_GB2312" w:hint="eastAsia"/>
          <w:sz w:val="32"/>
          <w:szCs w:val="32"/>
        </w:rPr>
        <w:t>）</w:t>
      </w:r>
    </w:p>
    <w:p w:rsidR="00D752EE" w:rsidRDefault="00DE72E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公示时限</w:t>
      </w:r>
      <w:r>
        <w:rPr>
          <w:rFonts w:eastAsia="仿宋_GB2312" w:hint="eastAsia"/>
          <w:sz w:val="32"/>
          <w:szCs w:val="32"/>
        </w:rPr>
        <w:t>:5</w:t>
      </w:r>
      <w:r>
        <w:rPr>
          <w:rFonts w:eastAsia="仿宋_GB2312" w:hint="eastAsia"/>
          <w:sz w:val="32"/>
          <w:szCs w:val="32"/>
        </w:rPr>
        <w:t>个工作日</w:t>
      </w:r>
      <w:r>
        <w:rPr>
          <w:rFonts w:eastAsia="仿宋_GB2312" w:hint="eastAsia"/>
          <w:sz w:val="32"/>
          <w:szCs w:val="32"/>
        </w:rPr>
        <w:t>(2025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日—</w:t>
      </w:r>
      <w:r>
        <w:rPr>
          <w:rFonts w:eastAsia="仿宋_GB2312" w:hint="eastAsia"/>
          <w:sz w:val="32"/>
          <w:szCs w:val="32"/>
        </w:rPr>
        <w:t>2025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22</w:t>
      </w:r>
      <w:r>
        <w:rPr>
          <w:rFonts w:eastAsia="仿宋_GB2312" w:hint="eastAsia"/>
          <w:sz w:val="32"/>
          <w:szCs w:val="32"/>
        </w:rPr>
        <w:t>日）</w:t>
      </w:r>
    </w:p>
    <w:p w:rsidR="00D752EE" w:rsidRDefault="00D752EE">
      <w:pPr>
        <w:spacing w:line="540" w:lineRule="exact"/>
      </w:pPr>
    </w:p>
    <w:p w:rsidR="00D752EE" w:rsidRDefault="00D752EE" w:rsidP="00DE72E9">
      <w:pPr>
        <w:pStyle w:val="a0"/>
        <w:ind w:firstLine="560"/>
      </w:pPr>
    </w:p>
    <w:p w:rsidR="00D752EE" w:rsidRDefault="00D752EE"/>
    <w:p w:rsidR="00D752EE" w:rsidRDefault="00DE72E9">
      <w:pPr>
        <w:spacing w:line="540" w:lineRule="exact"/>
        <w:ind w:rightChars="400" w:right="112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嵩明县自然资源局</w:t>
      </w:r>
    </w:p>
    <w:p w:rsidR="00D752EE" w:rsidRDefault="00DE72E9">
      <w:pPr>
        <w:spacing w:line="540" w:lineRule="exact"/>
        <w:ind w:rightChars="400" w:right="112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日</w:t>
      </w:r>
    </w:p>
    <w:p w:rsidR="00D752EE" w:rsidRDefault="00D752EE">
      <w:pPr>
        <w:pStyle w:val="20"/>
        <w:ind w:leftChars="0" w:left="0" w:firstLineChars="0" w:firstLine="0"/>
      </w:pPr>
    </w:p>
    <w:sectPr w:rsidR="00D752EE">
      <w:headerReference w:type="default" r:id="rId8"/>
      <w:footerReference w:type="even" r:id="rId9"/>
      <w:footerReference w:type="default" r:id="rId10"/>
      <w:pgSz w:w="11906" w:h="16838"/>
      <w:pgMar w:top="2098" w:right="1474" w:bottom="1984" w:left="1587" w:header="851" w:footer="1417" w:gutter="0"/>
      <w:pgNumType w:start="1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72E9">
      <w:pPr>
        <w:spacing w:line="240" w:lineRule="auto"/>
      </w:pPr>
      <w:r>
        <w:separator/>
      </w:r>
    </w:p>
  </w:endnote>
  <w:endnote w:type="continuationSeparator" w:id="0">
    <w:p w:rsidR="00000000" w:rsidRDefault="00DE72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2EE" w:rsidRDefault="00DE72E9">
    <w:pPr>
      <w:pStyle w:val="a9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 xml:space="preserve"> </w:t>
    </w:r>
    <w:r>
      <w:rPr>
        <w:rStyle w:val="ac"/>
      </w:rPr>
      <w:fldChar w:fldCharType="end"/>
    </w:r>
  </w:p>
  <w:p w:rsidR="00D752EE" w:rsidRDefault="00D752EE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2EE" w:rsidRDefault="00DE72E9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15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11104" cy="291629"/>
              <wp:effectExtent l="0" t="0" r="0" b="0"/>
              <wp:wrapNone/>
              <wp:docPr id="2049" name="_x0000_s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1104" cy="291629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:rsidR="00D752EE" w:rsidRDefault="00DE72E9">
                          <w:pPr>
                            <w:pStyle w:val="a9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noProof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o:spid="_x0000_s1026" style="position:absolute;margin-left:-10.95pt;margin-top:0;width:40.25pt;height:22.95pt;z-index:15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" filled="f" stroked="f">
              <v:path arrowok="t"/>
              <v:textbox style="mso-fit-shape-to-text:t" inset="0,0,0,0">
                <w:txbxContent>
                  <w:p w:rsidR="00D752EE" w:rsidRDefault="00DE72E9">
                    <w:pPr>
                      <w:pStyle w:val="a9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noProof/>
                        <w:sz w:val="28"/>
                      </w:rPr>
                      <w:t>3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E72E9">
      <w:pPr>
        <w:spacing w:line="240" w:lineRule="auto"/>
      </w:pPr>
      <w:r>
        <w:separator/>
      </w:r>
    </w:p>
  </w:footnote>
  <w:footnote w:type="continuationSeparator" w:id="0">
    <w:p w:rsidR="00000000" w:rsidRDefault="00DE72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2EE" w:rsidRDefault="00D752EE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0"/>
  <w:defaultTabStop w:val="420"/>
  <w:drawingGridHorizontalSpacing w:val="140"/>
  <w:drawingGridVerticalSpacing w:val="19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doNotSuppressIndentation/>
    <w:autofitToFirstFixedWidthCell/>
    <w:splitPgBreakAndParaMark/>
    <w:doNotVertAlignCellWithSp/>
    <w:compatSetting w:name="compatibilityMode" w:uri="http://schemas.microsoft.com/office/word" w:val="11"/>
  </w:compat>
  <w:docVars>
    <w:docVar w:name="DocumentID" w:val="{6EC249A8-CBE6-42BA-9BA4-48EFBA7878F9}"/>
    <w:docVar w:name="DocumentName" w:val="57.?????????????¨²?¡¤?¡Â???????????¡§???¨²???¨´?????????????????????¨²???¨®?????¡ã¡ã?¡À¨º???????¨ª??3??¡ã¨¨?????¡§?¨¨?????????¡À???????¨²??"/>
  </w:docVars>
  <w:rsids>
    <w:rsidRoot w:val="00D752EE"/>
    <w:rsid w:val="00D752EE"/>
    <w:rsid w:val="00D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semiHidden="0" w:uiPriority="0" w:unhideWhenUsed="0"/>
    <w:lsdException w:name="heading 3" w:locked="1" w:semiHidden="0" w:uiPriority="0" w:unhideWhenUsed="0"/>
    <w:lsdException w:name="heading 4" w:locked="1" w:semiHidden="0" w:uiPriority="0" w:unhideWhenUsed="0"/>
    <w:lsdException w:name="heading 5" w:locked="1" w:semiHidden="0" w:uiPriority="0" w:unhideWhenUsed="0"/>
    <w:lsdException w:name="heading 6" w:locked="1" w:semiHidden="0" w:uiPriority="0" w:unhideWhenUsed="0"/>
    <w:lsdException w:name="heading 7" w:locked="1" w:semiHidden="0" w:uiPriority="0" w:unhideWhenUsed="0"/>
    <w:lsdException w:name="heading 8" w:locked="1" w:semiHidden="0" w:uiPriority="0" w:unhideWhenUsed="0"/>
    <w:lsdException w:name="heading 9" w:locked="1" w:semiHidden="0" w:uiPriority="0" w:unhideWhenUsed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line="360" w:lineRule="auto"/>
      <w:jc w:val="both"/>
    </w:pPr>
    <w:rPr>
      <w:rFonts w:cs="Times New Roman"/>
      <w:kern w:val="2"/>
      <w:sz w:val="28"/>
      <w:szCs w:val="24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line="560" w:lineRule="exact"/>
      <w:ind w:firstLineChars="200" w:firstLine="200"/>
      <w:outlineLvl w:val="1"/>
    </w:pPr>
    <w:rPr>
      <w:rFonts w:ascii="Arial" w:eastAsia="楷体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locked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1"/>
    <w:link w:val="2"/>
    <w:rPr>
      <w:rFonts w:ascii="Arial" w:eastAsia="楷体_GB2312" w:hAnsi="Arial" w:cs="Times New Roman"/>
      <w:b/>
      <w:bCs/>
      <w:kern w:val="2"/>
      <w:sz w:val="28"/>
      <w:szCs w:val="32"/>
      <w:lang w:val="en-US" w:eastAsia="zh-CN" w:bidi="ar-SA"/>
    </w:rPr>
  </w:style>
  <w:style w:type="character" w:customStyle="1" w:styleId="3Char">
    <w:name w:val="标题 3 Char"/>
    <w:basedOn w:val="a1"/>
    <w:link w:val="3"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paragraph" w:styleId="a0">
    <w:name w:val="Normal Indent"/>
    <w:basedOn w:val="a"/>
    <w:next w:val="a"/>
    <w:qFormat/>
    <w:pPr>
      <w:ind w:firstLineChars="200" w:firstLine="20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  <w:pPr>
      <w:spacing w:after="120"/>
    </w:pPr>
  </w:style>
  <w:style w:type="paragraph" w:styleId="a6">
    <w:name w:val="Body Text Indent"/>
    <w:basedOn w:val="a"/>
    <w:qFormat/>
    <w:pPr>
      <w:spacing w:after="120"/>
      <w:ind w:leftChars="200" w:left="200"/>
    </w:pPr>
  </w:style>
  <w:style w:type="paragraph" w:styleId="a7">
    <w:name w:val="Date"/>
    <w:basedOn w:val="a"/>
    <w:next w:val="a"/>
    <w:qFormat/>
    <w:pPr>
      <w:ind w:leftChars="2500" w:left="2500"/>
    </w:pPr>
  </w:style>
  <w:style w:type="paragraph" w:styleId="a8">
    <w:name w:val="Balloon Text"/>
    <w:basedOn w:val="a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hd w:val="clear" w:color="auto" w:fill="FFFFFF"/>
      <w:spacing w:line="550" w:lineRule="exact"/>
      <w:ind w:firstLineChars="200" w:firstLine="200"/>
      <w:jc w:val="left"/>
    </w:pPr>
    <w:rPr>
      <w:rFonts w:ascii="仿宋_GB2312" w:eastAsia="仿宋_GB2312"/>
      <w:sz w:val="32"/>
      <w:szCs w:val="30"/>
    </w:rPr>
  </w:style>
  <w:style w:type="paragraph" w:styleId="20">
    <w:name w:val="Body Text First Indent 2"/>
    <w:basedOn w:val="a6"/>
    <w:qFormat/>
    <w:pPr>
      <w:spacing w:line="240" w:lineRule="auto"/>
      <w:ind w:firstLineChars="200" w:firstLine="200"/>
    </w:pPr>
    <w:rPr>
      <w:rFonts w:eastAsia="仿宋_GB2312"/>
      <w:sz w:val="32"/>
      <w:szCs w:val="20"/>
    </w:rPr>
  </w:style>
  <w:style w:type="character" w:styleId="ac">
    <w:name w:val="page number"/>
    <w:basedOn w:val="a1"/>
    <w:qFormat/>
    <w:rPr>
      <w:rFonts w:cs="Times New Roman"/>
    </w:rPr>
  </w:style>
  <w:style w:type="paragraph" w:customStyle="1" w:styleId="BodyText">
    <w:name w:val="BodyText"/>
    <w:basedOn w:val="a"/>
    <w:qFormat/>
    <w:pPr>
      <w:spacing w:after="120"/>
      <w:textAlignment w:val="baseline"/>
    </w:pPr>
  </w:style>
  <w:style w:type="paragraph" w:customStyle="1" w:styleId="10">
    <w:name w:val="列出段落1"/>
    <w:basedOn w:val="a"/>
    <w:qFormat/>
    <w:pPr>
      <w:spacing w:line="240" w:lineRule="auto"/>
      <w:ind w:firstLineChars="200" w:firstLine="200"/>
    </w:pPr>
    <w:rPr>
      <w:rFonts w:ascii="Calibri" w:hAnsi="Calibri"/>
      <w:sz w:val="21"/>
      <w:szCs w:val="22"/>
    </w:rPr>
  </w:style>
  <w:style w:type="character" w:customStyle="1" w:styleId="font31">
    <w:name w:val="font31"/>
    <w:basedOn w:val="a1"/>
    <w:qFormat/>
    <w:rPr>
      <w:rFonts w:ascii="宋体" w:eastAsia="宋体" w:hAnsi="宋体" w:cs="宋体"/>
      <w:color w:val="000000"/>
      <w:sz w:val="24"/>
      <w:szCs w:val="24"/>
      <w:u w:val="none"/>
    </w:rPr>
  </w:style>
  <w:style w:type="paragraph" w:customStyle="1" w:styleId="ad">
    <w:name w:val="公文正文"/>
    <w:basedOn w:val="a"/>
    <w:qFormat/>
    <w:pPr>
      <w:spacing w:line="240" w:lineRule="atLeast"/>
      <w:ind w:firstLineChars="200" w:firstLine="200"/>
    </w:pPr>
    <w:rPr>
      <w:rFonts w:ascii="仿宋_GB2312" w:eastAsia="仿宋_GB2312" w:cs="宋体"/>
      <w:color w:val="000000"/>
      <w:kern w:val="0"/>
      <w:sz w:val="32"/>
      <w:szCs w:val="20"/>
    </w:rPr>
  </w:style>
  <w:style w:type="paragraph" w:customStyle="1" w:styleId="ae">
    <w:name w:val="公文:正文"/>
    <w:basedOn w:val="a"/>
    <w:qFormat/>
    <w:rPr>
      <w:rFonts w:ascii="Calibri" w:eastAsia="仿宋" w:hAnsi="Calibri"/>
      <w:sz w:val="32"/>
      <w:szCs w:val="22"/>
    </w:rPr>
  </w:style>
  <w:style w:type="paragraph" w:customStyle="1" w:styleId="af">
    <w:name w:val="公文:正文(缩进)"/>
    <w:basedOn w:val="a"/>
    <w:qFormat/>
    <w:pPr>
      <w:ind w:firstLineChars="200" w:firstLine="200"/>
    </w:pPr>
    <w:rPr>
      <w:rFonts w:ascii="Calibri" w:eastAsia="仿宋" w:hAnsi="Calibri"/>
      <w:sz w:val="32"/>
      <w:szCs w:val="22"/>
    </w:rPr>
  </w:style>
  <w:style w:type="paragraph" w:customStyle="1" w:styleId="11">
    <w:name w:val="正文1"/>
    <w:qFormat/>
    <w:rPr>
      <w:rFonts w:cs="Times New Roman"/>
    </w:rPr>
  </w:style>
  <w:style w:type="paragraph" w:customStyle="1" w:styleId="Default">
    <w:name w:val="Default"/>
    <w:basedOn w:val="11"/>
    <w:next w:val="a"/>
    <w:qFormat/>
    <w:pPr>
      <w:widowControl w:val="0"/>
      <w:autoSpaceDE w:val="0"/>
      <w:autoSpaceDN w:val="0"/>
      <w:adjustRightInd w:val="0"/>
    </w:pPr>
    <w:rPr>
      <w:rFonts w:ascii="宋体" w:hAnsi="宋体"/>
      <w:color w:val="000000"/>
      <w:sz w:val="24"/>
    </w:rPr>
  </w:style>
  <w:style w:type="paragraph" w:customStyle="1" w:styleId="CM2">
    <w:name w:val="CM2"/>
    <w:basedOn w:val="a"/>
    <w:next w:val="a"/>
    <w:qFormat/>
    <w:pPr>
      <w:autoSpaceDE w:val="0"/>
      <w:autoSpaceDN w:val="0"/>
      <w:adjustRightInd w:val="0"/>
      <w:spacing w:line="560" w:lineRule="atLeast"/>
      <w:jc w:val="left"/>
    </w:pPr>
    <w:rPr>
      <w:rFonts w:ascii="微软雅黑" w:eastAsia="微软雅黑" w:hAnsi="Calibri"/>
      <w:kern w:val="0"/>
      <w:sz w:val="24"/>
    </w:rPr>
  </w:style>
  <w:style w:type="paragraph" w:customStyle="1" w:styleId="CM16">
    <w:name w:val="CM16"/>
    <w:basedOn w:val="a"/>
    <w:next w:val="a"/>
    <w:qFormat/>
    <w:pPr>
      <w:autoSpaceDE w:val="0"/>
      <w:autoSpaceDN w:val="0"/>
      <w:adjustRightInd w:val="0"/>
      <w:spacing w:line="560" w:lineRule="atLeast"/>
      <w:jc w:val="left"/>
    </w:pPr>
    <w:rPr>
      <w:rFonts w:ascii="微软雅黑" w:eastAsia="微软雅黑" w:hAnsi="Calibri"/>
      <w:kern w:val="0"/>
      <w:sz w:val="24"/>
    </w:rPr>
  </w:style>
  <w:style w:type="paragraph" w:customStyle="1" w:styleId="abstract">
    <w:name w:val="abstrac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Them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7DD96C37-831A-4C17-9D5F-872722CAC6F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223</Words>
  <Characters>1277</Characters>
  <Application>Microsoft Office Word</Application>
  <DocSecurity>0</DocSecurity>
  <Lines>10</Lines>
  <Paragraphs>2</Paragraphs>
  <ScaleCrop>false</ScaleCrop>
  <Company>CHINA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9</cp:revision>
  <cp:lastPrinted>2025-07-21T02:34:00Z</cp:lastPrinted>
  <dcterms:created xsi:type="dcterms:W3CDTF">2025-07-18T06:10:00Z</dcterms:created>
  <dcterms:modified xsi:type="dcterms:W3CDTF">2025-08-18T01:36:00Z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eyJoZGlkIjoiYjI4Y2JhYzlhMDEzNWFmOGM2YjcwODcxODJkY2EwOTMiLCJ1c2VySWQiOiI0Mzk5NzgyOTcifQ==</vt:lpwstr>
  </property>
  <property fmtid="{D5CDD505-2E9C-101B-9397-08002B2CF9AE}" pid="4" name="ICV">
    <vt:lpwstr>81A8A8A2E78940F9A512000FAF4E5418_12</vt:lpwstr>
  </property>
</Properties>
</file>