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9C" w:rsidRDefault="00BC5DB9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关于对县人大十七届四次会议</w:t>
      </w:r>
    </w:p>
    <w:p w:rsidR="0000289C" w:rsidRDefault="00BC5DB9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第</w:t>
      </w:r>
      <w:r>
        <w:rPr>
          <w:rFonts w:eastAsia="方正小标宋简体"/>
          <w:color w:val="000000"/>
          <w:sz w:val="44"/>
          <w:szCs w:val="44"/>
        </w:rPr>
        <w:t>124</w:t>
      </w:r>
      <w:r>
        <w:rPr>
          <w:rFonts w:eastAsia="方正小标宋简体" w:hint="eastAsia"/>
          <w:color w:val="000000"/>
          <w:sz w:val="44"/>
          <w:szCs w:val="44"/>
        </w:rPr>
        <w:t>号建议的答复</w:t>
      </w:r>
    </w:p>
    <w:p w:rsidR="0000289C" w:rsidRDefault="0000289C">
      <w:pPr>
        <w:pStyle w:val="a5"/>
        <w:rPr>
          <w:rFonts w:eastAsia="仿宋_GB2312"/>
          <w:sz w:val="32"/>
          <w:szCs w:val="32"/>
        </w:rPr>
      </w:pPr>
    </w:p>
    <w:p w:rsidR="0000289C" w:rsidRDefault="00BC5DB9">
      <w:pPr>
        <w:spacing w:line="560" w:lineRule="exact"/>
        <w:rPr>
          <w:rFonts w:eastAsia="仿宋_GB2312"/>
          <w:sz w:val="32"/>
          <w:szCs w:val="32"/>
        </w:rPr>
      </w:pPr>
      <w:bookmarkStart w:id="0" w:name="OLE_LINK5"/>
      <w:bookmarkStart w:id="1" w:name="OLE_LINK6"/>
      <w:r>
        <w:rPr>
          <w:rFonts w:eastAsia="仿宋_GB2312" w:hint="eastAsia"/>
          <w:sz w:val="32"/>
          <w:szCs w:val="32"/>
        </w:rPr>
        <w:t>李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辉</w:t>
      </w:r>
      <w:bookmarkEnd w:id="0"/>
      <w:bookmarkEnd w:id="1"/>
      <w:r>
        <w:rPr>
          <w:rFonts w:eastAsia="仿宋_GB2312" w:hint="eastAsia"/>
          <w:sz w:val="32"/>
          <w:szCs w:val="32"/>
        </w:rPr>
        <w:t>代表</w:t>
      </w:r>
      <w:r>
        <w:rPr>
          <w:rFonts w:eastAsia="仿宋_GB2312"/>
          <w:sz w:val="32"/>
          <w:szCs w:val="32"/>
        </w:rPr>
        <w:t>:</w:t>
      </w:r>
    </w:p>
    <w:p w:rsidR="0000289C" w:rsidRDefault="00BC5DB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您提出的《关于解决甸丰村委会新昆嵩高速征地历史遗留问题》建议已收悉，现答复如下</w:t>
      </w:r>
      <w:r>
        <w:rPr>
          <w:rFonts w:eastAsia="仿宋_GB2312"/>
          <w:sz w:val="32"/>
          <w:szCs w:val="32"/>
        </w:rPr>
        <w:t>:</w:t>
      </w:r>
    </w:p>
    <w:p w:rsidR="0000289C" w:rsidRDefault="00BC5DB9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一、基本情况</w:t>
      </w:r>
    </w:p>
    <w:p w:rsidR="0000289C" w:rsidRDefault="00BC5DB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sz w:val="32"/>
          <w:szCs w:val="32"/>
        </w:rPr>
        <w:t>嵩</w:t>
      </w:r>
      <w:proofErr w:type="gramEnd"/>
      <w:r>
        <w:rPr>
          <w:rFonts w:eastAsia="仿宋_GB2312" w:hint="eastAsia"/>
          <w:sz w:val="32"/>
          <w:szCs w:val="32"/>
        </w:rPr>
        <w:t>昆高速公路项目是云南省核心区</w:t>
      </w:r>
      <w:proofErr w:type="gramStart"/>
      <w:r>
        <w:rPr>
          <w:rFonts w:eastAsia="仿宋_GB2312" w:hint="eastAsia"/>
          <w:sz w:val="32"/>
          <w:szCs w:val="32"/>
        </w:rPr>
        <w:t>路网主</w:t>
      </w:r>
      <w:proofErr w:type="gramEnd"/>
      <w:r>
        <w:rPr>
          <w:rFonts w:eastAsia="仿宋_GB2312" w:hint="eastAsia"/>
          <w:sz w:val="32"/>
          <w:szCs w:val="32"/>
        </w:rPr>
        <w:t>骨军，对于省内可多外通，完善基础设施，引导产业进口，促进地区开发具有重要意义，</w:t>
      </w:r>
      <w:proofErr w:type="gramStart"/>
      <w:r>
        <w:rPr>
          <w:rFonts w:eastAsia="仿宋_GB2312" w:hint="eastAsia"/>
          <w:sz w:val="32"/>
          <w:szCs w:val="32"/>
        </w:rPr>
        <w:t>嵩</w:t>
      </w:r>
      <w:proofErr w:type="gramEnd"/>
      <w:r>
        <w:rPr>
          <w:rFonts w:eastAsia="仿宋_GB2312" w:hint="eastAsia"/>
          <w:sz w:val="32"/>
          <w:szCs w:val="32"/>
        </w:rPr>
        <w:t>昆高速于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28</w:t>
      </w:r>
      <w:r>
        <w:rPr>
          <w:rFonts w:eastAsia="仿宋_GB2312" w:hint="eastAsia"/>
          <w:sz w:val="32"/>
          <w:szCs w:val="32"/>
        </w:rPr>
        <w:t>日正式通车。</w:t>
      </w:r>
    </w:p>
    <w:p w:rsidR="0000289C" w:rsidRDefault="00BC5DB9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二、意见建议办理情况</w:t>
      </w:r>
    </w:p>
    <w:p w:rsidR="0000289C" w:rsidRDefault="00BC5DB9">
      <w:pPr>
        <w:pStyle w:val="a5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你们提出解决征地工作中夹角地、边角地遗留问题的建议已收悉。边、夹角地的问题你们已多次提出，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日由县水务局、县林草局、县自然资源局、县道路建设办、小街镇分指部到现场查看</w:t>
      </w:r>
      <w:proofErr w:type="gramStart"/>
      <w:r>
        <w:rPr>
          <w:rFonts w:eastAsia="仿宋_GB2312" w:hint="eastAsia"/>
          <w:sz w:val="32"/>
          <w:szCs w:val="32"/>
        </w:rPr>
        <w:t>嵩</w:t>
      </w:r>
      <w:proofErr w:type="gramEnd"/>
      <w:r>
        <w:rPr>
          <w:rFonts w:eastAsia="仿宋_GB2312" w:hint="eastAsia"/>
          <w:sz w:val="32"/>
          <w:szCs w:val="32"/>
        </w:rPr>
        <w:t>昆高速建设没有改变土地的耕种条件，有少部分地块因</w:t>
      </w:r>
      <w:proofErr w:type="gramStart"/>
      <w:r>
        <w:rPr>
          <w:rFonts w:eastAsia="仿宋_GB2312" w:hint="eastAsia"/>
          <w:sz w:val="32"/>
          <w:szCs w:val="32"/>
        </w:rPr>
        <w:t>嵩</w:t>
      </w:r>
      <w:proofErr w:type="gramEnd"/>
      <w:r>
        <w:rPr>
          <w:rFonts w:eastAsia="仿宋_GB2312" w:hint="eastAsia"/>
          <w:sz w:val="32"/>
          <w:szCs w:val="32"/>
        </w:rPr>
        <w:t>昆高速建设确实影响耕种道路，建议小街分指按指导意见进行处理，面积在</w:t>
      </w:r>
      <w:r>
        <w:rPr>
          <w:rFonts w:eastAsia="仿宋_GB2312"/>
          <w:sz w:val="32"/>
          <w:szCs w:val="32"/>
        </w:rPr>
        <w:t>0.2</w:t>
      </w:r>
      <w:r>
        <w:rPr>
          <w:rFonts w:eastAsia="仿宋_GB2312" w:hint="eastAsia"/>
          <w:sz w:val="32"/>
          <w:szCs w:val="32"/>
        </w:rPr>
        <w:t>亩以下由小街分指核对面积进行处理。</w:t>
      </w:r>
    </w:p>
    <w:p w:rsidR="0000289C" w:rsidRDefault="00BC5DB9">
      <w:pPr>
        <w:pStyle w:val="a5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拆除</w:t>
      </w:r>
      <w:proofErr w:type="gramStart"/>
      <w:r>
        <w:rPr>
          <w:rFonts w:eastAsia="仿宋_GB2312" w:hint="eastAsia"/>
          <w:sz w:val="32"/>
          <w:szCs w:val="32"/>
        </w:rPr>
        <w:t>电房未</w:t>
      </w:r>
      <w:proofErr w:type="gramEnd"/>
      <w:r>
        <w:rPr>
          <w:rFonts w:eastAsia="仿宋_GB2312" w:hint="eastAsia"/>
          <w:sz w:val="32"/>
          <w:szCs w:val="32"/>
        </w:rPr>
        <w:t>给予合理补偿的问题，待小街分指查找协议核实，按征迁协议进行补偿。</w:t>
      </w:r>
    </w:p>
    <w:p w:rsidR="0000289C" w:rsidRDefault="00BC5DB9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三、下一步工作方向</w:t>
      </w:r>
    </w:p>
    <w:p w:rsidR="0000289C" w:rsidRDefault="00BC5DB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县征迁办积极与有关部门协调沟通，认真办理人大代表建</w:t>
      </w:r>
      <w:r>
        <w:rPr>
          <w:rFonts w:eastAsia="仿宋_GB2312" w:hint="eastAsia"/>
          <w:sz w:val="32"/>
          <w:szCs w:val="32"/>
        </w:rPr>
        <w:lastRenderedPageBreak/>
        <w:t>议，切实维护群众诉求。希望人大代表对我县道路基础设施建设继续给予关心和支持。</w:t>
      </w:r>
    </w:p>
    <w:p w:rsidR="0000289C" w:rsidRDefault="00BC5DB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以上答复如有不妥之处，敬请批评指正。</w:t>
      </w:r>
    </w:p>
    <w:p w:rsidR="0000289C" w:rsidRDefault="00BC5DB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感谢您对我县</w:t>
      </w:r>
      <w:r>
        <w:rPr>
          <w:rFonts w:eastAsia="仿宋_GB2312" w:hint="eastAsia"/>
          <w:sz w:val="32"/>
          <w:szCs w:val="32"/>
        </w:rPr>
        <w:t>征迁办工作的关心和支持。</w:t>
      </w:r>
    </w:p>
    <w:p w:rsidR="0000289C" w:rsidRDefault="00BC5DB9">
      <w:pPr>
        <w:pStyle w:val="20"/>
        <w:spacing w:after="0" w:line="560" w:lineRule="exact"/>
        <w:ind w:leftChars="0" w:left="0" w:firstLine="640"/>
      </w:pPr>
      <w:r>
        <w:rPr>
          <w:rFonts w:hint="eastAsia"/>
          <w:szCs w:val="32"/>
        </w:rPr>
        <w:t>（联系人及电话</w:t>
      </w:r>
      <w:r>
        <w:rPr>
          <w:szCs w:val="32"/>
        </w:rPr>
        <w:t>:</w:t>
      </w:r>
      <w:r>
        <w:rPr>
          <w:rFonts w:hint="eastAsia"/>
          <w:szCs w:val="32"/>
        </w:rPr>
        <w:t>李</w:t>
      </w:r>
      <w:r>
        <w:rPr>
          <w:szCs w:val="32"/>
        </w:rPr>
        <w:t>先生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135</w:t>
      </w:r>
      <w:r>
        <w:rPr>
          <w:rFonts w:hint="eastAsia"/>
          <w:szCs w:val="32"/>
        </w:rPr>
        <w:t>***8</w:t>
      </w:r>
      <w:r>
        <w:rPr>
          <w:szCs w:val="32"/>
        </w:rPr>
        <w:t>9994</w:t>
      </w:r>
      <w:r>
        <w:rPr>
          <w:rFonts w:hint="eastAsia"/>
          <w:szCs w:val="32"/>
        </w:rPr>
        <w:t>）</w:t>
      </w:r>
    </w:p>
    <w:p w:rsidR="0000289C" w:rsidRDefault="00BC5DB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公示时限</w:t>
      </w:r>
      <w:r>
        <w:rPr>
          <w:rFonts w:eastAsia="仿宋_GB2312" w:hint="eastAsia"/>
          <w:sz w:val="32"/>
          <w:szCs w:val="32"/>
        </w:rPr>
        <w:t>:5</w:t>
      </w:r>
      <w:r>
        <w:rPr>
          <w:rFonts w:eastAsia="仿宋_GB2312" w:hint="eastAsia"/>
          <w:sz w:val="32"/>
          <w:szCs w:val="32"/>
        </w:rPr>
        <w:t>个工作日</w:t>
      </w:r>
      <w:r>
        <w:rPr>
          <w:rFonts w:eastAsia="仿宋_GB2312" w:hint="eastAsia"/>
          <w:sz w:val="32"/>
          <w:szCs w:val="32"/>
        </w:rPr>
        <w:t>(202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日—</w:t>
      </w:r>
      <w:r>
        <w:rPr>
          <w:rFonts w:eastAsia="仿宋_GB2312" w:hint="eastAsia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5</w:t>
      </w:r>
      <w:bookmarkStart w:id="2" w:name="_GoBack"/>
      <w:bookmarkEnd w:id="2"/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日）</w:t>
      </w:r>
    </w:p>
    <w:p w:rsidR="0000289C" w:rsidRDefault="0000289C"/>
    <w:p w:rsidR="0000289C" w:rsidRDefault="0000289C"/>
    <w:p w:rsidR="0000289C" w:rsidRDefault="00BC5DB9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嵩明县自然资源局</w:t>
      </w:r>
    </w:p>
    <w:p w:rsidR="0000289C" w:rsidRDefault="00BC5DB9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日</w:t>
      </w:r>
    </w:p>
    <w:p w:rsidR="0000289C" w:rsidRDefault="0000289C">
      <w:pPr>
        <w:pStyle w:val="20"/>
        <w:ind w:leftChars="0" w:left="0" w:firstLineChars="0" w:firstLine="0"/>
      </w:pPr>
    </w:p>
    <w:sectPr w:rsidR="0000289C"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1417" w:gutter="0"/>
      <w:pgNumType w:start="1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5DB9">
      <w:pPr>
        <w:spacing w:line="240" w:lineRule="auto"/>
      </w:pPr>
      <w:r>
        <w:separator/>
      </w:r>
    </w:p>
  </w:endnote>
  <w:endnote w:type="continuationSeparator" w:id="0">
    <w:p w:rsidR="00000000" w:rsidRDefault="00BC5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9C" w:rsidRDefault="00BC5DB9">
    <w:pPr>
      <w:pStyle w:val="a9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:rsidR="0000289C" w:rsidRDefault="0000289C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9C" w:rsidRDefault="00BC5DB9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11104" cy="291628"/>
              <wp:effectExtent l="0" t="0" r="0" b="0"/>
              <wp:wrapNone/>
              <wp:docPr id="2049" name="_x0000_s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1104" cy="291628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:rsidR="0000289C" w:rsidRDefault="00BC5DB9">
                          <w:pPr>
                            <w:pStyle w:val="a9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o:spid="_x0000_s1026" style="position:absolute;margin-left:-10.95pt;margin-top:0;width:40.25pt;height:22.95pt;z-index: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" filled="f" stroked="f">
              <v:path arrowok="t"/>
              <v:textbox style="mso-fit-shape-to-text:t" inset="0,0,0,0">
                <w:txbxContent>
                  <w:p w:rsidR="0000289C" w:rsidRDefault="00BC5DB9">
                    <w:pPr>
                      <w:pStyle w:val="a9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5DB9">
      <w:pPr>
        <w:spacing w:line="240" w:lineRule="auto"/>
      </w:pPr>
      <w:r>
        <w:separator/>
      </w:r>
    </w:p>
  </w:footnote>
  <w:footnote w:type="continuationSeparator" w:id="0">
    <w:p w:rsidR="00000000" w:rsidRDefault="00BC5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89C" w:rsidRDefault="0000289C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40"/>
  <w:drawingGridVerticalSpacing w:val="19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doNotVertAlignCellWithSp/>
    <w:compatSetting w:name="compatibilityMode" w:uri="http://schemas.microsoft.com/office/word" w:val="11"/>
  </w:compat>
  <w:docVars>
    <w:docVar w:name="DocumentID" w:val="{E83A6EA8-D85D-499D-92A1-306811C837D1}"/>
    <w:docVar w:name="DocumentName" w:val="57.?????????????¨²?¡¤?¡Â???????????¡§???¨²???¨´?????????????????????¨²???¨®?????¡ã¡ã?¡À¨º???????¨ª??3??¡ã¨¨?????¡§?¨¨?????????¡À???????¨²??"/>
  </w:docVars>
  <w:rsids>
    <w:rsidRoot w:val="0000289C"/>
    <w:rsid w:val="0000289C"/>
    <w:rsid w:val="00BC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semiHidden="0" w:uiPriority="0" w:unhideWhenUsed="0"/>
    <w:lsdException w:name="heading 3" w:locked="1" w:semiHidden="0" w:uiPriority="0" w:unhideWhenUsed="0"/>
    <w:lsdException w:name="heading 4" w:locked="1" w:semiHidden="0" w:uiPriority="0" w:unhideWhenUsed="0"/>
    <w:lsdException w:name="heading 5" w:locked="1" w:semiHidden="0" w:uiPriority="0" w:unhideWhenUsed="0"/>
    <w:lsdException w:name="heading 6" w:locked="1" w:semiHidden="0" w:uiPriority="0" w:unhideWhenUsed="0"/>
    <w:lsdException w:name="heading 7" w:locked="1" w:semiHidden="0" w:uiPriority="0" w:unhideWhenUsed="0"/>
    <w:lsdException w:name="heading 8" w:locked="1" w:semiHidden="0" w:uiPriority="0" w:unhideWhenUsed="0"/>
    <w:lsdException w:name="heading 9" w:locked="1" w:semiHidden="0" w:uiPriority="0" w:unhideWhenUsed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cs="Times New Roman"/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line="560" w:lineRule="exact"/>
      <w:ind w:firstLineChars="200" w:firstLine="200"/>
      <w:outlineLvl w:val="1"/>
    </w:pPr>
    <w:rPr>
      <w:rFonts w:ascii="Arial" w:eastAsia="楷体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locked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1"/>
    <w:link w:val="2"/>
    <w:rPr>
      <w:rFonts w:ascii="Arial" w:eastAsia="楷体_GB2312" w:hAnsi="Arial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3Char">
    <w:name w:val="标题 3 Char"/>
    <w:basedOn w:val="a1"/>
    <w:link w:val="3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paragraph" w:styleId="a0">
    <w:name w:val="Normal Indent"/>
    <w:basedOn w:val="a"/>
    <w:next w:val="a"/>
    <w:qFormat/>
    <w:pPr>
      <w:ind w:firstLineChars="200" w:firstLine="20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spacing w:after="120"/>
      <w:ind w:leftChars="200" w:left="200"/>
    </w:pPr>
  </w:style>
  <w:style w:type="paragraph" w:styleId="a7">
    <w:name w:val="Date"/>
    <w:basedOn w:val="a"/>
    <w:next w:val="a"/>
    <w:qFormat/>
    <w:pPr>
      <w:ind w:leftChars="2500" w:left="2500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hd w:val="clear" w:color="auto" w:fill="FFFFFF"/>
      <w:spacing w:line="550" w:lineRule="exact"/>
      <w:ind w:firstLineChars="200" w:firstLine="200"/>
      <w:jc w:val="left"/>
    </w:pPr>
    <w:rPr>
      <w:rFonts w:ascii="仿宋_GB2312" w:eastAsia="仿宋_GB2312"/>
      <w:sz w:val="32"/>
      <w:szCs w:val="30"/>
    </w:rPr>
  </w:style>
  <w:style w:type="paragraph" w:styleId="20">
    <w:name w:val="Body Text First Indent 2"/>
    <w:basedOn w:val="a6"/>
    <w:qFormat/>
    <w:pPr>
      <w:spacing w:line="240" w:lineRule="auto"/>
      <w:ind w:firstLineChars="200" w:firstLine="200"/>
    </w:pPr>
    <w:rPr>
      <w:rFonts w:eastAsia="仿宋_GB2312"/>
      <w:sz w:val="32"/>
      <w:szCs w:val="20"/>
    </w:rPr>
  </w:style>
  <w:style w:type="character" w:styleId="ac">
    <w:name w:val="page number"/>
    <w:basedOn w:val="a1"/>
    <w:qFormat/>
    <w:rPr>
      <w:rFonts w:cs="Times New Roman"/>
    </w:rPr>
  </w:style>
  <w:style w:type="paragraph" w:customStyle="1" w:styleId="BodyText">
    <w:name w:val="BodyText"/>
    <w:basedOn w:val="a"/>
    <w:qFormat/>
    <w:pPr>
      <w:spacing w:after="120"/>
      <w:textAlignment w:val="baseline"/>
    </w:pPr>
  </w:style>
  <w:style w:type="paragraph" w:customStyle="1" w:styleId="10">
    <w:name w:val="列出段落1"/>
    <w:basedOn w:val="a"/>
    <w:qFormat/>
    <w:pPr>
      <w:spacing w:line="240" w:lineRule="auto"/>
      <w:ind w:firstLineChars="200" w:firstLine="200"/>
    </w:pPr>
    <w:rPr>
      <w:rFonts w:ascii="Calibri" w:hAnsi="Calibri"/>
      <w:sz w:val="21"/>
      <w:szCs w:val="22"/>
    </w:rPr>
  </w:style>
  <w:style w:type="character" w:customStyle="1" w:styleId="font31">
    <w:name w:val="font31"/>
    <w:basedOn w:val="a1"/>
    <w:qFormat/>
    <w:rPr>
      <w:rFonts w:ascii="宋体" w:eastAsia="宋体" w:hAnsi="宋体" w:cs="宋体"/>
      <w:color w:val="000000"/>
      <w:sz w:val="24"/>
      <w:szCs w:val="24"/>
      <w:u w:val="none"/>
    </w:rPr>
  </w:style>
  <w:style w:type="paragraph" w:customStyle="1" w:styleId="ad">
    <w:name w:val="公文正文"/>
    <w:basedOn w:val="a"/>
    <w:qFormat/>
    <w:pPr>
      <w:spacing w:line="240" w:lineRule="atLeast"/>
      <w:ind w:firstLineChars="200" w:firstLine="200"/>
    </w:pPr>
    <w:rPr>
      <w:rFonts w:ascii="仿宋_GB2312" w:eastAsia="仿宋_GB2312" w:cs="宋体"/>
      <w:color w:val="000000"/>
      <w:kern w:val="0"/>
      <w:sz w:val="32"/>
      <w:szCs w:val="20"/>
    </w:rPr>
  </w:style>
  <w:style w:type="paragraph" w:customStyle="1" w:styleId="ae">
    <w:name w:val="公文:正文"/>
    <w:basedOn w:val="a"/>
    <w:qFormat/>
    <w:rPr>
      <w:rFonts w:ascii="Calibri" w:eastAsia="仿宋" w:hAnsi="Calibri"/>
      <w:sz w:val="32"/>
      <w:szCs w:val="22"/>
    </w:rPr>
  </w:style>
  <w:style w:type="paragraph" w:customStyle="1" w:styleId="af">
    <w:name w:val="公文:正文(缩进)"/>
    <w:basedOn w:val="a"/>
    <w:qFormat/>
    <w:pPr>
      <w:ind w:firstLineChars="200" w:firstLine="200"/>
    </w:pPr>
    <w:rPr>
      <w:rFonts w:ascii="Calibri" w:eastAsia="仿宋" w:hAnsi="Calibri"/>
      <w:sz w:val="32"/>
      <w:szCs w:val="22"/>
    </w:rPr>
  </w:style>
  <w:style w:type="paragraph" w:customStyle="1" w:styleId="11">
    <w:name w:val="正文1"/>
    <w:qFormat/>
    <w:rPr>
      <w:rFonts w:cs="Times New Roman"/>
    </w:rPr>
  </w:style>
  <w:style w:type="paragraph" w:customStyle="1" w:styleId="Default">
    <w:name w:val="Default"/>
    <w:basedOn w:val="11"/>
    <w:next w:val="a"/>
    <w:qFormat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  <w:style w:type="paragraph" w:customStyle="1" w:styleId="CM2">
    <w:name w:val="CM2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  <w:style w:type="paragraph" w:customStyle="1" w:styleId="CM16">
    <w:name w:val="CM16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2B8A9D53-47DB-4717-A355-89674E49FBF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492</Characters>
  <Application>Microsoft Office Word</Application>
  <DocSecurity>0</DocSecurity>
  <Lines>4</Lines>
  <Paragraphs>1</Paragraphs>
  <ScaleCrop>false</ScaleCrop>
  <Company>CHINA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cp:lastPrinted>2023-04-07T02:17:00Z</cp:lastPrinted>
  <dcterms:created xsi:type="dcterms:W3CDTF">2025-07-18T03:39:00Z</dcterms:created>
  <dcterms:modified xsi:type="dcterms:W3CDTF">2025-08-18T01:35:00Z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