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18" w:rsidRDefault="003B747E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关于对县人大十七届四次会议</w:t>
      </w:r>
    </w:p>
    <w:p w:rsidR="00CA1D18" w:rsidRDefault="003B747E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</w:t>
      </w:r>
      <w:r>
        <w:rPr>
          <w:rFonts w:eastAsia="方正小标宋简体"/>
          <w:color w:val="000000"/>
          <w:sz w:val="44"/>
          <w:szCs w:val="44"/>
        </w:rPr>
        <w:t>104</w:t>
      </w:r>
      <w:r>
        <w:rPr>
          <w:rFonts w:eastAsia="方正小标宋简体" w:hint="eastAsia"/>
          <w:color w:val="000000"/>
          <w:sz w:val="44"/>
          <w:szCs w:val="44"/>
        </w:rPr>
        <w:t>号建议的答复</w:t>
      </w:r>
    </w:p>
    <w:p w:rsidR="00CA1D18" w:rsidRDefault="00CA1D18">
      <w:pPr>
        <w:pStyle w:val="a5"/>
        <w:rPr>
          <w:rFonts w:eastAsia="仿宋_GB2312"/>
          <w:sz w:val="32"/>
          <w:szCs w:val="32"/>
        </w:rPr>
      </w:pPr>
    </w:p>
    <w:p w:rsidR="00CA1D18" w:rsidRDefault="003B747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叶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、付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贵、李</w:t>
      </w:r>
      <w:r>
        <w:rPr>
          <w:rFonts w:eastAsia="仿宋_GB2312"/>
          <w:sz w:val="32"/>
          <w:szCs w:val="32"/>
        </w:rPr>
        <w:t>*</w:t>
      </w:r>
      <w:proofErr w:type="gramStart"/>
      <w:r>
        <w:rPr>
          <w:rFonts w:eastAsia="仿宋_GB2312"/>
          <w:sz w:val="32"/>
          <w:szCs w:val="32"/>
        </w:rPr>
        <w:t>芬代表</w:t>
      </w:r>
      <w:proofErr w:type="gramEnd"/>
      <w:r>
        <w:rPr>
          <w:rFonts w:eastAsia="仿宋_GB2312"/>
          <w:sz w:val="32"/>
          <w:szCs w:val="32"/>
        </w:rPr>
        <w:t>: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你们提出的《关于完善沪昆高铁安置点土地用地手续》建议已收悉，现答复如下</w:t>
      </w:r>
      <w:r>
        <w:rPr>
          <w:rFonts w:eastAsia="仿宋_GB2312"/>
          <w:sz w:val="32"/>
          <w:szCs w:val="32"/>
        </w:rPr>
        <w:t>:</w:t>
      </w:r>
    </w:p>
    <w:p w:rsidR="00CA1D18" w:rsidRDefault="003B747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沪昆高</w:t>
      </w:r>
      <w:proofErr w:type="gramEnd"/>
      <w:r>
        <w:rPr>
          <w:rFonts w:eastAsia="仿宋_GB2312"/>
          <w:sz w:val="32"/>
          <w:szCs w:val="32"/>
        </w:rPr>
        <w:t>铁项目建设建于</w:t>
      </w:r>
      <w:r>
        <w:rPr>
          <w:rFonts w:eastAsia="仿宋_GB2312"/>
          <w:sz w:val="32"/>
          <w:szCs w:val="32"/>
        </w:rPr>
        <w:t>2010</w:t>
      </w:r>
      <w:r>
        <w:rPr>
          <w:rFonts w:eastAsia="仿宋_GB2312"/>
          <w:sz w:val="32"/>
          <w:szCs w:val="32"/>
        </w:rPr>
        <w:t>年，</w:t>
      </w:r>
      <w:proofErr w:type="gramStart"/>
      <w:r>
        <w:rPr>
          <w:rFonts w:eastAsia="仿宋_GB2312"/>
          <w:sz w:val="32"/>
          <w:szCs w:val="32"/>
        </w:rPr>
        <w:t>沪昆高铁嵩</w:t>
      </w:r>
      <w:proofErr w:type="gramEnd"/>
      <w:r>
        <w:rPr>
          <w:rFonts w:eastAsia="仿宋_GB2312"/>
          <w:sz w:val="32"/>
          <w:szCs w:val="32"/>
        </w:rPr>
        <w:t>明段在嵩明境内全长</w:t>
      </w:r>
      <w:r>
        <w:rPr>
          <w:rFonts w:eastAsia="仿宋_GB2312"/>
          <w:sz w:val="32"/>
          <w:szCs w:val="32"/>
        </w:rPr>
        <w:t>34.5km</w:t>
      </w:r>
      <w:r>
        <w:rPr>
          <w:rFonts w:eastAsia="仿宋_GB2312"/>
          <w:sz w:val="32"/>
          <w:szCs w:val="32"/>
        </w:rPr>
        <w:t>，途经牛栏江镇、杨林镇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个村民委员会，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个村民小组。</w:t>
      </w:r>
      <w:proofErr w:type="gramStart"/>
      <w:r>
        <w:rPr>
          <w:rFonts w:eastAsia="仿宋_GB2312"/>
          <w:sz w:val="32"/>
          <w:szCs w:val="32"/>
        </w:rPr>
        <w:t>沪昆高</w:t>
      </w:r>
      <w:proofErr w:type="gramEnd"/>
      <w:r>
        <w:rPr>
          <w:rFonts w:eastAsia="仿宋_GB2312"/>
          <w:sz w:val="32"/>
          <w:szCs w:val="32"/>
        </w:rPr>
        <w:t>铁项目是云南至上海核心路网。对于省内可多外通，引导产业进出口，</w:t>
      </w:r>
      <w:proofErr w:type="gramStart"/>
      <w:r>
        <w:rPr>
          <w:rFonts w:eastAsia="仿宋_GB2312"/>
          <w:sz w:val="32"/>
          <w:szCs w:val="32"/>
        </w:rPr>
        <w:t>促促进</w:t>
      </w:r>
      <w:proofErr w:type="gramEnd"/>
      <w:r>
        <w:rPr>
          <w:rFonts w:eastAsia="仿宋_GB2312"/>
          <w:sz w:val="32"/>
          <w:szCs w:val="32"/>
        </w:rPr>
        <w:t>地区开发具有重要意义。通过我县各级共同努力，</w:t>
      </w:r>
      <w:proofErr w:type="gramStart"/>
      <w:r>
        <w:rPr>
          <w:rFonts w:eastAsia="仿宋_GB2312"/>
          <w:sz w:val="32"/>
          <w:szCs w:val="32"/>
        </w:rPr>
        <w:t>沪昆于</w:t>
      </w:r>
      <w:proofErr w:type="gramEnd"/>
      <w:r>
        <w:rPr>
          <w:rFonts w:eastAsia="仿宋_GB2312"/>
          <w:sz w:val="32"/>
          <w:szCs w:val="32"/>
        </w:rPr>
        <w:t>2016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月全线贯通。</w:t>
      </w:r>
    </w:p>
    <w:p w:rsidR="00CA1D18" w:rsidRDefault="003B747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二、意见建议办理情况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你们所提出的蔡家村小组</w:t>
      </w:r>
      <w:proofErr w:type="gramStart"/>
      <w:r>
        <w:rPr>
          <w:rFonts w:eastAsia="仿宋_GB2312"/>
          <w:sz w:val="32"/>
          <w:szCs w:val="32"/>
        </w:rPr>
        <w:t>沪昆高</w:t>
      </w:r>
      <w:proofErr w:type="gramEnd"/>
      <w:r>
        <w:rPr>
          <w:rFonts w:eastAsia="仿宋_GB2312"/>
          <w:sz w:val="32"/>
          <w:szCs w:val="32"/>
        </w:rPr>
        <w:t>铁安置点用地土地性质不合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，致使安置</w:t>
      </w:r>
      <w:proofErr w:type="gramStart"/>
      <w:r>
        <w:rPr>
          <w:rFonts w:eastAsia="仿宋_GB2312"/>
          <w:sz w:val="32"/>
          <w:szCs w:val="32"/>
        </w:rPr>
        <w:t>点村民</w:t>
      </w:r>
      <w:proofErr w:type="gramEnd"/>
      <w:r>
        <w:rPr>
          <w:rFonts w:eastAsia="仿宋_GB2312"/>
          <w:sz w:val="32"/>
          <w:szCs w:val="32"/>
        </w:rPr>
        <w:t>建房无法办理房屋相关合法手续的问题，请村委会专题报镇政府，我局将根据各镇（街道）农村宅基地农用地转用项目需求，按照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应保尽保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的原则，对符合村庄规划的农村宅基地，及时组件完成农用地转用报批工作。</w:t>
      </w:r>
    </w:p>
    <w:p w:rsidR="00CA1D18" w:rsidRDefault="003B747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三、下一步工作方向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县征迁办积极与有关部门协调沟通，认真办理人大代表建议，切实维护群众诉求。希望人大代表对我县道路基础设施建设继续给予关心和支持。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以上答复如有不妥之处，敬请批评指正。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感谢您对我县征迁办工作的关心和支持。</w:t>
      </w:r>
    </w:p>
    <w:p w:rsidR="00CA1D18" w:rsidRDefault="003B747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李先生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135</w:t>
      </w:r>
      <w:r>
        <w:rPr>
          <w:rFonts w:eastAsia="仿宋_GB2312" w:hint="eastAsia"/>
          <w:sz w:val="32"/>
          <w:szCs w:val="32"/>
        </w:rPr>
        <w:t>****</w:t>
      </w:r>
      <w:bookmarkStart w:id="0" w:name="_GoBack"/>
      <w:bookmarkEnd w:id="0"/>
      <w:r>
        <w:rPr>
          <w:rFonts w:eastAsia="仿宋_GB2312"/>
          <w:sz w:val="32"/>
          <w:szCs w:val="32"/>
        </w:rPr>
        <w:t>9994</w:t>
      </w:r>
      <w:r>
        <w:rPr>
          <w:rFonts w:eastAsia="仿宋_GB2312"/>
          <w:sz w:val="32"/>
          <w:szCs w:val="32"/>
        </w:rPr>
        <w:t>）</w:t>
      </w:r>
    </w:p>
    <w:p w:rsidR="00CA1D18" w:rsidRDefault="003B747E" w:rsidP="003B747E">
      <w:pPr>
        <w:pStyle w:val="a0"/>
        <w:ind w:firstLine="640"/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 xml:space="preserve">:5 </w:t>
      </w:r>
      <w:proofErr w:type="gramStart"/>
      <w:r>
        <w:rPr>
          <w:rFonts w:eastAsia="仿宋_GB2312" w:hint="eastAsia"/>
          <w:sz w:val="32"/>
          <w:szCs w:val="32"/>
        </w:rPr>
        <w:t>个</w:t>
      </w:r>
      <w:proofErr w:type="gramEnd"/>
      <w:r>
        <w:rPr>
          <w:rFonts w:eastAsia="仿宋_GB2312" w:hint="eastAsia"/>
          <w:sz w:val="32"/>
          <w:szCs w:val="32"/>
        </w:rPr>
        <w:t>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 xml:space="preserve">2025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CA1D18" w:rsidRDefault="00CA1D1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A1D18" w:rsidRDefault="00CA1D18">
      <w:pPr>
        <w:pStyle w:val="a0"/>
        <w:ind w:firstLine="560"/>
      </w:pPr>
    </w:p>
    <w:p w:rsidR="00CA1D18" w:rsidRDefault="00CA1D18"/>
    <w:p w:rsidR="00CA1D18" w:rsidRDefault="003B747E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嵩明县自然资源局</w:t>
      </w:r>
    </w:p>
    <w:p w:rsidR="00CA1D18" w:rsidRDefault="003B747E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</w:t>
      </w:r>
    </w:p>
    <w:p w:rsidR="00CA1D18" w:rsidRDefault="003B747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ab/>
      </w:r>
    </w:p>
    <w:p w:rsidR="00CA1D18" w:rsidRDefault="00CA1D18">
      <w:pPr>
        <w:tabs>
          <w:tab w:val="left" w:pos="774"/>
        </w:tabs>
        <w:spacing w:line="560" w:lineRule="exact"/>
        <w:ind w:rightChars="400" w:right="1120"/>
        <w:jc w:val="left"/>
        <w:rPr>
          <w:rFonts w:eastAsia="仿宋_GB2312"/>
          <w:sz w:val="32"/>
          <w:szCs w:val="32"/>
        </w:rPr>
      </w:pPr>
    </w:p>
    <w:p w:rsidR="00CA1D18" w:rsidRDefault="00CA1D18">
      <w:pPr>
        <w:spacing w:line="560" w:lineRule="exact"/>
        <w:rPr>
          <w:rFonts w:eastAsia="仿宋_GB2312"/>
          <w:sz w:val="32"/>
          <w:szCs w:val="32"/>
        </w:rPr>
      </w:pPr>
    </w:p>
    <w:p w:rsidR="00CA1D18" w:rsidRDefault="00CA1D18">
      <w:pPr>
        <w:pStyle w:val="a0"/>
        <w:spacing w:line="560" w:lineRule="exact"/>
        <w:ind w:firstLineChars="0" w:firstLine="0"/>
        <w:rPr>
          <w:rFonts w:eastAsia="仿宋_GB2312"/>
          <w:sz w:val="32"/>
          <w:szCs w:val="32"/>
        </w:rPr>
      </w:pPr>
    </w:p>
    <w:p w:rsidR="00CA1D18" w:rsidRDefault="00CA1D18"/>
    <w:sectPr w:rsidR="00CA1D18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747E">
      <w:pPr>
        <w:spacing w:line="240" w:lineRule="auto"/>
      </w:pPr>
      <w:r>
        <w:separator/>
      </w:r>
    </w:p>
  </w:endnote>
  <w:endnote w:type="continuationSeparator" w:id="0">
    <w:p w:rsidR="00000000" w:rsidRDefault="003B7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18" w:rsidRDefault="003B747E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CA1D18" w:rsidRDefault="00CA1D1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18" w:rsidRDefault="003B747E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CA1D18" w:rsidRDefault="003B747E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CA1D18" w:rsidRDefault="003B747E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747E">
      <w:pPr>
        <w:spacing w:line="240" w:lineRule="auto"/>
      </w:pPr>
      <w:r>
        <w:separator/>
      </w:r>
    </w:p>
  </w:footnote>
  <w:footnote w:type="continuationSeparator" w:id="0">
    <w:p w:rsidR="00000000" w:rsidRDefault="003B7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18" w:rsidRDefault="00CA1D18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CA1D18"/>
    <w:rsid w:val="003B747E"/>
    <w:rsid w:val="00CA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08AC6A4-D243-4472-82BE-A631601133F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2023-04-07T02:17:00Z</cp:lastPrinted>
  <dcterms:created xsi:type="dcterms:W3CDTF">2025-07-18T02:14:00Z</dcterms:created>
  <dcterms:modified xsi:type="dcterms:W3CDTF">2025-08-18T01:32:00Z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