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outlineLvl w:val="1"/>
        <w:rPr>
          <w:rFonts w:ascii="Times New Roman" w:hAnsi="Times New Roman" w:eastAsia="方正小标宋简体"/>
          <w:color w:val="000000"/>
          <w:kern w:val="36"/>
          <w:sz w:val="36"/>
          <w:szCs w:val="36"/>
        </w:rPr>
      </w:pPr>
      <w:r>
        <w:rPr>
          <w:rFonts w:ascii="Times New Roman" w:hAnsi="Times New Roman" w:eastAsia="方正小标宋简体"/>
          <w:color w:val="000000"/>
          <w:kern w:val="36"/>
          <w:sz w:val="36"/>
          <w:szCs w:val="36"/>
        </w:rPr>
        <w:t>昆明市生态环境局</w:t>
      </w:r>
      <w:r>
        <w:rPr>
          <w:rFonts w:ascii="Times New Roman" w:hAnsi="Times New Roman" w:eastAsia="方正小标宋简体"/>
          <w:kern w:val="36"/>
          <w:sz w:val="36"/>
          <w:szCs w:val="36"/>
        </w:rPr>
        <w:t>嵩明分局</w:t>
      </w:r>
      <w:r>
        <w:rPr>
          <w:rFonts w:ascii="Times New Roman" w:hAnsi="Times New Roman" w:eastAsia="方正小标宋简体"/>
          <w:color w:val="000000"/>
          <w:kern w:val="36"/>
          <w:sz w:val="36"/>
          <w:szCs w:val="36"/>
        </w:rPr>
        <w:t>关于202</w:t>
      </w:r>
      <w:r>
        <w:rPr>
          <w:rFonts w:hint="eastAsia" w:ascii="Times New Roman" w:hAnsi="Times New Roman" w:eastAsia="方正小标宋简体"/>
          <w:color w:val="000000"/>
          <w:kern w:val="36"/>
          <w:sz w:val="36"/>
          <w:szCs w:val="36"/>
          <w:lang w:val="en-US" w:eastAsia="zh-CN"/>
        </w:rPr>
        <w:t>5</w:t>
      </w:r>
      <w:r>
        <w:rPr>
          <w:rFonts w:ascii="Times New Roman" w:hAnsi="Times New Roman" w:eastAsia="方正小标宋简体"/>
          <w:color w:val="000000"/>
          <w:kern w:val="36"/>
          <w:sz w:val="36"/>
          <w:szCs w:val="36"/>
        </w:rPr>
        <w:t>年</w:t>
      </w:r>
      <w:r>
        <w:rPr>
          <w:rFonts w:hint="eastAsia" w:ascii="Times New Roman" w:hAnsi="Times New Roman" w:eastAsia="方正小标宋简体"/>
          <w:color w:val="000000"/>
          <w:kern w:val="36"/>
          <w:sz w:val="36"/>
          <w:szCs w:val="36"/>
          <w:lang w:val="en-US" w:eastAsia="zh-CN"/>
        </w:rPr>
        <w:t>5</w:t>
      </w:r>
      <w:r>
        <w:rPr>
          <w:rFonts w:ascii="Times New Roman" w:hAnsi="Times New Roman" w:eastAsia="方正小标宋简体"/>
          <w:color w:val="000000"/>
          <w:kern w:val="36"/>
          <w:sz w:val="36"/>
          <w:szCs w:val="36"/>
        </w:rPr>
        <w:t>月</w:t>
      </w:r>
      <w:r>
        <w:rPr>
          <w:rFonts w:hint="eastAsia" w:ascii="Times New Roman" w:hAnsi="Times New Roman" w:eastAsia="方正小标宋简体"/>
          <w:color w:val="000000"/>
          <w:kern w:val="36"/>
          <w:sz w:val="36"/>
          <w:szCs w:val="36"/>
          <w:lang w:val="en-US" w:eastAsia="zh-CN"/>
        </w:rPr>
        <w:t>20</w:t>
      </w:r>
      <w:r>
        <w:rPr>
          <w:rFonts w:ascii="Times New Roman" w:hAnsi="Times New Roman" w:eastAsia="方正小标宋简体"/>
          <w:color w:val="000000"/>
          <w:kern w:val="36"/>
          <w:sz w:val="36"/>
          <w:szCs w:val="36"/>
        </w:rPr>
        <w:t>日</w:t>
      </w:r>
    </w:p>
    <w:p>
      <w:pPr>
        <w:widowControl/>
        <w:spacing w:line="560" w:lineRule="exact"/>
        <w:jc w:val="center"/>
        <w:outlineLvl w:val="1"/>
        <w:rPr>
          <w:rFonts w:ascii="Times New Roman" w:hAnsi="Times New Roman" w:eastAsia="方正小标宋简体"/>
          <w:color w:val="000000"/>
          <w:kern w:val="36"/>
          <w:sz w:val="36"/>
          <w:szCs w:val="36"/>
        </w:rPr>
      </w:pPr>
      <w:r>
        <w:rPr>
          <w:rFonts w:ascii="Times New Roman" w:hAnsi="Times New Roman" w:eastAsia="方正小标宋简体"/>
          <w:color w:val="000000"/>
          <w:kern w:val="36"/>
          <w:sz w:val="36"/>
          <w:szCs w:val="36"/>
        </w:rPr>
        <w:t>建设项目环境影响评价文件受理情况的公示</w:t>
      </w:r>
    </w:p>
    <w:p>
      <w:pPr>
        <w:widowControl/>
        <w:spacing w:line="560" w:lineRule="exact"/>
        <w:ind w:firstLine="640" w:firstLineChars="200"/>
        <w:jc w:val="center"/>
        <w:outlineLvl w:val="1"/>
        <w:rPr>
          <w:rFonts w:ascii="Times New Roman" w:hAnsi="Times New Roman" w:eastAsia="仿宋_GB2312"/>
          <w:color w:val="000000"/>
          <w:kern w:val="36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根据建设项目环境影响评价审批程序的有关规定，202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20日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，我局同意受理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个建设项目环境影响评价文件，现将受理情况予以公告，公示期为202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日至202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26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日（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个工作日）。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联系方式：</w:t>
      </w:r>
      <w:r>
        <w:rPr>
          <w:rFonts w:ascii="Times New Roman" w:hAnsi="Times New Roman" w:eastAsia="仿宋_GB2312"/>
          <w:kern w:val="0"/>
          <w:sz w:val="32"/>
          <w:szCs w:val="32"/>
        </w:rPr>
        <w:t>电话/传真：0871-67911933  0871-67910097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电子版与纸质版存放地点</w:t>
      </w:r>
      <w:r>
        <w:rPr>
          <w:rFonts w:ascii="Times New Roman" w:hAnsi="Times New Roman" w:eastAsia="仿宋_GB2312"/>
          <w:kern w:val="0"/>
          <w:sz w:val="32"/>
          <w:szCs w:val="32"/>
        </w:rPr>
        <w:t>：嵩明县北部行政办公区昆明市生态环境局嵩明分局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208室</w:t>
      </w:r>
    </w:p>
    <w:p>
      <w:pPr>
        <w:widowControl/>
        <w:spacing w:line="560" w:lineRule="exact"/>
        <w:ind w:firstLine="640" w:firstLineChars="200"/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邮编：651700</w:t>
      </w:r>
      <w:bookmarkStart w:id="0" w:name="_GoBack"/>
      <w:bookmarkEnd w:id="0"/>
    </w:p>
    <w:tbl>
      <w:tblPr>
        <w:tblStyle w:val="10"/>
        <w:tblpPr w:leftFromText="180" w:rightFromText="180" w:vertAnchor="text" w:horzAnchor="page" w:tblpX="781" w:tblpY="348"/>
        <w:tblOverlap w:val="never"/>
        <w:tblW w:w="105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3126"/>
        <w:gridCol w:w="2160"/>
        <w:gridCol w:w="1740"/>
        <w:gridCol w:w="1530"/>
        <w:gridCol w:w="13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126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文件名称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建设地点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建设单位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环评单位</w:t>
            </w:r>
          </w:p>
        </w:tc>
        <w:tc>
          <w:tcPr>
            <w:tcW w:w="1315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受理时间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708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126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/>
              </w:rPr>
              <w:t>云南鑫凯特机械铸造有限公司年产1万台高端数控机床及2万吨铸件生产线建设项目环境影响报告表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/>
              </w:rPr>
              <w:t>嵩明杨林经济技术开发区东环路18号（云南雄鑫汽车有限公司内）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/>
              </w:rPr>
              <w:t>云南鑫凯特机械铸造有限公司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/>
              </w:rPr>
              <w:t>云南明洲环境科技有限公司</w:t>
            </w:r>
          </w:p>
        </w:tc>
        <w:tc>
          <w:tcPr>
            <w:tcW w:w="1315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708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126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/>
              </w:rPr>
              <w:t>云南蔗天糖业有限公司食糖深加工项目环境影响报告表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/>
              </w:rPr>
              <w:t>嵩明县杨林经济技术开发区云南泰佳鑫投资有限公司标准厂房8幢1层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/>
              </w:rPr>
              <w:t>云南蔗天糖业有限公司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/>
              </w:rPr>
              <w:t>云南绿蓝环境科技有限公司</w:t>
            </w:r>
          </w:p>
        </w:tc>
        <w:tc>
          <w:tcPr>
            <w:tcW w:w="1315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708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126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/>
              </w:rPr>
              <w:t>嵩明康健精神病医院提升改造项目环境影响报告表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/>
              </w:rPr>
              <w:t>嵩明县杨桥街道崧灵路849号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/>
              </w:rPr>
              <w:t>嵩明胜康企业管理有限公司嵩明康健精神病医院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/>
              </w:rPr>
              <w:t>云南境清环保咨询有限公司</w:t>
            </w:r>
          </w:p>
        </w:tc>
        <w:tc>
          <w:tcPr>
            <w:tcW w:w="1315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注：根据《建设项目环境影响评价政府信息公开指南（试行）》有关规定，上述环境影响报告书、表不涉及国家秘密、商业秘密、个人隐私以及涉及国家安全、公共安全、经济安全和社会稳定的内容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5DD575"/>
    <w:multiLevelType w:val="singleLevel"/>
    <w:tmpl w:val="715DD575"/>
    <w:lvl w:ilvl="0" w:tentative="0">
      <w:start w:val="1"/>
      <w:numFmt w:val="bullet"/>
      <w:pStyle w:val="9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4E878B"/>
    <w:rsid w:val="0FDF5FF0"/>
    <w:rsid w:val="1CF32821"/>
    <w:rsid w:val="297D59BE"/>
    <w:rsid w:val="2CBA7706"/>
    <w:rsid w:val="347DC5B0"/>
    <w:rsid w:val="39177445"/>
    <w:rsid w:val="3BCD5C22"/>
    <w:rsid w:val="3C5AEF48"/>
    <w:rsid w:val="3D7FABFE"/>
    <w:rsid w:val="3EFD756E"/>
    <w:rsid w:val="3FE73240"/>
    <w:rsid w:val="3FFF3223"/>
    <w:rsid w:val="4FF5C476"/>
    <w:rsid w:val="57FEC1D9"/>
    <w:rsid w:val="5DBED3D3"/>
    <w:rsid w:val="5FDCCE60"/>
    <w:rsid w:val="6FFC9ADD"/>
    <w:rsid w:val="6FFF3408"/>
    <w:rsid w:val="707EE0F9"/>
    <w:rsid w:val="749FA4C0"/>
    <w:rsid w:val="77BFA6F2"/>
    <w:rsid w:val="77EB99EE"/>
    <w:rsid w:val="79BD12CA"/>
    <w:rsid w:val="7BE4C893"/>
    <w:rsid w:val="7BFF6CE2"/>
    <w:rsid w:val="7CED4D25"/>
    <w:rsid w:val="7DD79125"/>
    <w:rsid w:val="7EBB7224"/>
    <w:rsid w:val="7EDF785C"/>
    <w:rsid w:val="7EDF9D14"/>
    <w:rsid w:val="7F7FC3AC"/>
    <w:rsid w:val="7FAFEFEE"/>
    <w:rsid w:val="7FDF9072"/>
    <w:rsid w:val="7FEFA5F6"/>
    <w:rsid w:val="7FF8DD4F"/>
    <w:rsid w:val="7FFF8D38"/>
    <w:rsid w:val="7FFF9C1C"/>
    <w:rsid w:val="99DDFF06"/>
    <w:rsid w:val="9FDD07C6"/>
    <w:rsid w:val="9FF202F8"/>
    <w:rsid w:val="9FF7D9B5"/>
    <w:rsid w:val="ABBF5BAF"/>
    <w:rsid w:val="AF7F4CEC"/>
    <w:rsid w:val="AFFEAA8A"/>
    <w:rsid w:val="B67F41E5"/>
    <w:rsid w:val="B7F694BC"/>
    <w:rsid w:val="B7FE7EFD"/>
    <w:rsid w:val="BD9B68BE"/>
    <w:rsid w:val="BDFF80BF"/>
    <w:rsid w:val="BE7E2ADB"/>
    <w:rsid w:val="BEBCB5CF"/>
    <w:rsid w:val="BF7D4B03"/>
    <w:rsid w:val="C7FB2BB9"/>
    <w:rsid w:val="CB6E638C"/>
    <w:rsid w:val="CF3D3C1B"/>
    <w:rsid w:val="D23FCFF7"/>
    <w:rsid w:val="D3F9DAE5"/>
    <w:rsid w:val="DADECECF"/>
    <w:rsid w:val="DB9B66A6"/>
    <w:rsid w:val="DBA2CC25"/>
    <w:rsid w:val="DBDFAA1D"/>
    <w:rsid w:val="DCAF67E8"/>
    <w:rsid w:val="DDEBC96B"/>
    <w:rsid w:val="DEFA9590"/>
    <w:rsid w:val="DEFC88EA"/>
    <w:rsid w:val="DFCEC786"/>
    <w:rsid w:val="E39FAAFB"/>
    <w:rsid w:val="E6D61861"/>
    <w:rsid w:val="E6EB1E3A"/>
    <w:rsid w:val="E7F32C47"/>
    <w:rsid w:val="E7FE71B6"/>
    <w:rsid w:val="E93E12D7"/>
    <w:rsid w:val="EAD07B3B"/>
    <w:rsid w:val="EDFDEB8A"/>
    <w:rsid w:val="EE7771CB"/>
    <w:rsid w:val="EFACE289"/>
    <w:rsid w:val="EFF9FD3B"/>
    <w:rsid w:val="EFFA2399"/>
    <w:rsid w:val="F0DAEA1D"/>
    <w:rsid w:val="F36FF7DC"/>
    <w:rsid w:val="F37415E1"/>
    <w:rsid w:val="F37A0ADE"/>
    <w:rsid w:val="F4A92E9A"/>
    <w:rsid w:val="F6FFDB7F"/>
    <w:rsid w:val="F76F228C"/>
    <w:rsid w:val="F7BFBC89"/>
    <w:rsid w:val="F977F87C"/>
    <w:rsid w:val="F9E755E7"/>
    <w:rsid w:val="F9EFC8BD"/>
    <w:rsid w:val="FA3F0969"/>
    <w:rsid w:val="FA4B2E68"/>
    <w:rsid w:val="FB4E878B"/>
    <w:rsid w:val="FB5E5A4F"/>
    <w:rsid w:val="FB766B9D"/>
    <w:rsid w:val="FBD9DCC7"/>
    <w:rsid w:val="FBED446C"/>
    <w:rsid w:val="FCFEB91B"/>
    <w:rsid w:val="FD6FFC8B"/>
    <w:rsid w:val="FD7BEC45"/>
    <w:rsid w:val="FD9D9844"/>
    <w:rsid w:val="FE4C7C2C"/>
    <w:rsid w:val="FFDE7FB0"/>
    <w:rsid w:val="FFDF232E"/>
    <w:rsid w:val="FFDFF6D8"/>
    <w:rsid w:val="FFF336BD"/>
    <w:rsid w:val="FFF792E8"/>
    <w:rsid w:val="FFFBAD42"/>
    <w:rsid w:val="FFFE7F5A"/>
    <w:rsid w:val="FFFF0779"/>
    <w:rsid w:val="FFFF1C2C"/>
    <w:rsid w:val="FFFF791E"/>
    <w:rsid w:val="FFFFE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3"/>
    <w:qFormat/>
    <w:uiPriority w:val="0"/>
    <w:pPr>
      <w:ind w:firstLine="420"/>
    </w:pPr>
    <w:rPr>
      <w:sz w:val="21"/>
      <w:szCs w:val="24"/>
    </w:rPr>
  </w:style>
  <w:style w:type="paragraph" w:styleId="3">
    <w:name w:val="Body Text First Indent"/>
    <w:basedOn w:val="4"/>
    <w:next w:val="1"/>
    <w:unhideWhenUsed/>
    <w:qFormat/>
    <w:uiPriority w:val="0"/>
    <w:pPr>
      <w:ind w:firstLine="420" w:firstLineChars="100"/>
    </w:pPr>
    <w:rPr>
      <w:sz w:val="21"/>
      <w:szCs w:val="24"/>
    </w:rPr>
  </w:style>
  <w:style w:type="paragraph" w:styleId="4">
    <w:name w:val="Body Text"/>
    <w:basedOn w:val="1"/>
    <w:next w:val="1"/>
    <w:qFormat/>
    <w:uiPriority w:val="0"/>
    <w:pPr>
      <w:widowControl/>
      <w:spacing w:before="60" w:after="160" w:line="259" w:lineRule="auto"/>
      <w:ind w:right="113"/>
    </w:pPr>
    <w:rPr>
      <w:kern w:val="0"/>
      <w:sz w:val="18"/>
      <w:szCs w:val="20"/>
    </w:rPr>
  </w:style>
  <w:style w:type="paragraph" w:styleId="5">
    <w:name w:val="Normal Indent"/>
    <w:basedOn w:val="1"/>
    <w:next w:val="1"/>
    <w:qFormat/>
    <w:uiPriority w:val="0"/>
    <w:pPr>
      <w:ind w:firstLine="420" w:firstLineChars="200"/>
    </w:pPr>
  </w:style>
  <w:style w:type="paragraph" w:styleId="6">
    <w:name w:val="Body Text Indent"/>
    <w:basedOn w:val="1"/>
    <w:next w:val="7"/>
    <w:qFormat/>
    <w:uiPriority w:val="0"/>
    <w:pPr>
      <w:spacing w:after="120"/>
      <w:ind w:left="420" w:leftChars="200"/>
    </w:pPr>
    <w:rPr>
      <w:kern w:val="0"/>
      <w:sz w:val="24"/>
      <w:szCs w:val="20"/>
    </w:rPr>
  </w:style>
  <w:style w:type="paragraph" w:styleId="7">
    <w:name w:val="header"/>
    <w:basedOn w:val="1"/>
    <w:next w:val="8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List Bullet 5"/>
    <w:basedOn w:val="1"/>
    <w:qFormat/>
    <w:uiPriority w:val="0"/>
    <w:pPr>
      <w:numPr>
        <w:ilvl w:val="0"/>
        <w:numId w:val="1"/>
      </w:numPr>
    </w:pPr>
  </w:style>
  <w:style w:type="paragraph" w:customStyle="1" w:styleId="12">
    <w:name w:val="样式 正文缩进正文缩进2正文缩进 Char Char正文缩进 Char Char Char Char正文缩进 Char ..."/>
    <w:basedOn w:val="5"/>
    <w:qFormat/>
    <w:uiPriority w:val="0"/>
    <w:pPr>
      <w:spacing w:line="360" w:lineRule="auto"/>
      <w:ind w:firstLine="200" w:firstLineChars="0"/>
    </w:pPr>
    <w:rPr>
      <w:rFonts w:cs="宋体"/>
      <w:sz w:val="24"/>
      <w:szCs w:val="20"/>
    </w:rPr>
  </w:style>
  <w:style w:type="paragraph" w:customStyle="1" w:styleId="13">
    <w:name w:val="样式 正文文本缩进 + 行距: 1.5 倍行距"/>
    <w:basedOn w:val="6"/>
    <w:qFormat/>
    <w:uiPriority w:val="0"/>
    <w:pPr>
      <w:spacing w:line="360" w:lineRule="auto"/>
      <w:ind w:left="0" w:leftChars="0" w:firstLine="560" w:firstLineChars="200"/>
    </w:pPr>
    <w:rPr>
      <w:b/>
      <w:bCs/>
      <w:sz w:val="28"/>
    </w:rPr>
  </w:style>
  <w:style w:type="paragraph" w:customStyle="1" w:styleId="14">
    <w:name w:val="样式5"/>
    <w:basedOn w:val="15"/>
    <w:qFormat/>
    <w:uiPriority w:val="0"/>
    <w:pPr>
      <w:tabs>
        <w:tab w:val="left" w:pos="420"/>
        <w:tab w:val="left" w:pos="1589"/>
      </w:tabs>
      <w:adjustRightInd w:val="0"/>
      <w:snapToGrid w:val="0"/>
      <w:spacing w:before="0" w:after="0" w:line="480" w:lineRule="exact"/>
      <w:ind w:firstLine="480" w:firstLineChars="200"/>
      <w:jc w:val="left"/>
      <w:outlineLvl w:val="9"/>
    </w:pPr>
    <w:rPr>
      <w:rFonts w:ascii="宋体" w:hAnsi="宋体"/>
      <w:b/>
      <w:snapToGrid w:val="0"/>
      <w:sz w:val="24"/>
      <w:szCs w:val="24"/>
    </w:rPr>
  </w:style>
  <w:style w:type="paragraph" w:customStyle="1" w:styleId="15">
    <w:name w:val="正文1"/>
    <w:basedOn w:val="1"/>
    <w:next w:val="1"/>
    <w:qFormat/>
    <w:uiPriority w:val="0"/>
    <w:pPr>
      <w:adjustRightInd w:val="0"/>
      <w:snapToGrid w:val="0"/>
      <w:spacing w:line="480" w:lineRule="exact"/>
      <w:ind w:firstLine="20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5099</Words>
  <Characters>5710</Characters>
  <Lines>0</Lines>
  <Paragraphs>0</Paragraphs>
  <TotalTime>1</TotalTime>
  <ScaleCrop>false</ScaleCrop>
  <LinksUpToDate>false</LinksUpToDate>
  <CharactersWithSpaces>5749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2023-04-12T01:58:00Z</dcterms:created>
  <dc:creator>user</dc:creator>
  <cp:lastModifiedBy>user</cp:lastModifiedBy>
  <dcterms:modified xsi:type="dcterms:W3CDTF">2025-06-03T10:56:46Z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