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outlineLvl w:val="0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</w:p>
    <w:p>
      <w:pPr>
        <w:widowControl/>
        <w:spacing w:line="520" w:lineRule="exact"/>
        <w:jc w:val="left"/>
        <w:outlineLvl w:val="0"/>
        <w:rPr>
          <w:rFonts w:ascii="宋体" w:hAnsi="宋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FF0000"/>
          <w:sz w:val="32"/>
        </w:rPr>
      </w:pPr>
      <w:r>
        <w:rPr>
          <w:rFonts w:hint="eastAsia" w:ascii="黑体" w:hAnsi="黑体" w:eastAsia="黑体"/>
          <w:sz w:val="32"/>
        </w:rPr>
        <w:t>招商引资项目策划标准体例表</w:t>
      </w:r>
    </w:p>
    <w:p>
      <w:pPr>
        <w:jc w:val="center"/>
        <w:rPr>
          <w:rFonts w:ascii="黑体" w:hAnsi="黑体" w:eastAsia="黑体"/>
          <w:color w:val="FF0000"/>
          <w:sz w:val="32"/>
        </w:rPr>
      </w:pPr>
    </w:p>
    <w:tbl>
      <w:tblPr>
        <w:tblStyle w:val="6"/>
        <w:tblW w:w="92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7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bookmarkStart w:id="15" w:name="_GoBack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8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5G光缆智能制造示范基地建设项目</w:t>
            </w:r>
            <w:bookmarkEnd w:id="1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</w:tc>
        <w:tc>
          <w:tcPr>
            <w:tcW w:w="7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投资估算：</w:t>
            </w:r>
            <w:bookmarkStart w:id="0" w:name="invest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000</w:t>
            </w:r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建设内容：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项目主要投资建设5G光缆智能制造示范基地，计划用地共53.06亩。总投资18000万元，其中，固定资产投资（含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土地款、建筑物、构筑物及生产设施设备等）不少于17000万元，固定资产投资强度不低于320万元/亩，铺底流动资金不少于1000万元。项目建设智能制造车间面积约20000㎡，总部办公楼面积约3000㎡、质检中心面积约5000㎡。项目建成投产后，实现不低于24500万元/年的销售收入，上缴不低于540万元/年的税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项目选址：嵩明县杨林镇粤商滇中科技产业城</w:t>
            </w: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地块编号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1" w:name="landCode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云自然资征成（2022）40号、云自然资征成（2022）133号;</w:t>
            </w:r>
            <w:bookmarkEnd w:id="1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四至范围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2" w:name="szRange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粤商（滇中）科技产业城东临李官营村、西临长嵩大道、南临石场路、北临老城村；</w:t>
            </w:r>
            <w:bookmarkEnd w:id="2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项目计划用地面积共53.06亩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3.占地面积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53.06亩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4.土地性质：</w:t>
            </w:r>
            <w:bookmarkStart w:id="3" w:name="chooseType27Name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工业用地M;</w:t>
            </w:r>
            <w:bookmarkEnd w:id="3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5.是否收储：已收储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项目优势</w:t>
            </w:r>
          </w:p>
        </w:tc>
        <w:tc>
          <w:tcPr>
            <w:tcW w:w="7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方面：一是交通区位资源，嵩明位于昆明——空港“半小时经济圈”、国家级滇中新区东部核心区，处于云南省东北发展轴带——昆曲工业走廊的黄金地段，距昆明主城约34公里，距昆明长水机场仅12公里；距云南省第二大城市曲靖市约90公里，距昭通市约290公里，距重庆市约830公里，距成都市约840公里，距贵阳市约530公里，距南宁市约800公里；距面向南亚、东南亚的边境口岸约400公里至700公里，“东连黔桂通沿海，南下越老达泰柬，西接缅甸连印巴，北经川渝进中原”，具有对外开放的比较优势。二是人才资源，嵩明职教新城是目前云南省规模最大、配套最完备、入驻师生最多、创业创新较为活跃的职业教育区域中心和最大的职教新城，现已入驻云南工商学院、昆明文理学院、云南经贸外事学院等18所院校，共开设本科、大专、中专581余个专业，涵盖工学、文学、医学、教育学、艺术学等，17.2万学子在这里求学、创业，为区域发展提供源源不断的人才供应支撑。园区各院校积极与南亚、东南亚开展交流合作，可实现与企业、科研机构、一线企业人才培养、生产研发等方面实现深度融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市场前景：5G技术的商用将推动通信行业的快速发展，对光纤光缆的需求也会相应增加。5G相比4G需要更高的带宽和更低的延迟，这将促使运营商加大对光纤光缆网络的投资，以满足5G通信的需求。5G微基站将成为5G基础设施建设的重要一环，直接拉动光缆市场容量大幅扩张。此外，光纤光缆在汽车、能源、轨道交通和海洋等领域的应用也在不断拓展，为行业发展提供了新的机遇。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提前布局我国西南地区及南亚、东南亚地区光纤光缆集采市场。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成本效益提升：优化生产流程，通过流程再造和自动化技术应用，提高生产效率，降低生产成本。供应链管理，加强与供应商的合作，降低采购成本，确保原材料的质量和及时性。技术创新，投入研发资源，提高产品性能，降低废品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4.产业链配套完整性：原材料供应，确保优质的光缆原材料的稳定供应。生产设备和技术，具备先进的生产设备和制造技术。质量检测体系，完善的质量检测机制，保证产品质量。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5.前期工作开展情况：粤商产业园正在进行土地招拍挂的相关工作。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支持政策</w:t>
            </w:r>
          </w:p>
        </w:tc>
        <w:tc>
          <w:tcPr>
            <w:tcW w:w="7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2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招商优惠政策、产业扶持政策：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政策名称：</w:t>
            </w:r>
            <w:bookmarkStart w:id="4" w:name="policyName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中共嵩明县委办公室 嵩明县人民政府办公室关于印发《嵩明县主导产业集群发展招商引资优惠政策》的通知嵩办通〔2023〕36号;</w:t>
            </w:r>
            <w:bookmarkEnd w:id="4"/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政策条款：《嵩明县主导产业集群发展招商引资优惠政策》中明确，对符合条件的先进装备制造业企业（项目），在不超过对嵩明县5年累计综合考评县级留存部分的前提下，给予以下扶持政策：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（一）将项目纳入嵩明县“轻嵩办”重大项目库，成立工作专班支持和服务项目提前完成立项、规划、环评、安评等前期手续，保证交地即交证、拿地即开工。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（二）鉴于项目对嵩明县综合贡献，给予产业发展扶持，扶持期5年。前2年按照企业综合考评县级留成部分80%的等额资金给予扶持，第3至5年按照企业综合考评县级留成部分 50%的等额资金给予扶持。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（三）给予项目固定资产投资额5%以内的补助；对年亩均综合考评达50万元（含）以上的，项目固定资产投资补助提高到12%以内。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（四）对当年开工、当年投产、当年入规，且产值达1亿元、5亿元、10亿元的，共给予50万元、250万元、500万元的奖补。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（五）对企业高级管理人员及技术人才（认定标准：按企业产值给予认定名额，每2000万元可认定1人）以其在嵩明县缴纳的工资薪金个人考评为基数，给予100%补助，连续补助不超过5年。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要素保障</w:t>
            </w:r>
          </w:p>
        </w:tc>
        <w:tc>
          <w:tcPr>
            <w:tcW w:w="7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是否工业用水：</w:t>
            </w:r>
            <w:bookmarkStart w:id="5" w:name="isIndustryWater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5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水价：</w:t>
            </w:r>
            <w:bookmarkStart w:id="6" w:name="waterPrice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2.60</w:t>
            </w:r>
            <w:bookmarkEnd w:id="6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  <w:r>
              <w:rPr>
                <w:rFonts w:hint="default" w:ascii="Times New Roman" w:hAnsi="Times New Roman" w:eastAsia="PingFangSC-Regular" w:cs="Times New Roman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污水处理价：</w:t>
            </w:r>
            <w:bookmarkStart w:id="7" w:name="wastewaterDealPrice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0.90</w:t>
            </w:r>
            <w:bookmarkEnd w:id="7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是否工业用电：</w:t>
            </w:r>
            <w:bookmarkStart w:id="8" w:name="isIndustryEle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8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电价：</w:t>
            </w:r>
            <w:bookmarkStart w:id="9" w:name="elePrice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0.47</w:t>
            </w:r>
            <w:bookmarkEnd w:id="9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天然气：</w:t>
            </w:r>
            <w:bookmarkStart w:id="10" w:name="gasPrice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3.50</w:t>
            </w:r>
            <w:bookmarkEnd w:id="10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土地平整情况：</w:t>
            </w:r>
            <w:bookmarkStart w:id="11" w:name="landLevelingSituation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未平整</w:t>
            </w:r>
            <w:bookmarkEnd w:id="11"/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排水：</w:t>
            </w:r>
            <w:bookmarkStart w:id="12" w:name="drainage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无污染排水</w:t>
            </w:r>
            <w:bookmarkEnd w:id="12"/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/>
              </w:rPr>
              <w:t>电讯：</w:t>
            </w:r>
            <w:bookmarkStart w:id="13" w:name="telecommunication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5G全覆盖</w:t>
            </w:r>
            <w:bookmarkEnd w:id="13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等线" w:eastAsia="仿宋_GB2312" w:cs="宋体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14" w:name="chooseType16Name"/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盯引单位</w:t>
            </w:r>
            <w:bookmarkEnd w:id="14"/>
          </w:p>
          <w:p>
            <w:pPr>
              <w:rPr>
                <w:b w:val="0"/>
                <w:bCs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</w:rPr>
              <w:t>单位名称：嵩明县商务和投资促进局</w:t>
            </w:r>
          </w:p>
          <w:p>
            <w:pPr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</w:rPr>
              <w:t>姓名：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李庚洪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电话：18206711131</w:t>
            </w:r>
          </w:p>
          <w:p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单位类型：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</w:rPr>
              <w:t>单位名称：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杨林镇人民政府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</w:rPr>
              <w:t>姓名：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胥文伟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869736098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SC-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766273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I3ODE1MDRkYjQyZWFjZDQ0NmQ4MzJlMTQzMTYifQ=="/>
  </w:docVars>
  <w:rsids>
    <w:rsidRoot w:val="15780061"/>
    <w:rsid w:val="0012448A"/>
    <w:rsid w:val="028A629F"/>
    <w:rsid w:val="048D6164"/>
    <w:rsid w:val="059B4151"/>
    <w:rsid w:val="05ED4336"/>
    <w:rsid w:val="064B0ACC"/>
    <w:rsid w:val="0687275A"/>
    <w:rsid w:val="07A50D69"/>
    <w:rsid w:val="08A539D5"/>
    <w:rsid w:val="09652EA6"/>
    <w:rsid w:val="09F60E51"/>
    <w:rsid w:val="0A4C64CA"/>
    <w:rsid w:val="0A86121C"/>
    <w:rsid w:val="0A8E3B5F"/>
    <w:rsid w:val="0AC211E7"/>
    <w:rsid w:val="0AD0518B"/>
    <w:rsid w:val="0BF45020"/>
    <w:rsid w:val="0DFA7935"/>
    <w:rsid w:val="0E8A6F0A"/>
    <w:rsid w:val="0FC63F72"/>
    <w:rsid w:val="10944070"/>
    <w:rsid w:val="12152F8F"/>
    <w:rsid w:val="12865C3B"/>
    <w:rsid w:val="128F6713"/>
    <w:rsid w:val="133438E9"/>
    <w:rsid w:val="15780061"/>
    <w:rsid w:val="15D35767"/>
    <w:rsid w:val="17B86896"/>
    <w:rsid w:val="1A7B1DFD"/>
    <w:rsid w:val="1BD8671B"/>
    <w:rsid w:val="1C9B1DF2"/>
    <w:rsid w:val="21436B6C"/>
    <w:rsid w:val="2144119B"/>
    <w:rsid w:val="22DE77DA"/>
    <w:rsid w:val="27533A41"/>
    <w:rsid w:val="28B97452"/>
    <w:rsid w:val="290620C3"/>
    <w:rsid w:val="2B4C72DE"/>
    <w:rsid w:val="2CCB451E"/>
    <w:rsid w:val="2D775F87"/>
    <w:rsid w:val="2E41718E"/>
    <w:rsid w:val="2F927575"/>
    <w:rsid w:val="3166211D"/>
    <w:rsid w:val="316C1524"/>
    <w:rsid w:val="34060A24"/>
    <w:rsid w:val="34F308B0"/>
    <w:rsid w:val="352041F6"/>
    <w:rsid w:val="35507C9C"/>
    <w:rsid w:val="3A845141"/>
    <w:rsid w:val="3ABE51A9"/>
    <w:rsid w:val="3CB04967"/>
    <w:rsid w:val="3D0F59CB"/>
    <w:rsid w:val="3ECE24E3"/>
    <w:rsid w:val="406665E0"/>
    <w:rsid w:val="41B617E9"/>
    <w:rsid w:val="41C35A41"/>
    <w:rsid w:val="42D9578F"/>
    <w:rsid w:val="453C3DB3"/>
    <w:rsid w:val="47170634"/>
    <w:rsid w:val="48E1779E"/>
    <w:rsid w:val="4AA2290B"/>
    <w:rsid w:val="4C81528D"/>
    <w:rsid w:val="4F6C2B52"/>
    <w:rsid w:val="4F8D1A8B"/>
    <w:rsid w:val="4FD669B8"/>
    <w:rsid w:val="51B22397"/>
    <w:rsid w:val="533764E1"/>
    <w:rsid w:val="559B4793"/>
    <w:rsid w:val="56CE344D"/>
    <w:rsid w:val="5975604F"/>
    <w:rsid w:val="5A97756C"/>
    <w:rsid w:val="5C265FCA"/>
    <w:rsid w:val="5E561682"/>
    <w:rsid w:val="5E5A6E95"/>
    <w:rsid w:val="5F0A45B6"/>
    <w:rsid w:val="60003F04"/>
    <w:rsid w:val="60B7054A"/>
    <w:rsid w:val="613B1B1E"/>
    <w:rsid w:val="6208652A"/>
    <w:rsid w:val="62426A55"/>
    <w:rsid w:val="62AB5630"/>
    <w:rsid w:val="65CA771F"/>
    <w:rsid w:val="66410DD2"/>
    <w:rsid w:val="66CB6465"/>
    <w:rsid w:val="67045888"/>
    <w:rsid w:val="67332E10"/>
    <w:rsid w:val="67E75502"/>
    <w:rsid w:val="6C9E1B12"/>
    <w:rsid w:val="6D9143ED"/>
    <w:rsid w:val="6E3746EE"/>
    <w:rsid w:val="6EF91CD9"/>
    <w:rsid w:val="72057764"/>
    <w:rsid w:val="72FC48DD"/>
    <w:rsid w:val="75307EC2"/>
    <w:rsid w:val="756E78E5"/>
    <w:rsid w:val="78770683"/>
    <w:rsid w:val="797D1D3B"/>
    <w:rsid w:val="7B167964"/>
    <w:rsid w:val="7BA07CCB"/>
    <w:rsid w:val="7C3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before="0" w:after="140" w:line="276" w:lineRule="auto"/>
    </w:pPr>
  </w:style>
  <w:style w:type="paragraph" w:styleId="3">
    <w:name w:val="Body Text First Indent 2"/>
    <w:basedOn w:val="4"/>
    <w:autoRedefine/>
    <w:qFormat/>
    <w:uiPriority w:val="0"/>
    <w:pPr>
      <w:spacing w:after="0"/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Emphasis"/>
    <w:basedOn w:val="7"/>
    <w:autoRedefine/>
    <w:qFormat/>
    <w:uiPriority w:val="0"/>
    <w:rPr>
      <w:i/>
    </w:rPr>
  </w:style>
  <w:style w:type="paragraph" w:customStyle="1" w:styleId="9">
    <w:name w:val="普通(网站)1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UserStyle_101"/>
    <w:basedOn w:val="1"/>
    <w:autoRedefine/>
    <w:qFormat/>
    <w:uiPriority w:val="0"/>
    <w:pPr>
      <w:spacing w:line="408" w:lineRule="auto"/>
      <w:ind w:firstLine="400"/>
      <w:jc w:val="both"/>
      <w:textAlignment w:val="baseline"/>
    </w:pPr>
    <w:rPr>
      <w:rFonts w:ascii="宋体" w:hAnsi="宋体" w:eastAsia="宋体"/>
      <w:kern w:val="2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2805</Words>
  <Characters>3003</Characters>
  <Lines>0</Lines>
  <Paragraphs>0</Paragraphs>
  <TotalTime>3</TotalTime>
  <ScaleCrop>false</ScaleCrop>
  <LinksUpToDate>false</LinksUpToDate>
  <CharactersWithSpaces>3031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2023-04-17T09:23:00Z</dcterms:created>
  <dc:creator>D!ng</dc:creator>
  <cp:lastModifiedBy>董月琪</cp:lastModifiedBy>
  <dcterms:modified xsi:type="dcterms:W3CDTF">2024-05-21T08:57:00Z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BA09843D466241CD9E3195B4A7675D83_13</vt:lpwstr>
  </property>
</Properties>
</file>