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凤凰山药光互补光伏发电项目220kV送出线路工程环境影响报告表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凤凰山药光互补光伏发电项目220kV送出线路工程环境影响报告表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凤凰山药光互补光伏发电项目220kV送出线路工程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云南省昆明市嵩明县嵩阳街道、杨桥街道和职教新城境内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eastAsia="仿宋_GB2312"/>
          <w:color w:val="auto"/>
          <w:sz w:val="32"/>
          <w:szCs w:val="32"/>
          <w:lang w:val="en" w:eastAsia="zh-CN"/>
        </w:rPr>
        <w:t>华润新能源（嵩明）有限公司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云南百禾环境工程有限公司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占地面积39200m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总投资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4562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万元，其中环保投资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55.7万元。项目新建1回220kV送出线路，起于220kV凤凰山光伏电站，止于220kV向荣变电站；新建线路全长约22km，采用架空架设，其中架空单回路长20.55km，架空双回路长1.45km，共计63座塔基（其中N59、N60、N61、N62、N63塔基为双回路塔基，共计5座，其余塔基均为单回路塔基），不包括出线间隔、进线间隔，曲折系数 1.29。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项目接入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220kV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向荣变不需要新增间隔，进线间隔属于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220kV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向荣变电站，即进、出线间隔不属于本工程内容。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凤凰山药光互补光伏发电项目220kV送出线路工程环境影响报告表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3FB4FBC"/>
    <w:rsid w:val="17D8917E"/>
    <w:rsid w:val="1BFF6DC1"/>
    <w:rsid w:val="1D3F9919"/>
    <w:rsid w:val="2AEFDD31"/>
    <w:rsid w:val="2AF7567A"/>
    <w:rsid w:val="2DFBCDDB"/>
    <w:rsid w:val="2FEEDF3B"/>
    <w:rsid w:val="35DFE9E8"/>
    <w:rsid w:val="35EE5126"/>
    <w:rsid w:val="39F617C6"/>
    <w:rsid w:val="3A5F1BAA"/>
    <w:rsid w:val="3AFE0E6B"/>
    <w:rsid w:val="3F36475B"/>
    <w:rsid w:val="3F6F1518"/>
    <w:rsid w:val="3FB7DB68"/>
    <w:rsid w:val="3FBA4C80"/>
    <w:rsid w:val="43BF24D7"/>
    <w:rsid w:val="477777B8"/>
    <w:rsid w:val="47E364DE"/>
    <w:rsid w:val="4B7F7972"/>
    <w:rsid w:val="52EEDD5B"/>
    <w:rsid w:val="5451F2F2"/>
    <w:rsid w:val="54FFFF2C"/>
    <w:rsid w:val="56BCD1C3"/>
    <w:rsid w:val="59DE7677"/>
    <w:rsid w:val="5AC6EFA5"/>
    <w:rsid w:val="5AE5DBF0"/>
    <w:rsid w:val="5CA10184"/>
    <w:rsid w:val="637FDE43"/>
    <w:rsid w:val="6BBBC16D"/>
    <w:rsid w:val="6BDF99CC"/>
    <w:rsid w:val="6DF78A60"/>
    <w:rsid w:val="6E3E9747"/>
    <w:rsid w:val="6E75DBFA"/>
    <w:rsid w:val="6EB74D39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E67D217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AF9448C"/>
    <w:rsid w:val="BC9A7D85"/>
    <w:rsid w:val="BDFCF580"/>
    <w:rsid w:val="BF3EB201"/>
    <w:rsid w:val="BF7FDE48"/>
    <w:rsid w:val="BFAF75F4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BAF1CF6"/>
    <w:rsid w:val="DBDF4A5E"/>
    <w:rsid w:val="DC395527"/>
    <w:rsid w:val="DDF91911"/>
    <w:rsid w:val="DE3BB56D"/>
    <w:rsid w:val="DE8FD8E8"/>
    <w:rsid w:val="DF3DD668"/>
    <w:rsid w:val="DFDF54C8"/>
    <w:rsid w:val="DFEE71C8"/>
    <w:rsid w:val="DFFF9E7C"/>
    <w:rsid w:val="DFFFFA5E"/>
    <w:rsid w:val="E2E690EF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0F018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DFBADE7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1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2023-04-16T01:58:00Z</dcterms:created>
  <dc:creator>user</dc:creator>
  <cp:lastModifiedBy>user</cp:lastModifiedBy>
  <dcterms:modified xsi:type="dcterms:W3CDTF">2025-05-13T14:51:59Z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