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74F1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  <w:t>嵩明县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  <w:t>牛栏江镇人民政府</w:t>
      </w:r>
    </w:p>
    <w:p w14:paraId="10184E24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</w:rPr>
        <w:t>关于《嵩明县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  <w:t>牛栏江镇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</w:rPr>
        <w:t>国土空间规划（2021-2035年）》听证会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44"/>
          <w:szCs w:val="44"/>
          <w:lang w:eastAsia="zh-CN"/>
        </w:rPr>
        <w:t>听证报告</w:t>
      </w:r>
    </w:p>
    <w:p w14:paraId="5CE7665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3F8528D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为增强行政决策的科学性、民主性，规范行政决策行为，切实保障人民群众的知情权、表达权、参与权、监督权，根据《昆明市重大决策听证制度实施细则》等相关规定，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嵩明县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牛栏江镇人民政府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《嵩明县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eastAsia="zh-CN"/>
        </w:rPr>
        <w:t>牛栏江镇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国土空间规划（2021-2035年）》举行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</w:rPr>
        <w:t>听证会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听取了各方面的意见和建议。现将听证会的情况报告如下：</w:t>
      </w:r>
    </w:p>
    <w:p w14:paraId="6835C709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一、听证事由</w:t>
      </w:r>
    </w:p>
    <w:p w14:paraId="16C4A4A3">
      <w:pPr>
        <w:widowControl/>
        <w:spacing w:line="300" w:lineRule="atLeast"/>
        <w:ind w:firstLine="4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对《嵩明县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牛栏江镇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国土空间规划（2021-2035年）》听取社会各方面的意见和建议。</w:t>
      </w:r>
    </w:p>
    <w:p w14:paraId="5F8FCACC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二、举行的时间、地点</w:t>
      </w:r>
    </w:p>
    <w:p w14:paraId="4DDC6B90">
      <w:pPr>
        <w:widowControl/>
        <w:spacing w:line="300" w:lineRule="atLeast"/>
        <w:ind w:firstLine="4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9:30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</w:t>
      </w:r>
    </w:p>
    <w:p w14:paraId="2EE4938D">
      <w:pPr>
        <w:widowControl/>
        <w:spacing w:line="300" w:lineRule="atLeast"/>
        <w:ind w:firstLine="4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地点：嵩明县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牛栏江镇人民政府一楼指挥中心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会议室。</w:t>
      </w:r>
    </w:p>
    <w:p w14:paraId="41BE6CB9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三、听证会参加人员情况</w:t>
      </w:r>
    </w:p>
    <w:p w14:paraId="5E58EE50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听证主持人：</w:t>
      </w:r>
    </w:p>
    <w:p w14:paraId="2ECBA5A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陈王强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镇人民政府副镇长</w:t>
      </w:r>
    </w:p>
    <w:p w14:paraId="167575B7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听证委员：</w:t>
      </w:r>
    </w:p>
    <w:p w14:paraId="018502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陈王强     镇人民政府副镇长</w:t>
      </w:r>
    </w:p>
    <w:p w14:paraId="55105C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曾  钒     镇武装部长</w:t>
      </w:r>
    </w:p>
    <w:p w14:paraId="4EDD35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李红俊     镇人民政府副镇长</w:t>
      </w:r>
    </w:p>
    <w:p w14:paraId="11F462E2"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决策发言人：</w:t>
      </w:r>
    </w:p>
    <w:p w14:paraId="2A6DB8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镇经济发展办工作人员</w:t>
      </w:r>
    </w:p>
    <w:p w14:paraId="30B1936B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听证监察人：</w:t>
      </w:r>
    </w:p>
    <w:p w14:paraId="2696A9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白云丛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镇司法所所长</w:t>
      </w:r>
    </w:p>
    <w:p w14:paraId="5589C9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纪委副书记</w:t>
      </w:r>
    </w:p>
    <w:p w14:paraId="6A87DA95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听证记录人：</w:t>
      </w:r>
    </w:p>
    <w:p w14:paraId="45F962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韩皓皎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镇党政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综合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办工作人员</w:t>
      </w:r>
    </w:p>
    <w:p w14:paraId="1E3ADC06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听证代表：</w:t>
      </w:r>
    </w:p>
    <w:p w14:paraId="4ABCC3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韩子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荣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镇综合行政执法队队长</w:t>
      </w:r>
    </w:p>
    <w:p w14:paraId="173C2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孙连浩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镇党政综合办主任</w:t>
      </w:r>
    </w:p>
    <w:p w14:paraId="135301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镇平安法治办主任</w:t>
      </w:r>
    </w:p>
    <w:p w14:paraId="0164A7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王兴娥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镇基层党建办主任</w:t>
      </w:r>
    </w:p>
    <w:p w14:paraId="2FE8EF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李佳洲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镇社会事务办主任</w:t>
      </w:r>
    </w:p>
    <w:p w14:paraId="32E78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撒兰普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镇农业农村发展服务中心副主任</w:t>
      </w:r>
    </w:p>
    <w:p w14:paraId="427CB5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吴叶娇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镇党群服务中心副主任</w:t>
      </w:r>
    </w:p>
    <w:p w14:paraId="65A8A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严亚娟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卫生院院长</w:t>
      </w:r>
    </w:p>
    <w:p w14:paraId="15109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叶绍丽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中心校校长</w:t>
      </w:r>
    </w:p>
    <w:p w14:paraId="1809A5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倪志明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1795A0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李加洪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罗帮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336C4D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瑞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海潮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3FB721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张利超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花窝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15C464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王玉莲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大箐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2ABF79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下马坊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535D8F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付云贵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上马坊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村委会书记</w:t>
      </w:r>
    </w:p>
    <w:p w14:paraId="452737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云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老猴街村委会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421DF9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腰站村委会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4507B0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刘桥林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果子园村委会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77A8E6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顾金权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河西村委会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216328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阿里塘村委会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644089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崔向高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小新街村委会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4B5105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崔向荣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古城村委会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727BDD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杨永强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水海村委会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1BC3CF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张迎强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荒田村委会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书记</w:t>
      </w:r>
    </w:p>
    <w:p w14:paraId="236DF168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四、听证会举行情况</w:t>
      </w:r>
    </w:p>
    <w:p w14:paraId="448C56FC">
      <w:pPr>
        <w:widowControl/>
        <w:spacing w:line="300" w:lineRule="atLeast"/>
        <w:ind w:firstLine="43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（一）准备情况</w:t>
      </w:r>
    </w:p>
    <w:p w14:paraId="24350ABF">
      <w:pPr>
        <w:pStyle w:val="4"/>
        <w:shd w:val="clear" w:color="auto" w:fill="FFFFFF"/>
        <w:spacing w:before="0" w:beforeAutospacing="0" w:after="0" w:afterAutospacing="0" w:line="404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日，听证机关在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嵩明县人民政府网（http://kmsm.gov.cn/）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上公布了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嵩明县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牛栏江镇人民政府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关于举行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嵩明县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牛栏江镇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国土空间规划（2021-2035年）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听证会的公告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，公布了听证事项、听证代表名额及其产生方式、听证时间、听证地点等相关内容。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嵩明县人民政府网（http://kmsm.gov.cn/）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上公布了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嵩明县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牛栏江镇人民政府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关于举行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嵩明县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牛栏江镇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国土空间规划（2021-2035年）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听证会的公告（第2号）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，公布了听证主持人、听证委员、决策发言人、听证监察人及听证代表人员名单等事项。</w:t>
      </w:r>
    </w:p>
    <w:p w14:paraId="20E7C73E">
      <w:pPr>
        <w:widowControl/>
        <w:spacing w:line="300" w:lineRule="atLeast"/>
        <w:ind w:firstLine="43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听证会召开情况</w:t>
      </w:r>
    </w:p>
    <w:p w14:paraId="6786797D">
      <w:pPr>
        <w:widowControl/>
        <w:spacing w:line="30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，听证会在嵩明县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牛栏江镇人民政府一楼指挥中心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会议室举行，本次听证会由嵩明县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牛栏江镇副镇长陈王强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主持。参加本次听证会的听证委员共3人；听证监察人共2人；决策发言人1人；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听证代表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人，均按时参加了听证会。</w:t>
      </w:r>
    </w:p>
    <w:p w14:paraId="280DA952">
      <w:pPr>
        <w:widowControl/>
        <w:shd w:val="clear" w:color="auto" w:fill="FFFFFF"/>
        <w:spacing w:line="30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听证会严格按照听证程序进行，材料准备充分，操作规范，现场程序符合相关规定和要求，符合《昆明市重大决策听证制度实施细则》的相关规定，监察代表给予了肯定意见。</w:t>
      </w:r>
    </w:p>
    <w:p w14:paraId="359FC894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五、听证代表主要意见</w:t>
      </w:r>
    </w:p>
    <w:p w14:paraId="562F78D8">
      <w:pPr>
        <w:widowControl/>
        <w:shd w:val="clear" w:color="auto" w:fill="FFFFFF"/>
        <w:spacing w:line="300" w:lineRule="atLeast"/>
        <w:ind w:firstLine="588" w:firstLineChars="18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听证会期间，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位听证代表分别就听证事项陈述了意见和建议，每位听证代表事前都作了认真准备，发言紧扣主题、观点明确。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提出了以下建议：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进一步完善小新街片区规划定位，结合全镇人口增长情况，优化教育、医疗等基础设施规划布局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中心镇区范围内要合理统筹城镇开发边界和村庄建设边界划定情况，科学布局规划地类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部分村庄存在供水困难情况，要在规划中科学布局供水设施，保障全镇人民生产生活用水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；四是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要进一步夯实规划的基础数据，提高数据的时效性和准确性，尤其要盘清重点项目，确保规划的实用性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要进一步完善规划文本内容，按照指南要求科学排版，认真校稿，提高文本表述的准确性。  </w:t>
      </w:r>
    </w:p>
    <w:p w14:paraId="33BC4040">
      <w:pPr>
        <w:widowControl/>
        <w:shd w:val="clear" w:color="auto" w:fill="FFFFFF"/>
        <w:spacing w:line="30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代表们提出的意见建议，我镇会后积极对接相关部门，结合实际，对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《嵩明县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牛栏江镇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国土空间规划（2021-2035年）》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进一步修改完善。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8BBB9DB">
      <w:pPr>
        <w:widowControl/>
        <w:shd w:val="clear" w:color="auto" w:fill="FFFFFF"/>
        <w:spacing w:line="300" w:lineRule="atLeast"/>
        <w:ind w:firstLine="480" w:firstLine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6A1C4492">
      <w:pPr>
        <w:widowControl/>
        <w:shd w:val="clear" w:color="auto" w:fill="FFFFFF"/>
        <w:spacing w:line="300" w:lineRule="atLeast"/>
        <w:ind w:firstLine="480" w:firstLine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66CFD0">
      <w:pPr>
        <w:widowControl/>
        <w:shd w:val="clear" w:color="auto" w:fill="FFFFFF"/>
        <w:spacing w:line="300" w:lineRule="atLeast"/>
        <w:ind w:firstLine="43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EA8"/>
    <w:rsid w:val="00043A60"/>
    <w:rsid w:val="00166321"/>
    <w:rsid w:val="00607851"/>
    <w:rsid w:val="00652D51"/>
    <w:rsid w:val="00662743"/>
    <w:rsid w:val="0076119F"/>
    <w:rsid w:val="007A5EA8"/>
    <w:rsid w:val="00880995"/>
    <w:rsid w:val="00C67E42"/>
    <w:rsid w:val="00D31018"/>
    <w:rsid w:val="015D3EFB"/>
    <w:rsid w:val="01F85E0B"/>
    <w:rsid w:val="098723BA"/>
    <w:rsid w:val="09DC3151"/>
    <w:rsid w:val="0A2F7C59"/>
    <w:rsid w:val="0C83161C"/>
    <w:rsid w:val="15523B4C"/>
    <w:rsid w:val="17CC57FB"/>
    <w:rsid w:val="1AE73972"/>
    <w:rsid w:val="1CC939DF"/>
    <w:rsid w:val="228741D8"/>
    <w:rsid w:val="27C32969"/>
    <w:rsid w:val="31530905"/>
    <w:rsid w:val="46887F6E"/>
    <w:rsid w:val="4858088F"/>
    <w:rsid w:val="4D77325D"/>
    <w:rsid w:val="4DF72D6A"/>
    <w:rsid w:val="51C14CDC"/>
    <w:rsid w:val="54144513"/>
    <w:rsid w:val="54982EED"/>
    <w:rsid w:val="5559035E"/>
    <w:rsid w:val="56603928"/>
    <w:rsid w:val="5D093A8A"/>
    <w:rsid w:val="5D8C5D27"/>
    <w:rsid w:val="5FF90708"/>
    <w:rsid w:val="61530F6B"/>
    <w:rsid w:val="678373BD"/>
    <w:rsid w:val="6BAD2E70"/>
    <w:rsid w:val="707813E1"/>
    <w:rsid w:val="7C3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ctive"/>
    <w:basedOn w:val="6"/>
    <w:qFormat/>
    <w:uiPriority w:val="0"/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1445</Words>
  <Characters>1554</Characters>
  <Lines>16</Lines>
  <Paragraphs>4</Paragraphs>
  <TotalTime>1111</TotalTime>
  <ScaleCrop>false</ScaleCrop>
  <LinksUpToDate>false</LinksUpToDate>
  <CharactersWithSpaces>1769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2021-05-28T07:17:00Z</dcterms:created>
  <dc:creator>China</dc:creator>
  <cp:lastModifiedBy>木头</cp:lastModifiedBy>
  <dcterms:modified xsi:type="dcterms:W3CDTF">2025-04-23T01:51:17Z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eyJoZGlkIjoiMDhkMmM0YjRkNmNiMjEyOTFkYjIzNjQxZWQ1NGZlYWYiLCJ1c2VySWQiOiI2MzAxMjg0OTkifQ==</vt:lpwstr>
  </property>
  <property fmtid="{D5CDD505-2E9C-101B-9397-08002B2CF9AE}" pid="4" name="ICV">
    <vt:lpwstr>25A84879FD34430B96CDB2CCCE254438_12</vt:lpwstr>
  </property>
</Properties>
</file>