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昆明市生态环境局</w:t>
      </w:r>
      <w:r>
        <w:rPr>
          <w:rFonts w:ascii="Times New Roman" w:hAnsi="Times New Roman" w:eastAsia="方正小标宋简体"/>
          <w:kern w:val="36"/>
          <w:sz w:val="36"/>
          <w:szCs w:val="36"/>
        </w:rPr>
        <w:t>嵩明分局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关于202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11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日</w:t>
      </w:r>
    </w:p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建设项目环境影响评价文件受理情况的公示</w:t>
      </w:r>
    </w:p>
    <w:p>
      <w:pPr>
        <w:widowControl/>
        <w:spacing w:line="560" w:lineRule="exact"/>
        <w:ind w:firstLine="640" w:firstLineChars="200"/>
        <w:jc w:val="center"/>
        <w:outlineLvl w:val="1"/>
        <w:rPr>
          <w:rFonts w:ascii="Times New Roman" w:hAnsi="Times New Roman" w:eastAsia="仿宋_GB2312"/>
          <w:color w:val="000000"/>
          <w:kern w:val="36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6日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，我局同意受理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个建设项目环境影响评价文件，现将受理情况予以公告，公示期为202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个工作日）。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  <w:r>
        <w:rPr>
          <w:rFonts w:ascii="Times New Roman" w:hAnsi="Times New Roman" w:eastAsia="仿宋_GB2312"/>
          <w:kern w:val="0"/>
          <w:sz w:val="32"/>
          <w:szCs w:val="32"/>
        </w:rPr>
        <w:t>电话/传真：0871-6791</w:t>
      </w:r>
      <w:bookmarkStart w:id="0" w:name="_GoBack"/>
      <w:bookmarkEnd w:id="0"/>
      <w:r>
        <w:rPr>
          <w:rFonts w:ascii="Times New Roman" w:hAnsi="Times New Roman" w:eastAsia="仿宋_GB2312"/>
          <w:kern w:val="0"/>
          <w:sz w:val="32"/>
          <w:szCs w:val="32"/>
        </w:rPr>
        <w:t>1933  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pStyle w:val="11"/>
      </w:pPr>
    </w:p>
    <w:tbl>
      <w:tblPr>
        <w:tblStyle w:val="9"/>
        <w:tblpPr w:leftFromText="180" w:rightFromText="180" w:vertAnchor="text" w:horzAnchor="page" w:tblpX="781" w:tblpY="348"/>
        <w:tblOverlap w:val="never"/>
        <w:tblW w:w="105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978"/>
        <w:gridCol w:w="2308"/>
        <w:gridCol w:w="1740"/>
        <w:gridCol w:w="1530"/>
        <w:gridCol w:w="13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230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环评单位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受理时间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78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云南恒业玻璃技术有限公司玻璃生产项目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环境影响报告表</w:t>
            </w:r>
          </w:p>
        </w:tc>
        <w:tc>
          <w:tcPr>
            <w:tcW w:w="2308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嵩明县杨林经济开发区华狮路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云南恒业玻璃技术有限公司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云南明洲环境科技有限公司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78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云南龙兴再生资源回收生产线建设项目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环境影响报告表</w:t>
            </w:r>
          </w:p>
        </w:tc>
        <w:tc>
          <w:tcPr>
            <w:tcW w:w="2308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嵩明县杨桥街道布能村阿赤村一号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云南龙兴再生资源回收有限公司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云南清蓝源环保科技有限公司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978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云南偕岚科技有限公司装配式房屋生产及金属制品加工项目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环境影响报告表</w:t>
            </w:r>
          </w:p>
        </w:tc>
        <w:tc>
          <w:tcPr>
            <w:tcW w:w="2308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嵩明县杨林经济技术开发区浙商产业园二期32号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云南偕岚科技有限公司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云南长沐环保科技有限公司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978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云南邦辉新材料科技有限公司年产6000吨改性再生塑料颗粒生产项目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环境影响报告表</w:t>
            </w:r>
          </w:p>
        </w:tc>
        <w:tc>
          <w:tcPr>
            <w:tcW w:w="2308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嵩明县杨林经济技术开发区装备制造2号路北侧（昆明广田衡器有限公司BQ-3、BQ-4内）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云南邦辉新材料科技有限公司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云南适新环保科技有限公司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978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云南品为峰建设工程有限公司年产3500吨钢结构构件生产线项目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环境影响报告表</w:t>
            </w:r>
          </w:p>
        </w:tc>
        <w:tc>
          <w:tcPr>
            <w:tcW w:w="2308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嵩明县杨林经济技术开发区新材料2号路东侧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云南品为峰建设工程有限公司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云南长沐环保科技有限公司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注：根据《建设项目环境影响评价政府信息公开指南（试行）》有关规定，上述环境影响报告书、表不涉及国家秘密、商业秘密、个人隐私以及涉及国家安全、公共安全、经济安全和社会稳定的内容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5DD575"/>
    <w:multiLevelType w:val="singleLevel"/>
    <w:tmpl w:val="715DD575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FDF5FF0"/>
    <w:rsid w:val="1CF32821"/>
    <w:rsid w:val="2CBA7706"/>
    <w:rsid w:val="347DC5B0"/>
    <w:rsid w:val="39177445"/>
    <w:rsid w:val="3BCD5C22"/>
    <w:rsid w:val="3C5AEF48"/>
    <w:rsid w:val="3EFD756E"/>
    <w:rsid w:val="3FE73240"/>
    <w:rsid w:val="3FFF3223"/>
    <w:rsid w:val="5DBED3D3"/>
    <w:rsid w:val="6FFC9ADD"/>
    <w:rsid w:val="6FFF3408"/>
    <w:rsid w:val="707EE0F9"/>
    <w:rsid w:val="749FA4C0"/>
    <w:rsid w:val="77BFA6F2"/>
    <w:rsid w:val="77EB99EE"/>
    <w:rsid w:val="7BE4C893"/>
    <w:rsid w:val="7BFF6CE2"/>
    <w:rsid w:val="7DD79125"/>
    <w:rsid w:val="7FAFEFEE"/>
    <w:rsid w:val="7FDF9072"/>
    <w:rsid w:val="7FFF9C1C"/>
    <w:rsid w:val="99DDFF06"/>
    <w:rsid w:val="9FF202F8"/>
    <w:rsid w:val="AFFEAA8A"/>
    <w:rsid w:val="B7F694BC"/>
    <w:rsid w:val="B7FE7EFD"/>
    <w:rsid w:val="BD9B68BE"/>
    <w:rsid w:val="BDFF80BF"/>
    <w:rsid w:val="BE7E2ADB"/>
    <w:rsid w:val="D23FCFF7"/>
    <w:rsid w:val="D3F9DAE5"/>
    <w:rsid w:val="DADECECF"/>
    <w:rsid w:val="DBA2CC25"/>
    <w:rsid w:val="DBDFAA1D"/>
    <w:rsid w:val="E39FAAFB"/>
    <w:rsid w:val="E7F32C47"/>
    <w:rsid w:val="E7FE71B6"/>
    <w:rsid w:val="E93E12D7"/>
    <w:rsid w:val="EDFDEB8A"/>
    <w:rsid w:val="EE7771CB"/>
    <w:rsid w:val="EFACE289"/>
    <w:rsid w:val="EFF9FD3B"/>
    <w:rsid w:val="F0DAEA1D"/>
    <w:rsid w:val="F36FF7DC"/>
    <w:rsid w:val="F37415E1"/>
    <w:rsid w:val="F4A92E9A"/>
    <w:rsid w:val="F6FFDB7F"/>
    <w:rsid w:val="F977F87C"/>
    <w:rsid w:val="F9EFC8BD"/>
    <w:rsid w:val="FA3F0969"/>
    <w:rsid w:val="FB4E878B"/>
    <w:rsid w:val="FB5E5A4F"/>
    <w:rsid w:val="FB766B9D"/>
    <w:rsid w:val="FCFEB91B"/>
    <w:rsid w:val="FD6FFC8B"/>
    <w:rsid w:val="FD9D9844"/>
    <w:rsid w:val="FE4C7C2C"/>
    <w:rsid w:val="FFDE7FB0"/>
    <w:rsid w:val="FFDFF6D8"/>
    <w:rsid w:val="FFF336BD"/>
    <w:rsid w:val="FFF792E8"/>
    <w:rsid w:val="FFFBAD42"/>
    <w:rsid w:val="FFFFE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"/>
    <w:basedOn w:val="6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6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styleId="8">
    <w:name w:val="List Bullet 5"/>
    <w:basedOn w:val="1"/>
    <w:qFormat/>
    <w:uiPriority w:val="0"/>
    <w:pPr>
      <w:numPr>
        <w:ilvl w:val="0"/>
        <w:numId w:val="1"/>
      </w:numPr>
    </w:pPr>
  </w:style>
  <w:style w:type="paragraph" w:customStyle="1" w:styleId="11">
    <w:name w:val="样式 正文缩进正文缩进2正文缩进 Char Char正文缩进 Char Char Char Char正文缩进 Char ..."/>
    <w:basedOn w:val="7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customStyle="1" w:styleId="12">
    <w:name w:val="样式 正文文本缩进 + 行距: 1.5 倍行距"/>
    <w:basedOn w:val="3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  <w:style w:type="paragraph" w:customStyle="1" w:styleId="13">
    <w:name w:val="样式5"/>
    <w:basedOn w:val="14"/>
    <w:qFormat/>
    <w:uiPriority w:val="0"/>
    <w:pPr>
      <w:tabs>
        <w:tab w:val="left" w:pos="420"/>
        <w:tab w:val="left" w:pos="1589"/>
      </w:tabs>
      <w:adjustRightInd w:val="0"/>
      <w:snapToGrid w:val="0"/>
      <w:spacing w:before="0" w:after="0" w:line="480" w:lineRule="exact"/>
      <w:ind w:firstLine="480" w:firstLineChars="200"/>
      <w:jc w:val="left"/>
      <w:outlineLvl w:val="9"/>
    </w:pPr>
    <w:rPr>
      <w:rFonts w:ascii="宋体" w:hAnsi="宋体"/>
      <w:b/>
      <w:snapToGrid w:val="0"/>
      <w:sz w:val="24"/>
      <w:szCs w:val="24"/>
    </w:rPr>
  </w:style>
  <w:style w:type="paragraph" w:customStyle="1" w:styleId="14">
    <w:name w:val="正文1"/>
    <w:basedOn w:val="1"/>
    <w:next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5099</Words>
  <Characters>5710</Characters>
  <Lines>0</Lines>
  <Paragraphs>0</Paragraphs>
  <TotalTime>1</TotalTime>
  <ScaleCrop>false</ScaleCrop>
  <LinksUpToDate>false</LinksUpToDate>
  <CharactersWithSpaces>5749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2023-04-05T17:58:00Z</dcterms:created>
  <dc:creator>user</dc:creator>
  <cp:lastModifiedBy>user</cp:lastModifiedBy>
  <dcterms:modified xsi:type="dcterms:W3CDTF">2024-11-14T10:14:04Z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