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昆明市生态环境局嵩明分局拟审批《</w:t>
      </w:r>
      <w:r>
        <w:rPr>
          <w:rFonts w:hint="eastAsia" w:ascii="Times New Roman" w:hAnsi="Times New Roman" w:eastAsia="方正小标宋简体" w:cs="Times New Roman"/>
          <w:kern w:val="36"/>
          <w:sz w:val="44"/>
          <w:szCs w:val="44"/>
          <w:lang w:val="en" w:eastAsia="zh-CN"/>
        </w:rPr>
        <w:t>中汽研汽车检验中心（昆明）有限公司零碳、低碳新能源发动机及轻型车耐久检测能力提升项目</w:t>
      </w:r>
      <w:r>
        <w:rPr>
          <w:rFonts w:hint="default" w:ascii="Times New Roman" w:hAnsi="Times New Roman" w:eastAsia="方正小标宋简体" w:cs="Times New Roman"/>
          <w:kern w:val="36"/>
          <w:sz w:val="44"/>
          <w:szCs w:val="44"/>
          <w:lang w:val="en" w:eastAsia="zh-CN"/>
        </w:rPr>
        <w:t>环境影响报告表</w:t>
      </w:r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》的公示</w:t>
      </w:r>
    </w:p>
    <w:bookmarkEnd w:id="0"/>
    <w:p>
      <w:pPr>
        <w:widowControl/>
        <w:spacing w:line="560" w:lineRule="exact"/>
        <w:jc w:val="center"/>
        <w:rPr>
          <w:rFonts w:hint="default" w:ascii="Times New Roman" w:hAnsi="Times New Roman" w:eastAsia="微软雅黑" w:cs="Times New Roman"/>
          <w:kern w:val="0"/>
          <w:sz w:val="24"/>
          <w:szCs w:val="24"/>
        </w:rPr>
      </w:pP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根据建设项目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环境影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响评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价审批的有关规定，现将拟审批的《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中汽研汽车检验中心（昆明）有限公司零碳、低碳新能源发动机及轻型车耐久检测能力提升项目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》基本情况予以公示。</w:t>
      </w:r>
    </w:p>
    <w:p>
      <w:pPr>
        <w:widowControl/>
        <w:numPr>
          <w:ilvl w:val="0"/>
          <w:numId w:val="0"/>
        </w:numPr>
        <w:spacing w:line="560" w:lineRule="exact"/>
        <w:ind w:left="640" w:leftChars="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建设项目概况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项目名称：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中汽研汽车检验中心（昆明）有限公司零碳、低碳新能源发动机及轻型车耐久检测能力提升项目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建设地点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：嵩明县杨林经济技术开发区东环路16号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建设单位：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中汽研汽车检验中心（昆明）有限公司</w:t>
      </w:r>
    </w:p>
    <w:p>
      <w:pPr>
        <w:widowControl/>
        <w:spacing w:line="560" w:lineRule="exact"/>
        <w:ind w:left="64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建设性质：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环评单位：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云南十诚环保科技有限公司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建设内容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占地面积4200m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项目总投资3600万元，其中环保投资11万元。项目建设内容：新建低碳零碳燃料发动机高原台架试验室试验室，包括集装箱试验间、控制间、储氢区等配套基础设施；新增一套高原轻型车四驱耐久底盘测功机；新建废水、废气、固废收集处理等环保设施。项目建成后主要用于氢气、柴油、天然气、甲醇等燃料发动机高海拔环境下的性能开发试验及可靠性试验、环境试验和高原轻型车耐久检测试验等，发动机试验室一年试验量为5-20台发动机，高原轻型车耐久检测试验室一年最大试验量为60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建设项目对环境的主要影响：水污染、大气污染、噪声污染和固体废物污染。</w:t>
      </w:r>
    </w:p>
    <w:p>
      <w:pPr>
        <w:widowControl/>
        <w:numPr>
          <w:ilvl w:val="0"/>
          <w:numId w:val="0"/>
        </w:numPr>
        <w:spacing w:line="560" w:lineRule="exact"/>
        <w:ind w:left="640" w:leftChars="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环评文件审批部门</w:t>
      </w:r>
    </w:p>
    <w:p>
      <w:pPr>
        <w:widowControl/>
        <w:spacing w:line="560" w:lineRule="exact"/>
        <w:ind w:left="64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widowControl/>
        <w:numPr>
          <w:ilvl w:val="0"/>
          <w:numId w:val="0"/>
        </w:numPr>
        <w:spacing w:line="560" w:lineRule="exact"/>
        <w:ind w:left="640" w:leftChars="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项目公示地点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嵩明县人民政府网站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四、环评文件放置地点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五、公示时间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至202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5个工作日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不含节假日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六、反馈方式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在本次信息公示后，公众可通过向指定地址发送电子邮件、电话、信函或者面谈等方式发表关于该项目建设的意见看法。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Email：sm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hbjjgk@163.com  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电话/传真：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昆明市生态环境局嵩明分局办公室   0871-67911933  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昆明市生态环境局嵩明分局监督管理科0871-67910097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" w:eastAsia="zh-CN"/>
        </w:rPr>
        <w:t>中汽研汽车检验中心（昆明）有限公司零碳、低碳新能源发动机及轻型车耐久检测能力提升项目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" w:eastAsia="zh-CN"/>
        </w:rPr>
        <w:t>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电子版与纸质版存放地点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：嵩明县北部行政办公区昆明市生态环境局嵩明分局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208室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1B83E6"/>
    <w:multiLevelType w:val="singleLevel"/>
    <w:tmpl w:val="6E1B83E6"/>
    <w:lvl w:ilvl="0" w:tentative="0">
      <w:start w:val="1"/>
      <w:numFmt w:val="bullet"/>
      <w:pStyle w:val="8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4E878B"/>
    <w:rsid w:val="08B97015"/>
    <w:rsid w:val="1D3F9919"/>
    <w:rsid w:val="35EE5126"/>
    <w:rsid w:val="39F617C6"/>
    <w:rsid w:val="3A5F1BAA"/>
    <w:rsid w:val="3FFF402A"/>
    <w:rsid w:val="43BF24D7"/>
    <w:rsid w:val="4B7F7972"/>
    <w:rsid w:val="52EEDD5B"/>
    <w:rsid w:val="54FFFF2C"/>
    <w:rsid w:val="59DE7677"/>
    <w:rsid w:val="5AE5DBF0"/>
    <w:rsid w:val="5CA10184"/>
    <w:rsid w:val="637FDE43"/>
    <w:rsid w:val="6BBBC16D"/>
    <w:rsid w:val="6E3E9747"/>
    <w:rsid w:val="71FFF509"/>
    <w:rsid w:val="77AFDA4E"/>
    <w:rsid w:val="77FCD01E"/>
    <w:rsid w:val="792EF8C6"/>
    <w:rsid w:val="799BDC9C"/>
    <w:rsid w:val="79ABBD65"/>
    <w:rsid w:val="79FF731D"/>
    <w:rsid w:val="7BFF410C"/>
    <w:rsid w:val="7D6DFFF4"/>
    <w:rsid w:val="7DAA7043"/>
    <w:rsid w:val="7DB631E3"/>
    <w:rsid w:val="7DBDBF03"/>
    <w:rsid w:val="7DE3FBC2"/>
    <w:rsid w:val="7F7F2E18"/>
    <w:rsid w:val="7FDB8E99"/>
    <w:rsid w:val="7FDC9C14"/>
    <w:rsid w:val="7FEE9B7D"/>
    <w:rsid w:val="7FFEB034"/>
    <w:rsid w:val="7FFEED61"/>
    <w:rsid w:val="9F5F783A"/>
    <w:rsid w:val="9FA72604"/>
    <w:rsid w:val="A33BC465"/>
    <w:rsid w:val="AAD609F5"/>
    <w:rsid w:val="ADCFCF6F"/>
    <w:rsid w:val="AFBF3ECC"/>
    <w:rsid w:val="B5773C1D"/>
    <w:rsid w:val="B86E0524"/>
    <w:rsid w:val="BA7FCD1A"/>
    <w:rsid w:val="BC9A7D85"/>
    <w:rsid w:val="BDFCF580"/>
    <w:rsid w:val="BF3EB201"/>
    <w:rsid w:val="BF7FDE48"/>
    <w:rsid w:val="C6DD4016"/>
    <w:rsid w:val="CBFFE904"/>
    <w:rsid w:val="CC6F41F3"/>
    <w:rsid w:val="CFC6B89D"/>
    <w:rsid w:val="CFDB45C8"/>
    <w:rsid w:val="CFFF1242"/>
    <w:rsid w:val="D1FF98BC"/>
    <w:rsid w:val="D37F1339"/>
    <w:rsid w:val="D5F7F7EF"/>
    <w:rsid w:val="DBAF1CF6"/>
    <w:rsid w:val="DBDF4A5E"/>
    <w:rsid w:val="DC395527"/>
    <w:rsid w:val="DDF91911"/>
    <w:rsid w:val="DF3DD668"/>
    <w:rsid w:val="DFDF54C8"/>
    <w:rsid w:val="DFEE71C8"/>
    <w:rsid w:val="DFFFFA5E"/>
    <w:rsid w:val="E77E607A"/>
    <w:rsid w:val="E8FF7093"/>
    <w:rsid w:val="ECFF00D6"/>
    <w:rsid w:val="ED1C5A82"/>
    <w:rsid w:val="EDD72C25"/>
    <w:rsid w:val="EE3B82F4"/>
    <w:rsid w:val="EF7ECA06"/>
    <w:rsid w:val="EFC50019"/>
    <w:rsid w:val="EFFB8397"/>
    <w:rsid w:val="F5A78BF6"/>
    <w:rsid w:val="F6FFD249"/>
    <w:rsid w:val="FB4E878B"/>
    <w:rsid w:val="FBAF4BC0"/>
    <w:rsid w:val="FBFF08CC"/>
    <w:rsid w:val="FBFFB827"/>
    <w:rsid w:val="FCFBFCA2"/>
    <w:rsid w:val="FCFFA49A"/>
    <w:rsid w:val="FDBF6C13"/>
    <w:rsid w:val="FDD3EB52"/>
    <w:rsid w:val="FDDD128D"/>
    <w:rsid w:val="FE96EFA3"/>
    <w:rsid w:val="FEE9657E"/>
    <w:rsid w:val="FEEB7C3E"/>
    <w:rsid w:val="FFB35EBF"/>
    <w:rsid w:val="FFB85506"/>
    <w:rsid w:val="FFB9E72F"/>
    <w:rsid w:val="FFEFEB52"/>
    <w:rsid w:val="FFF4334B"/>
    <w:rsid w:val="FFFFB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/>
    </w:pPr>
    <w:rPr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styleId="4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Body Text First Indent"/>
    <w:basedOn w:val="6"/>
    <w:next w:val="1"/>
    <w:unhideWhenUsed/>
    <w:qFormat/>
    <w:uiPriority w:val="0"/>
    <w:pPr>
      <w:ind w:firstLine="420" w:firstLineChars="100"/>
    </w:pPr>
    <w:rPr>
      <w:sz w:val="21"/>
      <w:szCs w:val="24"/>
    </w:rPr>
  </w:style>
  <w:style w:type="paragraph" w:styleId="6">
    <w:name w:val="Body Text"/>
    <w:basedOn w:val="1"/>
    <w:next w:val="1"/>
    <w:qFormat/>
    <w:uiPriority w:val="0"/>
    <w:pPr>
      <w:widowControl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7">
    <w:name w:val="Normal Indent"/>
    <w:basedOn w:val="1"/>
    <w:next w:val="1"/>
    <w:qFormat/>
    <w:uiPriority w:val="0"/>
    <w:pPr>
      <w:ind w:firstLine="420" w:firstLineChars="200"/>
    </w:pPr>
  </w:style>
  <w:style w:type="paragraph" w:styleId="8">
    <w:name w:val="List Bullet 5"/>
    <w:basedOn w:val="1"/>
    <w:qFormat/>
    <w:uiPriority w:val="0"/>
    <w:pPr>
      <w:numPr>
        <w:ilvl w:val="0"/>
        <w:numId w:val="1"/>
      </w:numPr>
    </w:pPr>
  </w:style>
  <w:style w:type="paragraph" w:customStyle="1" w:styleId="11">
    <w:name w:val="样式5"/>
    <w:basedOn w:val="12"/>
    <w:qFormat/>
    <w:uiPriority w:val="0"/>
    <w:pPr>
      <w:tabs>
        <w:tab w:val="left" w:pos="420"/>
        <w:tab w:val="left" w:pos="1589"/>
      </w:tabs>
      <w:adjustRightInd w:val="0"/>
      <w:snapToGrid w:val="0"/>
      <w:spacing w:before="0" w:after="0" w:line="480" w:lineRule="exact"/>
      <w:ind w:firstLine="480" w:firstLineChars="200"/>
      <w:jc w:val="left"/>
      <w:outlineLvl w:val="9"/>
    </w:pPr>
    <w:rPr>
      <w:rFonts w:ascii="宋体" w:hAnsi="宋体"/>
      <w:b/>
      <w:snapToGrid w:val="0"/>
      <w:sz w:val="24"/>
      <w:szCs w:val="24"/>
    </w:rPr>
  </w:style>
  <w:style w:type="paragraph" w:customStyle="1" w:styleId="12">
    <w:name w:val="正文1"/>
    <w:basedOn w:val="1"/>
    <w:next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sz w:val="24"/>
    </w:rPr>
  </w:style>
  <w:style w:type="paragraph" w:customStyle="1" w:styleId="13">
    <w:name w:val="样式 正文缩进正文缩进2正文缩进 Char Char正文缩进 Char Char Char Char正文缩进 Char ..."/>
    <w:basedOn w:val="7"/>
    <w:qFormat/>
    <w:uiPriority w:val="0"/>
    <w:pPr>
      <w:spacing w:line="360" w:lineRule="auto"/>
      <w:ind w:firstLine="200" w:firstLineChars="0"/>
    </w:pPr>
    <w:rPr>
      <w:rFonts w:cs="宋体"/>
      <w:sz w:val="24"/>
      <w:szCs w:val="20"/>
    </w:rPr>
  </w:style>
  <w:style w:type="paragraph" w:customStyle="1" w:styleId="14">
    <w:name w:val="样式 正文文本缩进 + 行距: 1.5 倍行距"/>
    <w:basedOn w:val="3"/>
    <w:qFormat/>
    <w:uiPriority w:val="0"/>
    <w:pPr>
      <w:spacing w:line="360" w:lineRule="auto"/>
      <w:ind w:left="0" w:leftChars="0" w:firstLine="560" w:firstLineChars="200"/>
    </w:pPr>
    <w:rPr>
      <w:b/>
      <w:bCs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2023-04-08T09:58:00Z</dcterms:created>
  <dc:creator>user</dc:creator>
  <cp:lastModifiedBy>user</cp:lastModifiedBy>
  <dcterms:modified xsi:type="dcterms:W3CDTF">2024-10-09T14:50:38Z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