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Times New Roman" w:hAnsi="Times New Roman" w:eastAsia="方正小标宋简体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0"/>
          <w:sz w:val="36"/>
          <w:szCs w:val="36"/>
        </w:rPr>
        <w:t>昆明市生态环境局嵩明分局关于202</w:t>
      </w:r>
      <w:r>
        <w:rPr>
          <w:rFonts w:hint="eastAsia" w:ascii="Times New Roman" w:hAnsi="Times New Roman" w:eastAsia="方正小标宋简体"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方正小标宋简体"/>
          <w:color w:val="000000"/>
          <w:kern w:val="0"/>
          <w:sz w:val="36"/>
          <w:szCs w:val="36"/>
        </w:rPr>
        <w:t>年</w:t>
      </w:r>
      <w:r>
        <w:rPr>
          <w:rFonts w:hint="eastAsia" w:ascii="Times New Roman" w:hAnsi="Times New Roman" w:eastAsia="方正小标宋简体"/>
          <w:color w:val="000000"/>
          <w:kern w:val="0"/>
          <w:sz w:val="36"/>
          <w:szCs w:val="36"/>
          <w:lang w:val="en-US" w:eastAsia="zh-CN"/>
        </w:rPr>
        <w:t>7</w:t>
      </w:r>
      <w:r>
        <w:rPr>
          <w:rFonts w:ascii="Times New Roman" w:hAnsi="Times New Roman" w:eastAsia="方正小标宋简体"/>
          <w:color w:val="000000"/>
          <w:kern w:val="0"/>
          <w:sz w:val="36"/>
          <w:szCs w:val="36"/>
        </w:rPr>
        <w:t>月</w:t>
      </w:r>
      <w:r>
        <w:rPr>
          <w:rFonts w:hint="eastAsia" w:ascii="Times New Roman" w:hAnsi="Times New Roman" w:eastAsia="方正小标宋简体"/>
          <w:color w:val="000000"/>
          <w:kern w:val="0"/>
          <w:sz w:val="36"/>
          <w:szCs w:val="36"/>
          <w:lang w:val="en-US" w:eastAsia="zh-CN"/>
        </w:rPr>
        <w:t>11</w:t>
      </w:r>
      <w:r>
        <w:rPr>
          <w:rFonts w:ascii="Times New Roman" w:hAnsi="Times New Roman" w:eastAsia="方正小标宋简体"/>
          <w:color w:val="000000"/>
          <w:kern w:val="0"/>
          <w:sz w:val="36"/>
          <w:szCs w:val="36"/>
        </w:rPr>
        <w:t>日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0"/>
          <w:sz w:val="36"/>
          <w:szCs w:val="36"/>
        </w:rPr>
        <w:t>作出的建设项目环境影响评价文件审批决定的公告</w:t>
      </w:r>
    </w:p>
    <w:p>
      <w:pPr>
        <w:widowControl/>
        <w:spacing w:line="560" w:lineRule="exact"/>
        <w:ind w:firstLine="640" w:firstLineChars="200"/>
        <w:jc w:val="center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根据建设项目环境影响评价审批程序的有关规定，经审查，20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日昆明市生态环境局嵩明分局对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个建设项目环境影响评价文件进行了审批。现将作出的审批决定情况予以公告，公告期为5个工作日。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依据《中华人民共和国行政复议法》和《中华人民共和国行政诉讼法》，公民、法人或者其他组织认为公告的建设项目环境保护侵犯其合法权益的，可以自公告期限届满之日起六十日内提起行政复议，也可以自公告期限届满之日起六个月内提起行政诉讼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联系方式：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电话/传真：0871-67911933  0871-67910097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通信地址：嵩明县北部行政办公区昆明市生态环境局嵩明分局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邮编：651700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日作出的建设项目环境</w:t>
      </w:r>
    </w:p>
    <w:p>
      <w:pPr>
        <w:widowControl/>
        <w:spacing w:line="560" w:lineRule="exact"/>
        <w:jc w:val="center"/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影响评价文件审批决定</w:t>
      </w:r>
    </w:p>
    <w:p>
      <w:pPr>
        <w:widowControl/>
        <w:spacing w:line="560" w:lineRule="exact"/>
        <w:jc w:val="both"/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line="560" w:lineRule="exact"/>
        <w:jc w:val="both"/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eastAsia="zh-CN"/>
        </w:rPr>
      </w:pPr>
    </w:p>
    <w:tbl>
      <w:tblPr>
        <w:tblStyle w:val="4"/>
        <w:tblW w:w="8931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4252"/>
        <w:gridCol w:w="1701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52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批复文号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批复时间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852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52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 w:val="24"/>
                <w:szCs w:val="24"/>
              </w:rPr>
              <w:t>关于《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昆明锴昊农业科技有限公司有机肥生产线建设项目（扩建）环境影响报告表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 w:val="24"/>
                <w:szCs w:val="24"/>
              </w:rPr>
              <w:t>》的批复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ascii="Times New Roman" w:hAnsi="Times New Roman" w:eastAsia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 w:val="24"/>
                <w:szCs w:val="24"/>
              </w:rPr>
              <w:t>嵩生环复〔2024〕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42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 w:val="24"/>
                <w:szCs w:val="24"/>
              </w:rPr>
              <w:t>号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852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52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Times New Roman" w:hAnsi="Times New Roman" w:eastAsia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 w:val="24"/>
                <w:szCs w:val="24"/>
              </w:rPr>
              <w:t>关于《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云南璞凌包装印务有限公司包装印刷项目环境影响报告书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 w:val="24"/>
                <w:szCs w:val="24"/>
              </w:rPr>
              <w:t>》的批复</w:t>
            </w:r>
            <w:bookmarkStart w:id="0" w:name="_GoBack"/>
            <w:bookmarkEnd w:id="0"/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ascii="Times New Roman" w:hAnsi="Times New Roman" w:eastAsia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 w:val="24"/>
                <w:szCs w:val="24"/>
              </w:rPr>
              <w:t>嵩生环复〔2024〕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 w:val="24"/>
                <w:szCs w:val="24"/>
              </w:rPr>
              <w:t>号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56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BCEB5AF"/>
    <w:rsid w:val="1DDF1624"/>
    <w:rsid w:val="2D7F2563"/>
    <w:rsid w:val="36F3C9B3"/>
    <w:rsid w:val="3F7711A2"/>
    <w:rsid w:val="3FBE5856"/>
    <w:rsid w:val="47EF0210"/>
    <w:rsid w:val="55FCEE86"/>
    <w:rsid w:val="57FE9C8B"/>
    <w:rsid w:val="5A75DDDA"/>
    <w:rsid w:val="5EFEF364"/>
    <w:rsid w:val="5EFF8C06"/>
    <w:rsid w:val="5F7F45FB"/>
    <w:rsid w:val="5FA7CF7E"/>
    <w:rsid w:val="5FCF5D2F"/>
    <w:rsid w:val="6BAEA395"/>
    <w:rsid w:val="6DAF0332"/>
    <w:rsid w:val="6FF391B0"/>
    <w:rsid w:val="771D6486"/>
    <w:rsid w:val="7DAA7043"/>
    <w:rsid w:val="7FC790AE"/>
    <w:rsid w:val="9B7D43CF"/>
    <w:rsid w:val="AFEB9E27"/>
    <w:rsid w:val="BADF72A7"/>
    <w:rsid w:val="BF5C99BB"/>
    <w:rsid w:val="BFBF9446"/>
    <w:rsid w:val="BFD36C44"/>
    <w:rsid w:val="CFFF1D33"/>
    <w:rsid w:val="DD7BAA00"/>
    <w:rsid w:val="DF1F2A74"/>
    <w:rsid w:val="DFDFE8C3"/>
    <w:rsid w:val="EB2DCBA1"/>
    <w:rsid w:val="EB7F5E39"/>
    <w:rsid w:val="EE9F54CD"/>
    <w:rsid w:val="F3FFD6EC"/>
    <w:rsid w:val="F6A1BA98"/>
    <w:rsid w:val="FA9F6F91"/>
    <w:rsid w:val="FAFDF300"/>
    <w:rsid w:val="FB4E878B"/>
    <w:rsid w:val="FB77D257"/>
    <w:rsid w:val="FBD985B8"/>
    <w:rsid w:val="FBEB33CE"/>
    <w:rsid w:val="FBFFE140"/>
    <w:rsid w:val="FCF71EB4"/>
    <w:rsid w:val="FCFF3B78"/>
    <w:rsid w:val="FFBFF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缩进正文缩进2正文缩进 Char Char正文缩进 Char Char Char Char正文缩进 Char ..."/>
    <w:basedOn w:val="3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2023-04-03T09:58:00Z</dcterms:created>
  <dc:creator>user</dc:creator>
  <cp:lastModifiedBy>user</cp:lastModifiedBy>
  <cp:lastPrinted>2023-08-31T18:03:00Z</cp:lastPrinted>
  <dcterms:modified xsi:type="dcterms:W3CDTF">2024-07-02T15:07:09Z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