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4</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5</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14</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5</w:t>
      </w:r>
      <w:bookmarkStart w:id="0" w:name="_GoBack"/>
      <w:bookmarkEnd w:id="0"/>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14</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20</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10"/>
      </w:pPr>
    </w:p>
    <w:tbl>
      <w:tblPr>
        <w:tblStyle w:val="8"/>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308"/>
        <w:gridCol w:w="1740"/>
        <w:gridCol w:w="1530"/>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30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74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30"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315"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云南通衢工程检测有限公司嵩明杨林试验室提升改造建设项目环境影响报告表</w:t>
            </w:r>
          </w:p>
        </w:tc>
        <w:tc>
          <w:tcPr>
            <w:tcW w:w="2308" w:type="dxa"/>
            <w:noWrap w:val="0"/>
            <w:vAlign w:val="top"/>
          </w:tcPr>
          <w:p>
            <w:pPr>
              <w:widowControl/>
              <w:spacing w:line="560" w:lineRule="exact"/>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嵩明县杨林镇官军路与嵩昆大道交叉口西南侧</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云南通衢工程检测有限公司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云南晨铭环境科技有限公司</w:t>
            </w:r>
          </w:p>
        </w:tc>
        <w:tc>
          <w:tcPr>
            <w:tcW w:w="1315"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昆明德亿机床设备制造有限公司机床钣金制造及喷塑生产项目环境影响报告表</w:t>
            </w:r>
          </w:p>
        </w:tc>
        <w:tc>
          <w:tcPr>
            <w:tcW w:w="2308" w:type="dxa"/>
            <w:noWrap w:val="0"/>
            <w:vAlign w:val="top"/>
          </w:tcPr>
          <w:p>
            <w:pPr>
              <w:widowControl/>
              <w:spacing w:line="560" w:lineRule="exact"/>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嵩明县杨林工业园区杨林综合片区金城路8号</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昆明德亿机床设备制造有限公司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云南保兴环境科技咨询有限公司</w:t>
            </w:r>
          </w:p>
        </w:tc>
        <w:tc>
          <w:tcPr>
            <w:tcW w:w="1315" w:type="dxa"/>
            <w:noWrap w:val="0"/>
            <w:vAlign w:val="top"/>
          </w:tcPr>
          <w:p>
            <w:pPr>
              <w:widowControl/>
              <w:spacing w:line="560" w:lineRule="exact"/>
              <w:rPr>
                <w:rFonts w:hint="eastAsia" w:ascii="Times New Roman" w:hAnsi="Times New Roman" w:eastAsia="仿宋_GB2312" w:cs="Times New Roman"/>
                <w:color w:val="000000"/>
                <w:kern w:val="0"/>
                <w:sz w:val="24"/>
                <w:szCs w:val="24"/>
                <w:lang w:val="en-US" w:eastAsia="zh-CN" w:bidi="ar-SA"/>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云南米利生物科技有限公司研发加工总部基地项目环境影响报告表</w:t>
            </w:r>
          </w:p>
        </w:tc>
        <w:tc>
          <w:tcPr>
            <w:tcW w:w="2308" w:type="dxa"/>
            <w:noWrap w:val="0"/>
            <w:vAlign w:val="top"/>
          </w:tcPr>
          <w:p>
            <w:pPr>
              <w:widowControl/>
              <w:spacing w:line="560" w:lineRule="exact"/>
              <w:jc w:val="both"/>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嵩明县杨林经开区空港大道旁</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云南米利生物科技有限公司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云南文柏咨询有限公司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center"/>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昆明葵东包装材料有限责任公司绿色食品可降解包装材料生产项目</w:t>
            </w:r>
            <w:r>
              <w:rPr>
                <w:rFonts w:hint="eastAsia" w:ascii="Times New Roman" w:hAnsi="Times New Roman" w:eastAsia="仿宋_GB2312"/>
                <w:bCs/>
                <w:color w:val="000000"/>
                <w:kern w:val="0"/>
                <w:sz w:val="24"/>
                <w:szCs w:val="24"/>
                <w:lang w:val="en" w:eastAsia="zh-CN"/>
              </w:rPr>
              <w:t>环境影响报告表</w:t>
            </w:r>
          </w:p>
        </w:tc>
        <w:tc>
          <w:tcPr>
            <w:tcW w:w="23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嵩明县杨林经济技术开发区模具产业园区4号地块</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昆明葵东包装材料有限责任公司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湖南昊烁环境评估有限公司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2978" w:type="dxa"/>
            <w:noWrap w:val="0"/>
            <w:vAlign w:val="center"/>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云南涂强环保科技有限公司装饰板材及木门生产项目</w:t>
            </w:r>
            <w:r>
              <w:rPr>
                <w:rFonts w:hint="eastAsia" w:ascii="Times New Roman" w:hAnsi="Times New Roman" w:eastAsia="仿宋_GB2312"/>
                <w:bCs/>
                <w:color w:val="000000"/>
                <w:kern w:val="0"/>
                <w:sz w:val="24"/>
                <w:szCs w:val="24"/>
                <w:lang w:val="en" w:eastAsia="zh-CN"/>
              </w:rPr>
              <w:t>环境影响报告表</w:t>
            </w:r>
          </w:p>
        </w:tc>
        <w:tc>
          <w:tcPr>
            <w:tcW w:w="2308"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嵩明县杨林工业开发区天创路12号</w:t>
            </w:r>
          </w:p>
        </w:tc>
        <w:tc>
          <w:tcPr>
            <w:tcW w:w="174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US" w:eastAsia="zh-CN"/>
              </w:rPr>
              <w:t>云南涂强环保科技有限公司</w:t>
            </w:r>
          </w:p>
        </w:tc>
        <w:tc>
          <w:tcPr>
            <w:tcW w:w="1530" w:type="dxa"/>
            <w:noWrap w:val="0"/>
            <w:vAlign w:val="top"/>
          </w:tcPr>
          <w:p>
            <w:pPr>
              <w:widowControl/>
              <w:spacing w:line="560" w:lineRule="exact"/>
              <w:jc w:val="both"/>
              <w:rPr>
                <w:rFonts w:hint="eastAsia"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云南长沐环保科技有限公司</w:t>
            </w:r>
          </w:p>
        </w:tc>
        <w:tc>
          <w:tcPr>
            <w:tcW w:w="1315"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lang w:val="en-US" w:eastAsia="zh-CN"/>
              </w:rPr>
              <w:t>24</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5</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14</w:t>
            </w:r>
            <w:r>
              <w:rPr>
                <w:rFonts w:hint="eastAsia" w:ascii="Times New Roman" w:hAnsi="Times New Roman" w:eastAsia="仿宋_GB2312"/>
                <w:color w:val="000000"/>
                <w:kern w:val="0"/>
                <w:sz w:val="24"/>
                <w:szCs w:val="24"/>
              </w:rPr>
              <w:t>日</w:t>
            </w:r>
          </w:p>
        </w:tc>
      </w:tr>
    </w:tbl>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hint="eastAsia" w:eastAsia="仿宋_GB2312"/>
          <w:lang w:eastAsia="zh-CN"/>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r>
        <w:rPr>
          <w:rFonts w:hint="eastAsia" w:ascii="Times New Roman" w:hAnsi="Times New Roman" w:eastAsia="仿宋_GB2312"/>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FDF5FF0"/>
    <w:rsid w:val="1CF32821"/>
    <w:rsid w:val="1EABEA1B"/>
    <w:rsid w:val="347DC5B0"/>
    <w:rsid w:val="3BCD5C22"/>
    <w:rsid w:val="3FE73240"/>
    <w:rsid w:val="5DBED3D3"/>
    <w:rsid w:val="6FFC9ADD"/>
    <w:rsid w:val="6FFF3408"/>
    <w:rsid w:val="749FA4C0"/>
    <w:rsid w:val="77BFA6F2"/>
    <w:rsid w:val="77EB99EE"/>
    <w:rsid w:val="7BE4C893"/>
    <w:rsid w:val="7BFF6CE2"/>
    <w:rsid w:val="7DD79125"/>
    <w:rsid w:val="7FFF9C1C"/>
    <w:rsid w:val="99DDFF06"/>
    <w:rsid w:val="AFFEAA8A"/>
    <w:rsid w:val="BD9B68BE"/>
    <w:rsid w:val="BE7E2ADB"/>
    <w:rsid w:val="D3F9DAE5"/>
    <w:rsid w:val="DADECECF"/>
    <w:rsid w:val="DBA2CC25"/>
    <w:rsid w:val="DBDFAA1D"/>
    <w:rsid w:val="E7F32C47"/>
    <w:rsid w:val="E7FE71B6"/>
    <w:rsid w:val="EDFDEB8A"/>
    <w:rsid w:val="EE7771CB"/>
    <w:rsid w:val="EFACE289"/>
    <w:rsid w:val="EFF9FD3B"/>
    <w:rsid w:val="F0DAEA1D"/>
    <w:rsid w:val="F37415E1"/>
    <w:rsid w:val="F4A92E9A"/>
    <w:rsid w:val="F977F87C"/>
    <w:rsid w:val="F9EFC8BD"/>
    <w:rsid w:val="FB4E878B"/>
    <w:rsid w:val="FD6FFC8B"/>
    <w:rsid w:val="FE4C7C2C"/>
    <w:rsid w:val="FFDE7FB0"/>
    <w:rsid w:val="FFF336BD"/>
    <w:rsid w:val="FFF792E8"/>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customStyle="1" w:styleId="10">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2023-04-02T01:58:00Z</dcterms:created>
  <dc:creator>user</dc:creator>
  <cp:lastModifiedBy>user</cp:lastModifiedBy>
  <dcterms:modified xsi:type="dcterms:W3CDTF">2024-06-19T09:28:34Z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