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kern w:val="0"/>
          <w:sz w:val="44"/>
          <w:szCs w:val="44"/>
          <w:lang w:val="en-US" w:eastAsia="zh-CN"/>
        </w:rPr>
      </w:pPr>
      <w:r>
        <w:rPr>
          <w:rFonts w:hint="default" w:ascii="Times New Roman" w:hAnsi="Times New Roman" w:eastAsia="方正小标宋简体" w:cs="Times New Roman"/>
          <w:color w:val="000000"/>
          <w:kern w:val="0"/>
          <w:sz w:val="44"/>
          <w:szCs w:val="44"/>
          <w:lang w:val="en-US" w:eastAsia="zh-CN"/>
        </w:rPr>
        <w:t>嵩明县</w:t>
      </w:r>
      <w:r>
        <w:rPr>
          <w:rFonts w:hint="eastAsia" w:ascii="Times New Roman" w:hAnsi="Times New Roman" w:eastAsia="方正小标宋简体" w:cs="Times New Roman"/>
          <w:color w:val="000000"/>
          <w:kern w:val="0"/>
          <w:sz w:val="44"/>
          <w:szCs w:val="44"/>
          <w:lang w:val="en-US" w:eastAsia="zh-CN"/>
        </w:rPr>
        <w:t>公共卫生领域</w:t>
      </w:r>
      <w:r>
        <w:rPr>
          <w:rFonts w:hint="default" w:ascii="Times New Roman" w:hAnsi="Times New Roman" w:eastAsia="方正小标宋简体" w:cs="Times New Roman"/>
          <w:color w:val="000000"/>
          <w:kern w:val="0"/>
          <w:sz w:val="44"/>
          <w:szCs w:val="44"/>
          <w:lang w:val="en-US" w:eastAsia="zh-CN"/>
        </w:rPr>
        <w:t>普法强基补短板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kern w:val="0"/>
          <w:sz w:val="44"/>
          <w:szCs w:val="44"/>
          <w:lang w:val="en-US" w:eastAsia="zh-CN"/>
        </w:rPr>
      </w:pPr>
      <w:r>
        <w:rPr>
          <w:rFonts w:hint="default" w:ascii="Times New Roman" w:hAnsi="Times New Roman" w:eastAsia="方正小标宋简体" w:cs="Times New Roman"/>
          <w:color w:val="000000"/>
          <w:kern w:val="0"/>
          <w:sz w:val="44"/>
          <w:szCs w:val="44"/>
          <w:lang w:val="en-US" w:eastAsia="zh-CN"/>
        </w:rPr>
        <w:t>专项行动</w:t>
      </w:r>
      <w:r>
        <w:rPr>
          <w:rFonts w:hint="eastAsia" w:ascii="Times New Roman" w:hAnsi="Times New Roman" w:eastAsia="方正小标宋简体" w:cs="Times New Roman"/>
          <w:color w:val="000000"/>
          <w:kern w:val="0"/>
          <w:sz w:val="44"/>
          <w:szCs w:val="44"/>
          <w:lang w:val="en-US" w:eastAsia="zh-CN"/>
        </w:rPr>
        <w:t>工作开展情况</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000000"/>
          <w:kern w:val="0"/>
          <w:sz w:val="32"/>
          <w:szCs w:val="32"/>
          <w:lang w:val="en-US" w:eastAsia="zh-CN"/>
        </w:rPr>
      </w:pPr>
      <w:r>
        <w:rPr>
          <w:rFonts w:hint="eastAsia" w:ascii="Times New Roman" w:hAnsi="Times New Roman" w:eastAsia="黑体" w:cs="Times New Roman"/>
          <w:color w:val="000000"/>
          <w:kern w:val="0"/>
          <w:sz w:val="32"/>
          <w:szCs w:val="32"/>
          <w:lang w:val="en-US" w:eastAsia="zh-CN"/>
        </w:rPr>
        <w:t>（5月）</w:t>
      </w:r>
    </w:p>
    <w:p>
      <w:pPr>
        <w:keepNext w:val="0"/>
        <w:keepLines w:val="0"/>
        <w:pageBreakBefore w:val="0"/>
        <w:widowControl w:val="0"/>
        <w:numPr>
          <w:ilvl w:val="0"/>
          <w:numId w:val="0"/>
        </w:numPr>
        <w:tabs>
          <w:tab w:val="left" w:pos="5074"/>
        </w:tabs>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bCs/>
          <w:color w:val="000000"/>
          <w:kern w:val="0"/>
          <w:sz w:val="32"/>
          <w:szCs w:val="32"/>
          <w:lang w:val="en-US" w:eastAsia="zh-CN"/>
        </w:rPr>
      </w:pPr>
      <w:r>
        <w:rPr>
          <w:rFonts w:hint="eastAsia" w:ascii="Times New Roman" w:hAnsi="Times New Roman" w:eastAsia="仿宋_GB2312" w:cs="Times New Roman"/>
          <w:b/>
          <w:bCs/>
          <w:color w:val="000000"/>
          <w:kern w:val="0"/>
          <w:sz w:val="32"/>
          <w:szCs w:val="32"/>
          <w:lang w:val="en-US" w:eastAsia="zh-CN"/>
        </w:rPr>
        <w:t>一、工作开展情况</w:t>
      </w:r>
    </w:p>
    <w:p>
      <w:pPr>
        <w:keepNext w:val="0"/>
        <w:keepLines w:val="0"/>
        <w:pageBreakBefore w:val="0"/>
        <w:widowControl w:val="0"/>
        <w:numPr>
          <w:ilvl w:val="0"/>
          <w:numId w:val="0"/>
        </w:numPr>
        <w:tabs>
          <w:tab w:val="left" w:pos="5074"/>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sz w:val="32"/>
          <w:lang w:val="en-US" w:eastAsia="zh-CN"/>
        </w:rPr>
      </w:pPr>
      <w:r>
        <w:rPr>
          <w:rFonts w:hint="default" w:ascii="Times New Roman" w:hAnsi="Times New Roman" w:eastAsia="仿宋_GB2312"/>
          <w:sz w:val="32"/>
          <w:lang w:val="en-US" w:eastAsia="zh-CN"/>
        </w:rPr>
        <w:t>报告指挥部，自</w:t>
      </w:r>
      <w:r>
        <w:rPr>
          <w:rFonts w:hint="eastAsia" w:ascii="Times New Roman" w:hAnsi="Times New Roman" w:eastAsia="仿宋_GB2312"/>
          <w:sz w:val="32"/>
          <w:lang w:val="en-US" w:eastAsia="zh-CN"/>
        </w:rPr>
        <w:t>今年</w:t>
      </w:r>
      <w:r>
        <w:rPr>
          <w:rFonts w:hint="default" w:ascii="Times New Roman" w:hAnsi="Times New Roman" w:eastAsia="仿宋_GB2312"/>
          <w:sz w:val="32"/>
          <w:lang w:val="en-US" w:eastAsia="zh-CN"/>
        </w:rPr>
        <w:t>专项行动开展以来，共下沉到主管行业工作队员</w:t>
      </w:r>
      <w:r>
        <w:rPr>
          <w:rFonts w:hint="eastAsia" w:ascii="Times New Roman" w:hAnsi="Times New Roman" w:eastAsia="仿宋_GB2312"/>
          <w:sz w:val="32"/>
          <w:lang w:val="en-US" w:eastAsia="zh-CN"/>
        </w:rPr>
        <w:t>50</w:t>
      </w:r>
      <w:r>
        <w:rPr>
          <w:rFonts w:hint="default" w:ascii="Times New Roman" w:hAnsi="Times New Roman" w:eastAsia="仿宋_GB2312"/>
          <w:sz w:val="32"/>
          <w:lang w:val="en-US" w:eastAsia="zh-CN"/>
        </w:rPr>
        <w:t>人</w:t>
      </w:r>
      <w:r>
        <w:rPr>
          <w:rFonts w:hint="eastAsia" w:ascii="Times New Roman" w:hAnsi="Times New Roman" w:eastAsia="仿宋_GB2312"/>
          <w:sz w:val="32"/>
          <w:lang w:val="en-US" w:eastAsia="zh-CN"/>
        </w:rPr>
        <w:t>次</w:t>
      </w:r>
      <w:r>
        <w:rPr>
          <w:rFonts w:hint="default" w:ascii="Times New Roman" w:hAnsi="Times New Roman" w:eastAsia="仿宋_GB2312"/>
          <w:sz w:val="32"/>
          <w:lang w:val="en-US" w:eastAsia="zh-CN"/>
        </w:rPr>
        <w:t>，对工作队员开展各类普法培训</w:t>
      </w:r>
      <w:r>
        <w:rPr>
          <w:rFonts w:hint="eastAsia" w:ascii="Times New Roman" w:hAnsi="Times New Roman" w:eastAsia="仿宋_GB2312"/>
          <w:sz w:val="32"/>
          <w:lang w:val="en-US" w:eastAsia="zh-CN"/>
        </w:rPr>
        <w:t>4</w:t>
      </w:r>
      <w:r>
        <w:rPr>
          <w:rFonts w:hint="default" w:ascii="Times New Roman" w:hAnsi="Times New Roman" w:eastAsia="仿宋_GB2312"/>
          <w:sz w:val="32"/>
          <w:lang w:val="en-US" w:eastAsia="zh-CN"/>
        </w:rPr>
        <w:t>次，开展普法宣传行动</w:t>
      </w:r>
      <w:r>
        <w:rPr>
          <w:rFonts w:hint="eastAsia" w:ascii="Times New Roman" w:hAnsi="Times New Roman" w:eastAsia="仿宋_GB2312"/>
          <w:sz w:val="32"/>
          <w:lang w:val="en-US" w:eastAsia="zh-CN"/>
        </w:rPr>
        <w:t>3</w:t>
      </w:r>
      <w:r>
        <w:rPr>
          <w:rFonts w:hint="default" w:ascii="Times New Roman" w:hAnsi="Times New Roman" w:eastAsia="仿宋_GB2312"/>
          <w:sz w:val="32"/>
          <w:lang w:val="en-US" w:eastAsia="zh-CN"/>
        </w:rPr>
        <w:t>次，公开宣传标语</w:t>
      </w:r>
      <w:r>
        <w:rPr>
          <w:rFonts w:hint="eastAsia" w:ascii="Times New Roman" w:hAnsi="Times New Roman" w:eastAsia="仿宋_GB2312"/>
          <w:sz w:val="32"/>
          <w:lang w:val="en-US" w:eastAsia="zh-CN"/>
        </w:rPr>
        <w:t>5</w:t>
      </w:r>
      <w:r>
        <w:rPr>
          <w:rFonts w:hint="default" w:ascii="Times New Roman" w:hAnsi="Times New Roman" w:eastAsia="仿宋_GB2312"/>
          <w:sz w:val="32"/>
          <w:lang w:val="en-US" w:eastAsia="zh-CN"/>
        </w:rPr>
        <w:t>条（含自媒体、小视屏等载体），普法对象涉及人数约为</w:t>
      </w:r>
      <w:r>
        <w:rPr>
          <w:rFonts w:hint="eastAsia" w:ascii="Times New Roman" w:hAnsi="Times New Roman" w:eastAsia="仿宋_GB2312"/>
          <w:sz w:val="32"/>
          <w:lang w:val="en-US" w:eastAsia="zh-CN"/>
        </w:rPr>
        <w:t>170</w:t>
      </w:r>
      <w:r>
        <w:rPr>
          <w:rFonts w:hint="default" w:ascii="Times New Roman" w:hAnsi="Times New Roman" w:eastAsia="仿宋_GB2312"/>
          <w:sz w:val="32"/>
          <w:lang w:val="en-US" w:eastAsia="zh-CN"/>
        </w:rPr>
        <w:t>人；排查各类矛盾纠纷</w:t>
      </w:r>
      <w:r>
        <w:rPr>
          <w:rFonts w:hint="eastAsia" w:ascii="Times New Roman" w:hAnsi="Times New Roman" w:eastAsia="仿宋_GB2312"/>
          <w:sz w:val="32"/>
          <w:lang w:val="en-US" w:eastAsia="zh-CN"/>
        </w:rPr>
        <w:t>5</w:t>
      </w:r>
      <w:r>
        <w:rPr>
          <w:rFonts w:hint="default" w:ascii="Times New Roman" w:hAnsi="Times New Roman" w:eastAsia="仿宋_GB2312"/>
          <w:sz w:val="32"/>
          <w:lang w:val="en-US" w:eastAsia="zh-CN"/>
        </w:rPr>
        <w:t>起</w:t>
      </w:r>
      <w:r>
        <w:rPr>
          <w:rFonts w:hint="eastAsia" w:ascii="Times New Roman" w:hAnsi="Times New Roman" w:eastAsia="仿宋_GB2312"/>
          <w:sz w:val="32"/>
          <w:lang w:val="en-US" w:eastAsia="zh-CN"/>
        </w:rPr>
        <w:t>〔其中涉疫苗接种纠纷1</w:t>
      </w:r>
      <w:bookmarkStart w:id="0" w:name="_GoBack"/>
      <w:bookmarkEnd w:id="0"/>
      <w:r>
        <w:rPr>
          <w:rFonts w:hint="eastAsia" w:ascii="Times New Roman" w:hAnsi="Times New Roman" w:eastAsia="仿宋_GB2312"/>
          <w:sz w:val="32"/>
          <w:lang w:val="en-US" w:eastAsia="zh-CN"/>
        </w:rPr>
        <w:t>起（已化解1起）、医患纠纷4起（走司法程序3起、正在化解1起〕</w:t>
      </w:r>
      <w:r>
        <w:rPr>
          <w:rFonts w:hint="default" w:ascii="Times New Roman" w:hAnsi="Times New Roman" w:eastAsia="仿宋_GB2312"/>
          <w:sz w:val="32"/>
          <w:lang w:val="en-US" w:eastAsia="zh-CN"/>
        </w:rPr>
        <w:t>。</w:t>
      </w:r>
    </w:p>
    <w:p>
      <w:pPr>
        <w:keepNext w:val="0"/>
        <w:keepLines w:val="0"/>
        <w:pageBreakBefore w:val="0"/>
        <w:widowControl w:val="0"/>
        <w:numPr>
          <w:ilvl w:val="0"/>
          <w:numId w:val="0"/>
        </w:numPr>
        <w:tabs>
          <w:tab w:val="left" w:pos="5074"/>
        </w:tabs>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color w:val="000000"/>
          <w:kern w:val="0"/>
          <w:sz w:val="32"/>
          <w:szCs w:val="32"/>
          <w:lang w:val="en-US" w:eastAsia="zh-CN"/>
        </w:rPr>
      </w:pPr>
      <w:r>
        <w:rPr>
          <w:rFonts w:hint="eastAsia" w:ascii="Times New Roman" w:hAnsi="Times New Roman" w:eastAsia="仿宋_GB2312" w:cs="Times New Roman"/>
          <w:b/>
          <w:bCs/>
          <w:color w:val="000000"/>
          <w:kern w:val="0"/>
          <w:sz w:val="32"/>
          <w:szCs w:val="32"/>
          <w:lang w:val="en-US" w:eastAsia="zh-CN"/>
        </w:rPr>
        <w:t>二、</w:t>
      </w:r>
      <w:r>
        <w:rPr>
          <w:rFonts w:hint="default" w:ascii="Times New Roman" w:hAnsi="Times New Roman" w:eastAsia="仿宋_GB2312" w:cs="Times New Roman"/>
          <w:b/>
          <w:bCs/>
          <w:color w:val="000000"/>
          <w:kern w:val="0"/>
          <w:sz w:val="32"/>
          <w:szCs w:val="32"/>
          <w:lang w:val="en-US" w:eastAsia="zh-CN"/>
        </w:rPr>
        <w:t>工作特色/亮点</w:t>
      </w:r>
    </w:p>
    <w:p>
      <w:pPr>
        <w:keepNext w:val="0"/>
        <w:keepLines w:val="0"/>
        <w:pageBreakBefore w:val="0"/>
        <w:widowControl w:val="0"/>
        <w:numPr>
          <w:ilvl w:val="0"/>
          <w:numId w:val="0"/>
        </w:numPr>
        <w:tabs>
          <w:tab w:val="left" w:pos="5074"/>
        </w:tabs>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eastAsia="zh-CN"/>
        </w:rPr>
      </w:pPr>
      <w:r>
        <w:rPr>
          <w:rFonts w:hint="eastAsia" w:ascii="仿宋_GB2312" w:hAnsi="仿宋_GB2312" w:eastAsia="仿宋_GB2312" w:cs="仿宋_GB2312"/>
          <w:kern w:val="2"/>
          <w:sz w:val="32"/>
          <w:szCs w:val="32"/>
          <w:lang w:val="en-US" w:eastAsia="zh-CN" w:bidi="ar-SA"/>
        </w:rPr>
        <w:t>1.强化医疗建设。</w:t>
      </w:r>
      <w:r>
        <w:rPr>
          <w:rFonts w:hint="eastAsia" w:ascii="Times New Roman" w:hAnsi="Times New Roman" w:eastAsia="仿宋_GB2312"/>
          <w:sz w:val="32"/>
          <w:lang w:val="en-US" w:eastAsia="zh-CN"/>
        </w:rPr>
        <w:t>2024年5月6日，嵩明县妇幼保健院口腔保健门诊正式开诊，由口腔专科医生给您提供专业的诊疗方案，满足广大群众多元化、多层次健康需求，提供高品质口腔保健服务。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强化安全意识。5月8日组织辖区各医疗机构、诊所负责人参加召开嵩明县2024年教育、卫生系统安全工作会，副县长杨绍聪主持会议，副县长孔令梅对教育、卫生系统安全工作进行安排部署。根据政府领导安排，近期各医院将联合属地公安，开展反恐演练。5月11日，县公安局、县卫健局联合相关部门在嵩明县人民医院开展防暴应急处突综合演练，旨在进一步强化全县卫生医疗机构防暴应急处突综合能力，全面提升全体医护人员在突发事件中的应变能力和自救能力，增强医院内部安全防范意识，提高与属地公安机关等相关部门联动处置突发事件的工作质效。5月16日县卫健局组织辖区各医疗机构负责人，召开卫生健康系统安全生产分析会，分析近期安全生产形式，就接下来的工作进行了安排。</w:t>
      </w:r>
      <w:r>
        <w:rPr>
          <w:rFonts w:hint="eastAsia" w:ascii="Times New Roman" w:hAnsi="Times New Roman" w:eastAsia="仿宋_GB2312" w:cs="Times New Roman"/>
          <w:sz w:val="32"/>
          <w:szCs w:val="32"/>
          <w:lang w:val="en-US" w:eastAsia="zh-CN"/>
        </w:rPr>
        <w:t>2024年5</w:t>
      </w:r>
      <w:r>
        <w:rPr>
          <w:rFonts w:hint="default" w:ascii="Times New Roman" w:hAnsi="Times New Roman" w:eastAsia="仿宋_GB2312" w:cs="Times New Roman"/>
          <w:kern w:val="2"/>
          <w:sz w:val="32"/>
          <w:szCs w:val="32"/>
          <w:lang w:val="en-US" w:eastAsia="zh-CN" w:bidi="ar-SA"/>
        </w:rPr>
        <w:t>月</w:t>
      </w:r>
      <w:r>
        <w:rPr>
          <w:rFonts w:hint="eastAsia" w:ascii="Times New Roman" w:hAnsi="Times New Roman" w:eastAsia="仿宋_GB2312" w:cs="Times New Roman"/>
          <w:kern w:val="2"/>
          <w:sz w:val="32"/>
          <w:szCs w:val="32"/>
          <w:lang w:val="en-US" w:eastAsia="zh-CN" w:bidi="ar-SA"/>
        </w:rPr>
        <w:t>12日嵩明县杨桥卫生院以“人人讲安全、个个会应急——着力提升基层防灾避险能力”为主题开展了第16个全国防灾减灾日的活动</w:t>
      </w:r>
      <w:r>
        <w:rPr>
          <w:rFonts w:hint="eastAsia" w:ascii="仿宋_GB2312" w:hAnsi="仿宋_GB2312" w:eastAsia="仿宋_GB2312" w:cs="仿宋_GB2312"/>
          <w:kern w:val="2"/>
          <w:sz w:val="32"/>
          <w:szCs w:val="32"/>
          <w:lang w:val="en-US" w:eastAsia="zh-CN" w:bidi="ar-SA"/>
        </w:rPr>
        <w:t>。2024年5月13日嵩明县妇幼保健院开展了反恐防暴应急综合演练，增强了医院内部的安全防范意识，全面提升了医务人员在突发事件中的的应变能力和自救能力。</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w:t>
      </w:r>
      <w:r>
        <w:rPr>
          <w:rFonts w:hint="eastAsia" w:ascii="Times New Roman" w:hAnsi="Times New Roman" w:eastAsia="仿宋_GB2312" w:cs="Times New Roman"/>
          <w:sz w:val="32"/>
          <w:szCs w:val="32"/>
          <w:lang w:val="en-US" w:eastAsia="zh-CN"/>
        </w:rPr>
        <w:t>2024年5</w:t>
      </w:r>
      <w:r>
        <w:rPr>
          <w:rFonts w:hint="default" w:ascii="Times New Roman" w:hAnsi="Times New Roman" w:eastAsia="仿宋_GB2312" w:cs="Times New Roman"/>
          <w:kern w:val="2"/>
          <w:sz w:val="32"/>
          <w:szCs w:val="32"/>
          <w:lang w:val="en-US" w:eastAsia="zh-CN" w:bidi="ar-SA"/>
        </w:rPr>
        <w:t>月</w:t>
      </w:r>
      <w:r>
        <w:rPr>
          <w:rFonts w:hint="eastAsia" w:ascii="Times New Roman" w:hAnsi="Times New Roman" w:eastAsia="仿宋_GB2312" w:cs="Times New Roman"/>
          <w:kern w:val="2"/>
          <w:sz w:val="32"/>
          <w:szCs w:val="32"/>
          <w:lang w:val="en-US" w:eastAsia="zh-CN" w:bidi="ar-SA"/>
        </w:rPr>
        <w:t>14日嵩明县中医医院邀请老年病科专家钱锐出诊专家门诊。</w:t>
      </w:r>
      <w:r>
        <w:rPr>
          <w:rFonts w:hint="eastAsia" w:ascii="Times New Roman" w:hAnsi="Times New Roman" w:eastAsia="仿宋_GB2312" w:cs="Times New Roman"/>
          <w:sz w:val="32"/>
          <w:szCs w:val="32"/>
          <w:lang w:val="en-US" w:eastAsia="zh-CN"/>
        </w:rPr>
        <w:t>2024年5</w:t>
      </w:r>
      <w:r>
        <w:rPr>
          <w:rFonts w:hint="default" w:ascii="Times New Roman" w:hAnsi="Times New Roman" w:eastAsia="仿宋_GB2312" w:cs="Times New Roman"/>
          <w:kern w:val="2"/>
          <w:sz w:val="32"/>
          <w:szCs w:val="32"/>
          <w:lang w:val="en-US" w:eastAsia="zh-CN" w:bidi="ar-SA"/>
        </w:rPr>
        <w:t>月</w:t>
      </w:r>
      <w:r>
        <w:rPr>
          <w:rFonts w:hint="eastAsia" w:ascii="Times New Roman" w:hAnsi="Times New Roman" w:eastAsia="仿宋_GB2312" w:cs="Times New Roman"/>
          <w:kern w:val="2"/>
          <w:sz w:val="32"/>
          <w:szCs w:val="32"/>
          <w:lang w:val="en-US" w:eastAsia="zh-CN" w:bidi="ar-SA"/>
        </w:rPr>
        <w:t>25日</w:t>
      </w:r>
      <w:r>
        <w:rPr>
          <w:rFonts w:hint="eastAsia" w:ascii="仿宋_GB2312" w:hAnsi="仿宋_GB2312" w:eastAsia="仿宋_GB2312" w:cs="仿宋_GB2312"/>
          <w:kern w:val="2"/>
          <w:sz w:val="32"/>
          <w:szCs w:val="32"/>
          <w:lang w:val="en-US" w:eastAsia="zh-CN" w:bidi="ar-SA"/>
        </w:rPr>
        <w:t>嵩明县人民医院医学影像科邀请云南省第一人民医院毕国立教授团队莅临医院出诊专家门诊。减轻了广大患者的经济负担，免除了广大患者的奔波之苦，让广大患者在家门口即可享受省级优质医疗服务。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强化护理能力。2024年5月12日嵩明县嵩阳卫生院、嵩明县小新街中心卫生院组织了国际护士节的活动，倡导、继承和弘扬南丁格尔不畏艰险、甘于奉献、救死扶伤、勇于献身的人道主义精神，进行了护理培训学习和实操考试，旨在提高护理人员理论知识及操作技能水平，巩固和夯实护理专业技能，全面提升护理服务能力，保障护理工作质量及患者安全</w:t>
      </w:r>
      <w:r>
        <w:rPr>
          <w:rFonts w:hint="eastAsia" w:ascii="Times New Roman" w:hAnsi="Times New Roman"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仿宋_GB2312" w:hAnsi="仿宋_GB2312" w:eastAsia="仿宋_GB2312" w:cs="仿宋_GB2312"/>
          <w:kern w:val="2"/>
          <w:sz w:val="32"/>
          <w:szCs w:val="32"/>
          <w:lang w:val="en-US" w:eastAsia="zh-CN" w:bidi="ar-SA"/>
        </w:rPr>
        <w:t>5.强化科普宣传。2024年5月9日嵩明县疾控中心开展了第17个全国疟疾日宣传活动；2024年5月12日嵩明县杨桥卫生院以“远离毒品，珍爱生命”为主题进行了禁毒知识宣传；2024年5月17号嵩明县妇幼保健院、嵩明县人民医院以“消除‘艾梅乙’，共建反歧视”、“关爱孕产妇健康，消除‘三病’母婴传播”为主题组织了宣传活动；</w:t>
      </w:r>
      <w:r>
        <w:rPr>
          <w:rFonts w:hint="default" w:ascii="Times New Roman" w:hAnsi="Times New Roman" w:eastAsia="仿宋_GB2312" w:cs="Times New Roman"/>
          <w:sz w:val="32"/>
          <w:szCs w:val="32"/>
          <w:lang w:val="en-US" w:eastAsia="zh-CN"/>
        </w:rPr>
        <w:t>。</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2YmIzNjZlN2NkMGEwOTkwZGJkNmJmNzIxM2Q3M2EifQ=="/>
    <w:docVar w:name="KSO_WPS_MARK_KEY" w:val="252e8823-76b9-4f58-83a8-f1cc8e6c9977"/>
  </w:docVars>
  <w:rsids>
    <w:rsidRoot w:val="3FB045C0"/>
    <w:rsid w:val="056A0F80"/>
    <w:rsid w:val="0E246650"/>
    <w:rsid w:val="10594DE6"/>
    <w:rsid w:val="116E6670"/>
    <w:rsid w:val="245E4322"/>
    <w:rsid w:val="254519CA"/>
    <w:rsid w:val="3FB045C0"/>
    <w:rsid w:val="500C40A5"/>
    <w:rsid w:val="5A9048F1"/>
    <w:rsid w:val="5BF34CE8"/>
    <w:rsid w:val="67F55D89"/>
    <w:rsid w:val="696A6892"/>
    <w:rsid w:val="73985BFA"/>
    <w:rsid w:val="75F55524"/>
    <w:rsid w:val="7D1F7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paragraph" w:customStyle="1" w:styleId="5">
    <w:name w:val="无间隔1"/>
    <w:qFormat/>
    <w:uiPriority w:val="0"/>
    <w:pPr>
      <w:widowControl w:val="0"/>
      <w:spacing w:line="360" w:lineRule="auto"/>
    </w:pPr>
    <w:rPr>
      <w:rFonts w:ascii="Calibri" w:hAnsi="Calibri" w:eastAsia="宋体" w:cs="Times New Roman"/>
      <w:b/>
      <w:kern w:val="2"/>
      <w:sz w:val="30"/>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昆明市嵩明县党政机关单位</Company>
  <Pages>2</Pages>
  <Words>857</Words>
  <Characters>900</Characters>
  <Lines>0</Lines>
  <Paragraphs>0</Paragraphs>
  <TotalTime>332</TotalTime>
  <ScaleCrop>false</ScaleCrop>
  <LinksUpToDate>false</LinksUpToDate>
  <CharactersWithSpaces>900</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2024-04-08T02:15:00Z</dcterms:created>
  <dc:creator>段冰清</dc:creator>
  <cp:lastModifiedBy>吕</cp:lastModifiedBy>
  <dcterms:modified xsi:type="dcterms:W3CDTF">2024-05-29T07:58:08Z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C51543126F664CD79E695453FF6DF8C9_13</vt:lpwstr>
  </property>
</Properties>
</file>