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昆明市生态环境局嵩明分局拟审批《</w:t>
      </w:r>
      <w:r>
        <w:rPr>
          <w:rFonts w:hint="eastAsia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云南涂强环保科技有限公司装饰板材及木门生产项目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  <w:lang w:val="en" w:eastAsia="zh-CN"/>
        </w:rPr>
        <w:t>环境影响报告表</w:t>
      </w:r>
      <w:r>
        <w:rPr>
          <w:rFonts w:hint="default" w:ascii="Times New Roman" w:hAnsi="Times New Roman" w:eastAsia="方正小标宋简体" w:cs="Times New Roman"/>
          <w:kern w:val="36"/>
          <w:sz w:val="44"/>
          <w:szCs w:val="44"/>
        </w:rPr>
        <w:t>》的公示</w:t>
      </w:r>
    </w:p>
    <w:bookmarkEnd w:id="0"/>
    <w:p>
      <w:pPr>
        <w:widowControl/>
        <w:spacing w:line="560" w:lineRule="exact"/>
        <w:jc w:val="center"/>
        <w:rPr>
          <w:rFonts w:hint="default" w:ascii="Times New Roman" w:hAnsi="Times New Roman" w:eastAsia="微软雅黑" w:cs="Times New Roman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根据建设项目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环境影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响评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云南涂强环保科技有限公司装饰板材及木门生产项目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云南涂强环保科技有限公司装饰板材及木门生产项目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建设地点：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嵩明县杨林工业开发区天创路12号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" w:eastAsia="zh-CN"/>
        </w:rPr>
        <w:t>云南涂强环保科技有限公司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改建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环评单位：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云南长沐环保科技有限公司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建设内容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项目总占地面积为38562.89m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。项目属于改建项目，由云南菲达通球环保管业有限公司变更而来，原项目已经昆明市环境保护局于2008年3月6日以昆环保复〔2008〕33号批复同意建设，于2012年8月15日，通过环境保护建设竣工验收。项目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1030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42.2万元。主要建设内容：本次改建利用现有3座闲置空厂房及办公楼、员工宿舍等配套设施，新购置设备；新建11条三胺板生产线及1条木门生产线；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新建废水、废气收集处理等环保设施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。项目建成后年产75万张三胺板、5000套木门。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建设项目对环境的主要影响：水污染、大气污染、噪声污染和固体废物污染。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numPr>
          <w:ilvl w:val="0"/>
          <w:numId w:val="2"/>
        </w:numPr>
        <w:spacing w:line="560" w:lineRule="exac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（http://www.kmsm.gov.cn/）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5个工作日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不含节假日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Email：sm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hbjjgk@163.com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" w:eastAsia="zh-CN"/>
        </w:rPr>
        <w:t>云南涂强环保科技有限公司装饰板材及木门生产项目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" w:eastAsia="zh-CN"/>
        </w:rPr>
        <w:t>环境影响报告表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电子版与纸质版存放地点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：嵩明县北部行政办公区昆明市生态环境局嵩明分局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208室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E1B83E6"/>
    <w:multiLevelType w:val="singleLevel"/>
    <w:tmpl w:val="6E1B83E6"/>
    <w:lvl w:ilvl="0" w:tentative="0">
      <w:start w:val="1"/>
      <w:numFmt w:val="bullet"/>
      <w:pStyle w:val="9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1D3F9919"/>
    <w:rsid w:val="35EE5126"/>
    <w:rsid w:val="39F617C6"/>
    <w:rsid w:val="3A5F1BAA"/>
    <w:rsid w:val="43BF24D7"/>
    <w:rsid w:val="52EEDD5B"/>
    <w:rsid w:val="54FFFF2C"/>
    <w:rsid w:val="59DE7677"/>
    <w:rsid w:val="5CA10184"/>
    <w:rsid w:val="637FDE43"/>
    <w:rsid w:val="6BBBC16D"/>
    <w:rsid w:val="6DAF6851"/>
    <w:rsid w:val="6E3E9747"/>
    <w:rsid w:val="77AFDA4E"/>
    <w:rsid w:val="77FCD01E"/>
    <w:rsid w:val="792EF8C6"/>
    <w:rsid w:val="7BFF410C"/>
    <w:rsid w:val="7D6DFFF4"/>
    <w:rsid w:val="7DAA7043"/>
    <w:rsid w:val="7DAF948F"/>
    <w:rsid w:val="7DB631E3"/>
    <w:rsid w:val="7DBDBF03"/>
    <w:rsid w:val="7DE3FBC2"/>
    <w:rsid w:val="7F7F2E18"/>
    <w:rsid w:val="7FDB8E99"/>
    <w:rsid w:val="7FDC9C14"/>
    <w:rsid w:val="7FEE9B7D"/>
    <w:rsid w:val="7FFEB034"/>
    <w:rsid w:val="7FFEED61"/>
    <w:rsid w:val="9F5F783A"/>
    <w:rsid w:val="9FA72604"/>
    <w:rsid w:val="AAD609F5"/>
    <w:rsid w:val="ADCFCF6F"/>
    <w:rsid w:val="AFBF3ECC"/>
    <w:rsid w:val="AFFEB252"/>
    <w:rsid w:val="B5773C1D"/>
    <w:rsid w:val="B86E0524"/>
    <w:rsid w:val="BA7FCD1A"/>
    <w:rsid w:val="BC9A7D85"/>
    <w:rsid w:val="BDFCF580"/>
    <w:rsid w:val="BF3EB201"/>
    <w:rsid w:val="CBFFE904"/>
    <w:rsid w:val="CC6F41F3"/>
    <w:rsid w:val="CFC6B89D"/>
    <w:rsid w:val="CFDB45C8"/>
    <w:rsid w:val="CFFF1242"/>
    <w:rsid w:val="D1FF98BC"/>
    <w:rsid w:val="D37F1339"/>
    <w:rsid w:val="D5F7F7EF"/>
    <w:rsid w:val="DBAF1CF6"/>
    <w:rsid w:val="DC395527"/>
    <w:rsid w:val="DDF91911"/>
    <w:rsid w:val="DF3DD668"/>
    <w:rsid w:val="DFDF54C8"/>
    <w:rsid w:val="DFFFFA5E"/>
    <w:rsid w:val="E77E607A"/>
    <w:rsid w:val="ECFF00D6"/>
    <w:rsid w:val="ED1C5A82"/>
    <w:rsid w:val="EF7ECA06"/>
    <w:rsid w:val="EFC50019"/>
    <w:rsid w:val="EFFB8397"/>
    <w:rsid w:val="F5A78BF6"/>
    <w:rsid w:val="FB4E878B"/>
    <w:rsid w:val="FBAF4BC0"/>
    <w:rsid w:val="FCFBFCA2"/>
    <w:rsid w:val="FCFFA49A"/>
    <w:rsid w:val="FDD3EB52"/>
    <w:rsid w:val="FDDD128D"/>
    <w:rsid w:val="FE96EFA3"/>
    <w:rsid w:val="FEE9657E"/>
    <w:rsid w:val="FEEB7C3E"/>
    <w:rsid w:val="FFB85506"/>
    <w:rsid w:val="FFB9E72F"/>
    <w:rsid w:val="FFEFEB52"/>
    <w:rsid w:val="FFF4334B"/>
    <w:rsid w:val="FFFFB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样式5"/>
    <w:basedOn w:val="6"/>
    <w:qFormat/>
    <w:uiPriority w:val="0"/>
    <w:pPr>
      <w:tabs>
        <w:tab w:val="left" w:pos="420"/>
        <w:tab w:val="left" w:pos="1589"/>
      </w:tabs>
      <w:adjustRightInd w:val="0"/>
      <w:snapToGrid w:val="0"/>
      <w:spacing w:before="0" w:after="0" w:line="480" w:lineRule="exact"/>
      <w:ind w:firstLine="480" w:firstLineChars="200"/>
      <w:jc w:val="left"/>
      <w:outlineLvl w:val="9"/>
    </w:pPr>
    <w:rPr>
      <w:rFonts w:ascii="宋体" w:hAnsi="宋体"/>
      <w:b/>
      <w:snapToGrid w:val="0"/>
      <w:sz w:val="24"/>
      <w:szCs w:val="24"/>
    </w:rPr>
  </w:style>
  <w:style w:type="paragraph" w:customStyle="1" w:styleId="6">
    <w:name w:val="正文1"/>
    <w:basedOn w:val="1"/>
    <w:next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sz w:val="24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Body Text"/>
    <w:basedOn w:val="1"/>
    <w:next w:val="1"/>
    <w:qFormat/>
    <w:uiPriority w:val="0"/>
    <w:pPr>
      <w:widowControl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9">
    <w:name w:val="List Bullet 5"/>
    <w:basedOn w:val="1"/>
    <w:qFormat/>
    <w:uiPriority w:val="0"/>
    <w:pPr>
      <w:numPr>
        <w:ilvl w:val="0"/>
        <w:numId w:val="1"/>
      </w:numPr>
    </w:pPr>
  </w:style>
  <w:style w:type="paragraph" w:styleId="10">
    <w:name w:val="Body Text First Indent"/>
    <w:basedOn w:val="8"/>
    <w:next w:val="1"/>
    <w:unhideWhenUsed/>
    <w:qFormat/>
    <w:uiPriority w:val="0"/>
    <w:pPr>
      <w:ind w:firstLine="420" w:firstLineChars="100"/>
    </w:pPr>
    <w:rPr>
      <w:sz w:val="21"/>
      <w:szCs w:val="24"/>
    </w:rPr>
  </w:style>
  <w:style w:type="paragraph" w:customStyle="1" w:styleId="13">
    <w:name w:val="样式 正文缩进正文缩进2正文缩进 Char Char正文缩进 Char Char Char Char正文缩进 Char ..."/>
    <w:basedOn w:val="7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customStyle="1" w:styleId="14">
    <w:name w:val="样式 正文文本缩进 + 行距: 1.5 倍行距"/>
    <w:basedOn w:val="3"/>
    <w:qFormat/>
    <w:uiPriority w:val="0"/>
    <w:pPr>
      <w:spacing w:line="360" w:lineRule="auto"/>
      <w:ind w:left="0" w:leftChars="0" w:firstLine="560" w:firstLineChars="200"/>
    </w:pPr>
    <w:rPr>
      <w:b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2023-04-04T17:58:00Z</dcterms:created>
  <dc:creator>user</dc:creator>
  <cp:lastModifiedBy>user</cp:lastModifiedBy>
  <dcterms:modified xsi:type="dcterms:W3CDTF">2024-05-22T10:26:45Z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