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28" w:lineRule="atLeast"/>
        <w:ind w:left="0" w:right="0"/>
        <w:jc w:val="center"/>
        <w:rPr>
          <w:rFonts w:ascii="Helvetica Neue" w:hAnsi="Helvetica Neue" w:eastAsia="Helvetica Neue" w:cs="Helvetica Neue"/>
          <w:spacing w:val="11"/>
          <w:sz w:val="44"/>
          <w:szCs w:val="44"/>
        </w:rPr>
      </w:pPr>
      <w:r>
        <w:rPr>
          <w:rFonts w:ascii="STHeitiSC-Light" w:hAnsi="STHeitiSC-Light" w:eastAsia="STHeitiSC-Light" w:cs="STHeitiSC-Light"/>
          <w:i w:val="0"/>
          <w:iCs w:val="0"/>
          <w:caps w:val="0"/>
          <w:color w:val="000000"/>
          <w:spacing w:val="11"/>
          <w:sz w:val="40"/>
          <w:szCs w:val="40"/>
          <w:shd w:val="clear" w:fill="FFFFFF"/>
        </w:rPr>
        <w:t>暖心！耄耋老人迷路，民警一路护送回家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 近日，杨桥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派出所</w:t>
      </w:r>
      <w:r>
        <w:rPr>
          <w:rFonts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接到群众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报警</w:t>
      </w:r>
      <w:r>
        <w:rPr>
          <w:rFonts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，称一老人忘记家在哪里，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需要</w:t>
      </w:r>
      <w:r>
        <w:rPr>
          <w:rFonts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帮助。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接警后</w:t>
      </w:r>
      <w:r>
        <w:rPr>
          <w:rFonts w:hint="default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Hans" w:bidi="ar"/>
        </w:rPr>
        <w:t>，</w:t>
      </w:r>
      <w:r>
        <w:rPr>
          <w:rFonts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民警及时赶到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现场</w:t>
      </w:r>
      <w:r>
        <w:rPr>
          <w:rFonts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。报警人告诉民警，迷路的老人想到女儿家里去，只知道女儿家大概住在大板桥，但不记得女儿家具体在哪里，也不记得自己从哪里来，只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大概记得在</w:t>
      </w:r>
      <w:r>
        <w:rPr>
          <w:rFonts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杨林，具体在杨林什么路段，也忘了。了解情况后，民警及时查询人口信息平台，未发现有用线索。民警只好根据老人提供的零碎信息摸索寻找。就这样，民警陪着老人踏上了“走访”之路。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民警先后将老人带到杨林派出所、杨林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社区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，最后终于在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Hans" w:bidi="ar"/>
        </w:rPr>
        <w:t>老城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村委会得到线索</w:t>
      </w:r>
      <w:r>
        <w:rPr>
          <w:rFonts w:hint="default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，</w:t>
      </w: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协同村干部一起帮老人找到了家。经过近三个小时的努力，一条漫长的“寻亲路”终于画上了圆满的句号。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民警提示：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2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STSongti-SC-Regular" w:hAnsi="STSongti-SC-Regular" w:eastAsia="STSongti-SC-Regular" w:cs="STSongti-SC-Regular"/>
          <w:i w:val="0"/>
          <w:iCs w:val="0"/>
          <w:caps w:val="0"/>
          <w:color w:val="000000"/>
          <w:spacing w:val="20"/>
          <w:kern w:val="0"/>
          <w:sz w:val="32"/>
          <w:szCs w:val="32"/>
          <w:shd w:val="clear" w:fill="FFFFFF"/>
          <w:lang w:val="en-US" w:eastAsia="zh-CN" w:bidi="ar"/>
        </w:rPr>
        <w:t>高龄老人尽量避免单独外出，外出时家属也请尽量陪同，同时为老人准备身份信息卡，便于及时得到帮助，一旦发现老人走失，请第一时间报警求助。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STSongti-SC-Regular" w:hAnsi="STSongti-SC-Regular" w:eastAsia="STSongti-SC-Regular" w:cs="STSongti-SC-Regular"/>
          <w:i w:val="0"/>
          <w:iCs w:val="0"/>
          <w:caps w:val="0"/>
          <w:color w:val="000000"/>
          <w:spacing w:val="20"/>
          <w:kern w:val="0"/>
          <w:sz w:val="32"/>
          <w:szCs w:val="32"/>
          <w:shd w:val="clear" w:fill="FFFFFF"/>
          <w:lang w:val="en-US" w:eastAsia="zh-Hans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THeitiSC-Light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STSongti-SC-Regular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9B5C4"/>
    <w:rsid w:val="7D7B2F37"/>
    <w:rsid w:val="7FF9B5C4"/>
    <w:rsid w:val="FEFFAD5A"/>
    <w:rsid w:val="FF2B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2024-04-03T06:28:00Z</dcterms:created>
  <dc:creator>YangD</dc:creator>
  <cp:lastModifiedBy>YangD</cp:lastModifiedBy>
  <dcterms:modified xsi:type="dcterms:W3CDTF">2024-04-11T11:34:33Z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2A592276405669918EA50B66BBF9CDED_41</vt:lpwstr>
  </property>
</Properties>
</file>