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4</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1</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5</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11</w:t>
      </w:r>
      <w:r>
        <w:rPr>
          <w:rFonts w:ascii="Times New Roman" w:hAnsi="Times New Roman" w:eastAsia="仿宋_GB2312"/>
          <w:color w:val="000000"/>
          <w:kern w:val="0"/>
          <w:sz w:val="32"/>
          <w:szCs w:val="32"/>
        </w:rPr>
        <w:t>日（</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个工作日）。</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color w:val="000000"/>
          <w:kern w:val="0"/>
          <w:sz w:val="32"/>
          <w:szCs w:val="32"/>
        </w:rPr>
        <w:t>联系方式：</w:t>
      </w: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pStyle w:val="10"/>
      </w:pPr>
    </w:p>
    <w:tbl>
      <w:tblPr>
        <w:tblStyle w:val="8"/>
        <w:tblpPr w:leftFromText="180" w:rightFromText="180" w:vertAnchor="text" w:horzAnchor="page" w:tblpX="781" w:tblpY="348"/>
        <w:tblOverlap w:val="never"/>
        <w:tblW w:w="10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503"/>
        <w:gridCol w:w="1710"/>
        <w:gridCol w:w="1365"/>
        <w:gridCol w:w="13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503"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710"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365"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315"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both"/>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昆明博恩新材料有限责任公司珍茗后端产业链配套设施提升改造项目环境影响报告表</w:t>
            </w:r>
          </w:p>
        </w:tc>
        <w:tc>
          <w:tcPr>
            <w:tcW w:w="2503" w:type="dxa"/>
            <w:noWrap w:val="0"/>
            <w:vAlign w:val="top"/>
          </w:tcPr>
          <w:p>
            <w:pPr>
              <w:widowControl/>
              <w:spacing w:line="560" w:lineRule="exact"/>
              <w:jc w:val="left"/>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嵩</w:t>
            </w:r>
            <w:r>
              <w:rPr>
                <w:rFonts w:hint="eastAsia" w:ascii="Times New Roman" w:hAnsi="Times New Roman" w:eastAsia="仿宋_GB2312"/>
                <w:color w:val="000000"/>
                <w:kern w:val="0"/>
                <w:sz w:val="24"/>
                <w:szCs w:val="24"/>
                <w:lang w:val="en-US" w:eastAsia="zh-CN"/>
              </w:rPr>
              <w:t>明县杨桥街道布能村阿赤村小组</w:t>
            </w:r>
          </w:p>
        </w:tc>
        <w:tc>
          <w:tcPr>
            <w:tcW w:w="1710"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昆明博恩新材料有限责任公司</w:t>
            </w:r>
          </w:p>
        </w:tc>
        <w:tc>
          <w:tcPr>
            <w:tcW w:w="1365"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云南国策环保科技有限公司</w:t>
            </w:r>
          </w:p>
        </w:tc>
        <w:tc>
          <w:tcPr>
            <w:tcW w:w="1315" w:type="dxa"/>
            <w:noWrap w:val="0"/>
            <w:vAlign w:val="top"/>
          </w:tcPr>
          <w:p>
            <w:pPr>
              <w:widowControl/>
              <w:spacing w:line="560" w:lineRule="exact"/>
              <w:rPr>
                <w:rFonts w:hint="default"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w:t>
            </w:r>
            <w:r>
              <w:rPr>
                <w:rFonts w:hint="eastAsia" w:ascii="Times New Roman" w:hAnsi="Times New Roman" w:eastAsia="仿宋_GB2312"/>
                <w:color w:val="000000"/>
                <w:kern w:val="0"/>
                <w:sz w:val="24"/>
                <w:szCs w:val="24"/>
                <w:lang w:val="en-US" w:eastAsia="zh-CN"/>
              </w:rPr>
              <w:t>24</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ind w:firstLine="240" w:firstLineChars="100"/>
              <w:jc w:val="both"/>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云南雄颢包装制品有限责任公司聚苯乙烯泡沫箱扩建项目环境影响报告表</w:t>
            </w:r>
          </w:p>
        </w:tc>
        <w:tc>
          <w:tcPr>
            <w:tcW w:w="2503" w:type="dxa"/>
            <w:noWrap w:val="0"/>
            <w:vAlign w:val="top"/>
          </w:tcPr>
          <w:p>
            <w:pPr>
              <w:widowControl/>
              <w:spacing w:line="560" w:lineRule="exact"/>
              <w:jc w:val="both"/>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嵩明县杨林工业园区小街片区</w:t>
            </w:r>
          </w:p>
        </w:tc>
        <w:tc>
          <w:tcPr>
            <w:tcW w:w="1710"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云南雄颢包装制品有限责任公司</w:t>
            </w:r>
          </w:p>
        </w:tc>
        <w:tc>
          <w:tcPr>
            <w:tcW w:w="1365" w:type="dxa"/>
            <w:noWrap w:val="0"/>
            <w:vAlign w:val="top"/>
          </w:tcPr>
          <w:p>
            <w:pPr>
              <w:widowControl/>
              <w:spacing w:line="560" w:lineRule="exact"/>
              <w:rPr>
                <w:rFonts w:hint="eastAsia"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云南长沐环保科技有限公司</w:t>
            </w:r>
          </w:p>
        </w:tc>
        <w:tc>
          <w:tcPr>
            <w:tcW w:w="1315"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w:t>
            </w:r>
            <w:r>
              <w:rPr>
                <w:rFonts w:hint="eastAsia" w:ascii="Times New Roman" w:hAnsi="Times New Roman" w:eastAsia="仿宋_GB2312"/>
                <w:color w:val="000000"/>
                <w:kern w:val="0"/>
                <w:sz w:val="24"/>
                <w:szCs w:val="24"/>
                <w:lang w:val="en-US" w:eastAsia="zh-CN"/>
              </w:rPr>
              <w:t>24</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云南邦为环保科技有限公司波纹管生产项目环境影响报告表</w:t>
            </w:r>
          </w:p>
        </w:tc>
        <w:tc>
          <w:tcPr>
            <w:tcW w:w="2503" w:type="dxa"/>
            <w:noWrap w:val="0"/>
            <w:vAlign w:val="center"/>
          </w:tcPr>
          <w:p>
            <w:pPr>
              <w:widowControl/>
              <w:spacing w:line="560" w:lineRule="exact"/>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嵩明县杨林镇东山村委会美迎和睦家具创业园10-1厂房</w:t>
            </w:r>
          </w:p>
        </w:tc>
        <w:tc>
          <w:tcPr>
            <w:tcW w:w="1710"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云南邦为环保科技有限公司</w:t>
            </w:r>
          </w:p>
        </w:tc>
        <w:tc>
          <w:tcPr>
            <w:tcW w:w="1365" w:type="dxa"/>
            <w:noWrap w:val="0"/>
            <w:vAlign w:val="top"/>
          </w:tcPr>
          <w:p>
            <w:pPr>
              <w:widowControl/>
              <w:spacing w:line="560" w:lineRule="exact"/>
              <w:rPr>
                <w:rFonts w:hint="eastAsia" w:ascii="Times New Roman" w:hAnsi="Times New Roman" w:eastAsia="仿宋_GB2312"/>
                <w:sz w:val="24"/>
                <w:szCs w:val="24"/>
                <w:lang w:val="en-US" w:eastAsia="zh-CN"/>
              </w:rPr>
            </w:pPr>
            <w:r>
              <w:rPr>
                <w:rFonts w:hint="eastAsia" w:ascii="Times New Roman" w:hAnsi="Times New Roman" w:eastAsia="仿宋_GB2312"/>
                <w:bCs/>
                <w:color w:val="000000"/>
                <w:kern w:val="0"/>
                <w:sz w:val="24"/>
                <w:szCs w:val="24"/>
                <w:lang w:val="en" w:eastAsia="zh-CN"/>
              </w:rPr>
              <w:t>云南弘芮环境科技有限公司</w:t>
            </w:r>
          </w:p>
        </w:tc>
        <w:tc>
          <w:tcPr>
            <w:tcW w:w="1315"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w:t>
            </w:r>
            <w:r>
              <w:rPr>
                <w:rFonts w:hint="eastAsia" w:ascii="Times New Roman" w:hAnsi="Times New Roman" w:eastAsia="仿宋_GB2312"/>
                <w:color w:val="000000"/>
                <w:kern w:val="0"/>
                <w:sz w:val="24"/>
                <w:szCs w:val="24"/>
                <w:lang w:val="en-US" w:eastAsia="zh-CN"/>
              </w:rPr>
              <w:t>24</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4</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昆明勤鹏工贸有限公司年产5万台普拉提健身器材、5万台动感单车生产项目环境影响报告表</w:t>
            </w:r>
          </w:p>
        </w:tc>
        <w:tc>
          <w:tcPr>
            <w:tcW w:w="2503" w:type="dxa"/>
            <w:noWrap w:val="0"/>
            <w:vAlign w:val="top"/>
          </w:tcPr>
          <w:p>
            <w:pPr>
              <w:widowControl/>
              <w:spacing w:line="560" w:lineRule="exact"/>
              <w:jc w:val="both"/>
              <w:rPr>
                <w:rFonts w:hint="eastAsia"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嵩明县杨林工业园区华狮路（景观大道至南环路段）</w:t>
            </w:r>
          </w:p>
        </w:tc>
        <w:tc>
          <w:tcPr>
            <w:tcW w:w="1710"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昆明勤鹏工贸有限公司</w:t>
            </w:r>
          </w:p>
        </w:tc>
        <w:tc>
          <w:tcPr>
            <w:tcW w:w="1365"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云南弘芮环境科技有限公司</w:t>
            </w:r>
          </w:p>
        </w:tc>
        <w:tc>
          <w:tcPr>
            <w:tcW w:w="1315"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w:t>
            </w:r>
            <w:r>
              <w:rPr>
                <w:rFonts w:hint="eastAsia" w:ascii="Times New Roman" w:hAnsi="Times New Roman" w:eastAsia="仿宋_GB2312"/>
                <w:color w:val="000000"/>
                <w:kern w:val="0"/>
                <w:sz w:val="24"/>
                <w:szCs w:val="24"/>
                <w:lang w:val="en-US" w:eastAsia="zh-CN"/>
              </w:rPr>
              <w:t>24</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日</w:t>
            </w:r>
          </w:p>
        </w:tc>
      </w:tr>
    </w:tbl>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1CF32821"/>
    <w:rsid w:val="347DC5B0"/>
    <w:rsid w:val="3BCD5C22"/>
    <w:rsid w:val="3FE73240"/>
    <w:rsid w:val="5DBED3D3"/>
    <w:rsid w:val="6FFF3408"/>
    <w:rsid w:val="749FA4C0"/>
    <w:rsid w:val="77BFA6F2"/>
    <w:rsid w:val="77EB99EE"/>
    <w:rsid w:val="7BE4C893"/>
    <w:rsid w:val="7BFF6CE2"/>
    <w:rsid w:val="7FFF9C1C"/>
    <w:rsid w:val="99DDFF06"/>
    <w:rsid w:val="AFFEAA8A"/>
    <w:rsid w:val="BD9B68BE"/>
    <w:rsid w:val="BE7E2ADB"/>
    <w:rsid w:val="D3F9DAE5"/>
    <w:rsid w:val="DADECECF"/>
    <w:rsid w:val="DBA2CC25"/>
    <w:rsid w:val="E7F32C47"/>
    <w:rsid w:val="E7FE71B6"/>
    <w:rsid w:val="EDFDEB8A"/>
    <w:rsid w:val="EFACE289"/>
    <w:rsid w:val="EFF9FD3B"/>
    <w:rsid w:val="F0DAEA1D"/>
    <w:rsid w:val="F37415E1"/>
    <w:rsid w:val="F977F87C"/>
    <w:rsid w:val="F9EFC8BD"/>
    <w:rsid w:val="FB4E878B"/>
    <w:rsid w:val="FD6FFC8B"/>
    <w:rsid w:val="FE4C7C2C"/>
    <w:rsid w:val="FFF336BD"/>
    <w:rsid w:val="FFFBA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pPr>
    <w:rPr>
      <w:sz w:val="21"/>
      <w:szCs w:val="24"/>
    </w:rPr>
  </w:style>
  <w:style w:type="paragraph" w:styleId="3">
    <w:name w:val="Body Text Indent"/>
    <w:basedOn w:val="1"/>
    <w:next w:val="4"/>
    <w:qFormat/>
    <w:uiPriority w:val="0"/>
    <w:pPr>
      <w:spacing w:after="120"/>
      <w:ind w:left="420" w:leftChars="200"/>
    </w:pPr>
    <w:rPr>
      <w:kern w:val="0"/>
      <w:sz w:val="24"/>
      <w:szCs w:val="20"/>
    </w:rPr>
  </w:style>
  <w:style w:type="paragraph" w:styleId="4">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Body Text First Indent"/>
    <w:basedOn w:val="6"/>
    <w:next w:val="1"/>
    <w:unhideWhenUsed/>
    <w:qFormat/>
    <w:uiPriority w:val="0"/>
    <w:pPr>
      <w:ind w:firstLine="420" w:firstLineChars="100"/>
    </w:pPr>
    <w:rPr>
      <w:sz w:val="21"/>
      <w:szCs w:val="24"/>
    </w:rPr>
  </w:style>
  <w:style w:type="paragraph" w:styleId="6">
    <w:name w:val="Body Text"/>
    <w:basedOn w:val="1"/>
    <w:next w:val="1"/>
    <w:qFormat/>
    <w:uiPriority w:val="0"/>
    <w:pPr>
      <w:widowControl/>
      <w:spacing w:before="60" w:after="160" w:line="259" w:lineRule="auto"/>
      <w:ind w:right="113"/>
    </w:pPr>
    <w:rPr>
      <w:kern w:val="0"/>
      <w:sz w:val="18"/>
      <w:szCs w:val="20"/>
    </w:rPr>
  </w:style>
  <w:style w:type="paragraph" w:styleId="7">
    <w:name w:val="Normal Indent"/>
    <w:basedOn w:val="1"/>
    <w:next w:val="1"/>
    <w:qFormat/>
    <w:uiPriority w:val="0"/>
    <w:pPr>
      <w:ind w:firstLine="420" w:firstLineChars="200"/>
    </w:pPr>
  </w:style>
  <w:style w:type="paragraph" w:customStyle="1" w:styleId="10">
    <w:name w:val="样式 正文缩进正文缩进2正文缩进 Char Char正文缩进 Char Char Char Char正文缩进 Char ..."/>
    <w:basedOn w:val="7"/>
    <w:qFormat/>
    <w:uiPriority w:val="0"/>
    <w:pPr>
      <w:spacing w:line="360" w:lineRule="auto"/>
      <w:ind w:firstLine="200" w:firstLineChars="0"/>
    </w:pPr>
    <w:rPr>
      <w:rFonts w:cs="宋体"/>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2023-03-30T01:58:00Z</dcterms:created>
  <dc:creator>user</dc:creator>
  <cp:lastModifiedBy>user</cp:lastModifiedBy>
  <dcterms:modified xsi:type="dcterms:W3CDTF">2024-01-17T16:15:18Z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