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2022年全面实施预算绩效管理工作情况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县财政局以提升财政资金绩效为主线，以绩效目标实现为导向，以财政支出绩效评价为手段，以评价结果应用为保障，建立完善预算绩效管理体系，积极推进预算绩效管理工作，我县2022年预算绩效管理工作具体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一、完善制度建设，夯实预算绩效管理基础。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先后印发《关于做好嵩明县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2022年度部门整体支出绩效目标申报的通知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《关于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全覆盖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开展2022年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度嵩明县部门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（政策）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绩效运行监控工作的通知》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嵩明县财政局关于做好2022年预算绩效管理工作的通知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》、《关于开展2021年度县级部门预算支出绩效自评工作的通知》</w:t>
      </w:r>
      <w:r>
        <w:rPr>
          <w:rFonts w:ascii="Times New Roman" w:hAnsi="Times New Roman" w:eastAsia="仿宋_GB2312" w:cs="Times New Roman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指导性工作</w:t>
      </w:r>
      <w:r>
        <w:rPr>
          <w:rFonts w:ascii="Times New Roman" w:hAnsi="Times New Roman" w:eastAsia="仿宋_GB2312" w:cs="Times New Roman"/>
          <w:sz w:val="32"/>
          <w:szCs w:val="32"/>
        </w:rPr>
        <w:t>文件，形成了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机制先行，制度支撑，管理提升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的先决条件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二、开展事前绩效评估，前移预算绩效管理关口。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预算单位（部门）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按照《中共嵩明县委 嵩明县人民政府 关于全面实施预算绩效管理的实施意见》(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嵩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〔2020〕6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号)要求开展预算绩效管理工作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组织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评估专家组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对</w:t>
      </w:r>
      <w:r>
        <w:rPr>
          <w:rFonts w:ascii="Times New Roman" w:hAnsi="Times New Roman" w:eastAsia="仿宋_GB2312" w:cs="Times New Roman"/>
          <w:b w:val="0"/>
          <w:bCs/>
          <w:kern w:val="0"/>
          <w:sz w:val="32"/>
          <w:szCs w:val="32"/>
        </w:rPr>
        <w:t>县水务局水环境治理（嵩明牛栏江段）项目、县教育体育局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人工智能</w:t>
      </w:r>
      <w:r>
        <w:rPr>
          <w:rFonts w:ascii="Times New Roman" w:hAnsi="Times New Roman" w:eastAsia="仿宋_GB2312" w:cs="Times New Roman"/>
          <w:b w:val="0"/>
          <w:bCs/>
          <w:kern w:val="0"/>
          <w:sz w:val="32"/>
          <w:szCs w:val="32"/>
        </w:rPr>
        <w:t>因材施教示范区项目、县公安局公安辅警经费项目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开展事前绩效评估，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将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评估结果将作为2022年预算安排的重要参考依据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通过评估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安排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资金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9900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压减经费1579.7万元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。进一步是财政资金绩效综合管理运用更精准化、科学化。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三、强化绩效目标和运行监控管理，确保资金运行高效。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开展预算申报项目绩效目标评审工作。2022年，我县部门整体支出绩效目标申报单位62家，金额合计206549.4 万元；二是对重点项目开展财政重点绩效运行监控工作，主要是对“预算执行情况”和“绩效目标实现情况”进行双监控。2022年共102家单位开展绩效运行监控工作，监控项目815个，金额93330.7万元.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四、抓实绩效评价，提高财政资金使用效益。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评工作创新发展，实现单位自评与财政审核挂钩。首次实现通过平台组织预算单位开展2021年预算支出绩效自评，打破历年绩效自评工作线下开展模式；县财政局资金归口科室从合理性、真实性和完整性对各预算单位自评情况进行审核，根据自评报送质量及预算资金使用情况，按此年优先支持、继续支出、扣减预算、不予支持四种情况，明确审核意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开展重点绩效评价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在自评基础上，选取一般公共预算、政府性基金预算、社会保险基金预算、国有资本经营预算、政策五类政府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确定的重点工作、重大项目、民生及社会关注度高的领域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个项目开展重点项目绩效评价工作。通过邀请两家第三方中介机构到各预算单位开展绩效评价。经评价，此次重点绩效评价90分以上项目1个，为嵩明县社会保险局机关事业养老保险项目（社会保险基金预算），评价等次为优秀；嵩明县公安局平安嵩明监控系统租用经费、村（社区）视频监控建设经费（一般公共预算）项目，评分79.75分，等次为良好；剩余13个项目均为80分以上，等次为良好。从评价结果来看，嵩明县财政支出重点项目在资金使用结果上总体良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五、做好结果运用，提高绩效管理质效。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事前绩效评估、绩效目标审核、绩效运行监控和绩效评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价等各环节的管理结果作为预算编制、政策调整、完善管理、资金纠偏等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的重要参考。二是将重点绩效评价结果向本地区党委、人大、政府等报告。三是按照预算绩效信息公开的相关规定，将绩效管理信息在嵩明县人民政府网站进行公开</w:t>
      </w:r>
      <w:r>
        <w:rPr>
          <w:rFonts w:hint="eastAsia" w:eastAsia="仿宋_GB2312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B59E7"/>
    <w:rsid w:val="700C45C7"/>
    <w:rsid w:val="75FB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jc w:val="left"/>
      <w:outlineLvl w:val="1"/>
    </w:pPr>
    <w:rPr>
      <w:rFonts w:ascii="宋体" w:hAnsi="宋体" w:cs="宋体"/>
      <w:b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昆明市嵩明县党政机关单位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2023-10-13T01:57:00Z</dcterms:created>
  <dc:creator>Administrator</dc:creator>
  <cp:lastModifiedBy>Administrator</cp:lastModifiedBy>
  <dcterms:modified xsi:type="dcterms:W3CDTF">2023-10-13T02:40:05Z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