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90" w:lineRule="exact"/>
        <w:jc w:val="center"/>
        <w:rPr>
          <w:rFonts w:hint="default" w:ascii="方正小标宋简体" w:hAnsi="Times New Roman" w:eastAsia="方正小标宋简体"/>
          <w:b w:val="0"/>
          <w:sz w:val="38"/>
          <w:szCs w:val="38"/>
          <w:shd w:val="clear" w:color="auto" w:fill="FFFFFF"/>
        </w:rPr>
      </w:pPr>
      <w:r>
        <w:rPr>
          <w:rFonts w:ascii="方正小标宋简体" w:hAnsi="Times New Roman" w:eastAsia="方正小标宋简体"/>
          <w:b w:val="0"/>
          <w:sz w:val="38"/>
          <w:szCs w:val="38"/>
          <w:shd w:val="clear" w:color="auto" w:fill="FFFFFF"/>
        </w:rPr>
        <w:t>嵩明县公安局关于公开征求《嵩明县公安局重大行政决策目录标准（试行）（征求意见稿）》意见的通告</w:t>
      </w:r>
    </w:p>
    <w:p>
      <w:pPr>
        <w:pStyle w:val="2"/>
        <w:widowControl/>
        <w:shd w:val="clear" w:color="auto" w:fill="FFFFFF"/>
        <w:spacing w:beforeAutospacing="0" w:afterAutospacing="0" w:line="590" w:lineRule="exact"/>
        <w:jc w:val="center"/>
        <w:rPr>
          <w:rFonts w:hint="default" w:ascii="方正小标宋简体" w:hAnsi="Times New Roman" w:eastAsia="方正小标宋简体"/>
          <w:b w:val="0"/>
          <w:sz w:val="38"/>
          <w:szCs w:val="38"/>
          <w:shd w:val="clear" w:color="auto" w:fill="FFFFFF"/>
        </w:rPr>
      </w:pP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59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微软雅黑"/>
          <w:sz w:val="19"/>
          <w:szCs w:val="19"/>
          <w:shd w:val="clear" w:color="auto" w:fill="FFFFFF"/>
        </w:rPr>
        <w:t xml:space="preserve">      </w:t>
      </w:r>
      <w:r>
        <w:rPr>
          <w:rFonts w:ascii="Times New Roman" w:hAnsi="Times New Roman" w:eastAsia="微软雅黑"/>
          <w:sz w:val="32"/>
          <w:szCs w:val="32"/>
          <w:shd w:val="clear" w:color="auto" w:fill="FFFFFF"/>
        </w:rPr>
        <w:t> 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为贯彻落实《重大行政决策程序暂行条例》（国务院令第713号）、《云南省重大行政决策程序规定》（省人民政府令第217号）《昆明市人民政府重大行政决策事项目录标准（试行）》等有关规定，进一步规范我局重大行政决策程序，特向社会广泛征求意见，时间为2023年9月6日—9月14日。如有意见建议的，请于2023年9月14日前通过电子邮件、电话、信函等形式将意见反馈到嵩明县公安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414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办公室。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ind w:firstLine="51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联系人及电话：王邦槐0871—</w:t>
      </w:r>
      <w:r>
        <w:rPr>
          <w:rFonts w:ascii="Times New Roman" w:hAnsi="Times New Roman" w:eastAsia="微软雅黑"/>
          <w:sz w:val="32"/>
          <w:szCs w:val="32"/>
          <w:shd w:val="clear" w:color="auto" w:fill="FFFFFF"/>
        </w:rPr>
        <w:t>67913487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ind w:firstLine="51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电子邮箱：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Smxgaj110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@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sina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.com。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ind w:firstLine="51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信函邮寄地址：云南省昆明市嵩明县黄龙街延长线北部行政办公区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ind w:firstLine="504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90" w:lineRule="exact"/>
        <w:ind w:firstLine="50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附件：嵩明县公安局重大行政决策目录标准（试行）（征求意见稿）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ind w:firstLine="4788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90" w:lineRule="exact"/>
        <w:ind w:firstLine="478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    嵩明县公安局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ind w:firstLine="50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                                      2023年9月7日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ind w:firstLine="504"/>
        <w:jc w:val="both"/>
        <w:rPr>
          <w:rFonts w:ascii="Times New Roman" w:hAnsi="Times New Roman"/>
          <w:sz w:val="19"/>
          <w:szCs w:val="19"/>
        </w:rPr>
      </w:pPr>
    </w:p>
    <w:p>
      <w:pPr>
        <w:pStyle w:val="5"/>
        <w:widowControl/>
        <w:shd w:val="clear" w:color="auto" w:fill="FFFFFF"/>
        <w:spacing w:beforeAutospacing="0" w:afterAutospacing="0" w:line="59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附件：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嵩明县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公安局重大行政决策目录标准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jc w:val="center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（试行）（征求意见稿）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jc w:val="center"/>
        <w:rPr>
          <w:rFonts w:ascii="Times New Roman" w:hAnsi="Times New Roman"/>
          <w:sz w:val="32"/>
          <w:szCs w:val="32"/>
        </w:rPr>
      </w:pPr>
    </w:p>
    <w:p>
      <w:pPr>
        <w:pStyle w:val="5"/>
        <w:widowControl/>
        <w:spacing w:beforeAutospacing="0" w:afterAutospacing="0" w:line="590" w:lineRule="exact"/>
        <w:ind w:firstLine="50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为进一步规范昆明市重大行政决策程序，提高决策质量和效率，根据《重大行政决策程序暂行条例》（国务院令第 </w:t>
      </w:r>
      <w:r>
        <w:rPr>
          <w:rFonts w:ascii="Times New Roman" w:hAnsi="Times New Roman" w:eastAsia="微软雅黑"/>
          <w:sz w:val="32"/>
          <w:szCs w:val="32"/>
          <w:shd w:val="clear" w:color="auto" w:fill="FFFFFF"/>
        </w:rPr>
        <w:t>713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号）、《云南省重大行政决策程序规定》（省人民政府令第 </w:t>
      </w:r>
      <w:r>
        <w:rPr>
          <w:rFonts w:ascii="Times New Roman" w:hAnsi="Times New Roman" w:eastAsia="微软雅黑"/>
          <w:sz w:val="32"/>
          <w:szCs w:val="32"/>
          <w:shd w:val="clear" w:color="auto" w:fill="FFFFFF"/>
        </w:rPr>
        <w:t>217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号）《昆明市人民政府重大行政决策目录标准（试行）》等有关规定，制定昆明市公安局重大行政决策事项目录标准如下：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一、编制原则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坚持党的领导，贯彻党的路线方针政策和决策部署。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符合法定的职责权限范围。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结合本单位实际，突出针对性、具备可操作性和灵活性。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、重大行政决策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事项目录标准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编制或者调整</w:t>
      </w:r>
      <w:r>
        <w:rPr>
          <w:rFonts w:eastAsia="仿宋_GB2312"/>
          <w:sz w:val="32"/>
        </w:rPr>
        <w:t>公安工作长期规划、重大措施等重要事项；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楷体_GB2312" w:hAnsi="Times New Roman" w:eastAsia="楷体_GB2312" w:cstheme="minorBidi"/>
          <w:color w:val="000000"/>
          <w:kern w:val="2"/>
          <w:sz w:val="32"/>
          <w:szCs w:val="32"/>
        </w:rPr>
        <w:t>（</w:t>
      </w:r>
      <w:r>
        <w:rPr>
          <w:rFonts w:hint="eastAsia" w:ascii="楷体_GB2312" w:hAnsi="Times New Roman" w:eastAsia="楷体_GB2312" w:cstheme="minorBidi"/>
          <w:color w:val="000000"/>
          <w:kern w:val="2"/>
          <w:sz w:val="32"/>
          <w:szCs w:val="32"/>
        </w:rPr>
        <w:t>二</w:t>
      </w:r>
      <w:r>
        <w:rPr>
          <w:rFonts w:ascii="楷体_GB2312" w:hAnsi="Times New Roman" w:eastAsia="楷体_GB2312" w:cstheme="minorBidi"/>
          <w:color w:val="000000"/>
          <w:kern w:val="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制定或修改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社会治安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管理、公安行政执法的重大政策和措施；</w:t>
      </w:r>
    </w:p>
    <w:p>
      <w:pPr>
        <w:pStyle w:val="5"/>
        <w:widowControl/>
        <w:spacing w:beforeAutospacing="0" w:afterAutospacing="0" w:line="590" w:lineRule="exact"/>
        <w:ind w:firstLine="516"/>
        <w:jc w:val="both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楷体_GB2312" w:hAnsi="Times New Roman" w:eastAsia="楷体_GB2312" w:cstheme="minorBidi"/>
          <w:color w:val="000000"/>
          <w:kern w:val="2"/>
          <w:sz w:val="32"/>
          <w:szCs w:val="32"/>
        </w:rPr>
        <w:t>（</w:t>
      </w:r>
      <w:r>
        <w:rPr>
          <w:rFonts w:hint="eastAsia" w:ascii="楷体_GB2312" w:hAnsi="Times New Roman" w:eastAsia="楷体_GB2312" w:cstheme="minorBidi"/>
          <w:color w:val="000000"/>
          <w:kern w:val="2"/>
          <w:sz w:val="32"/>
          <w:szCs w:val="32"/>
        </w:rPr>
        <w:t>三</w:t>
      </w:r>
      <w:r>
        <w:rPr>
          <w:rFonts w:ascii="楷体_GB2312" w:hAnsi="Times New Roman" w:eastAsia="楷体_GB2312" w:cstheme="minorBidi"/>
          <w:color w:val="000000"/>
          <w:kern w:val="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制定或修改治安、户政、交通等社会管理和公共服务的重大政策和措施；</w:t>
      </w: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楷体_GB2312" w:hAnsi="Times New Roman" w:eastAsia="楷体_GB2312"/>
          <w:color w:val="000000"/>
          <w:sz w:val="32"/>
          <w:szCs w:val="32"/>
        </w:rPr>
        <w:t>（</w:t>
      </w:r>
      <w:r>
        <w:rPr>
          <w:rFonts w:hint="eastAsia" w:ascii="楷体_GB2312" w:hAnsi="Times New Roman" w:eastAsia="楷体_GB2312"/>
          <w:color w:val="000000"/>
          <w:sz w:val="32"/>
          <w:szCs w:val="32"/>
        </w:rPr>
        <w:t>四</w:t>
      </w:r>
      <w:r>
        <w:rPr>
          <w:rFonts w:ascii="楷体_GB2312" w:hAnsi="Times New Roman" w:eastAsia="楷体_GB2312"/>
          <w:color w:val="000000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制定或修改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其他事关公安工作基础性、战略性、全局性的决策事项。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三、有关要求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嵩明县公安局各内设部门要严格贯彻落实《重大行政决策程序暂行条例》、《云南省重大行政决策程序规定》、《昆明市人民政府重大行政决策事项目录标准（试行）》和本标准，在重大行政决策作出前，按规定履行公众参与、专家论证、风险评估、合法性审查、集体讨论决定的程序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重大行政决策事项的目录实行动态管理，根据实际情况适时进行调整。</w:t>
      </w:r>
    </w:p>
    <w:p>
      <w:pPr>
        <w:spacing w:line="590" w:lineRule="exact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xNDY2N2JlNGI1NWU2NjdhMzFlNzYxMDdkY2Q1ODYifQ=="/>
  </w:docVars>
  <w:rsids>
    <w:rsidRoot w:val="00457416"/>
    <w:rsid w:val="00021F8A"/>
    <w:rsid w:val="000B5BE4"/>
    <w:rsid w:val="00104CA7"/>
    <w:rsid w:val="00457416"/>
    <w:rsid w:val="00642302"/>
    <w:rsid w:val="00737C54"/>
    <w:rsid w:val="00C53AA0"/>
    <w:rsid w:val="00CA3D89"/>
    <w:rsid w:val="00CC38B0"/>
    <w:rsid w:val="00EA2A33"/>
    <w:rsid w:val="406F068C"/>
    <w:rsid w:val="6BFEB0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2023-09-06T21:41:00Z</dcterms:created>
  <dc:creator>指挥中心</dc:creator>
  <cp:lastModifiedBy>洁。</cp:lastModifiedBy>
  <dcterms:modified xsi:type="dcterms:W3CDTF">2023-09-19T18:34:22Z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0DCE43EF54434348B8C761F1D25AB1D7_12</vt:lpwstr>
  </property>
</Properties>
</file>