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60" w:lineRule="exact"/>
        <w:jc w:val="center"/>
        <w:outlineLvl w:val="1"/>
        <w:rPr>
          <w:rFonts w:ascii="Times New Roman" w:hAnsi="Times New Roman" w:eastAsia="方正小标宋简体"/>
          <w:color w:val="000000"/>
          <w:kern w:val="36"/>
          <w:sz w:val="36"/>
          <w:szCs w:val="36"/>
        </w:rPr>
      </w:pPr>
      <w:r>
        <w:rPr>
          <w:rFonts w:ascii="Times New Roman" w:hAnsi="Times New Roman" w:eastAsia="方正小标宋简体"/>
          <w:color w:val="000000"/>
          <w:kern w:val="36"/>
          <w:sz w:val="36"/>
          <w:szCs w:val="36"/>
        </w:rPr>
        <w:t>昆明市生态环境局</w:t>
      </w:r>
      <w:r>
        <w:rPr>
          <w:rFonts w:ascii="Times New Roman" w:hAnsi="Times New Roman" w:eastAsia="方正小标宋简体"/>
          <w:kern w:val="36"/>
          <w:sz w:val="36"/>
          <w:szCs w:val="36"/>
        </w:rPr>
        <w:t>嵩明分局</w:t>
      </w:r>
      <w:r>
        <w:rPr>
          <w:rFonts w:ascii="Times New Roman" w:hAnsi="Times New Roman" w:eastAsia="方正小标宋简体"/>
          <w:color w:val="000000"/>
          <w:kern w:val="36"/>
          <w:sz w:val="36"/>
          <w:szCs w:val="36"/>
        </w:rPr>
        <w:t>关于202</w:t>
      </w:r>
      <w:r>
        <w:rPr>
          <w:rFonts w:hint="eastAsia" w:ascii="Times New Roman" w:hAnsi="Times New Roman" w:eastAsia="方正小标宋简体"/>
          <w:color w:val="000000"/>
          <w:kern w:val="36"/>
          <w:sz w:val="36"/>
          <w:szCs w:val="36"/>
          <w:lang w:val="en-US" w:eastAsia="zh-CN"/>
        </w:rPr>
        <w:t>3</w:t>
      </w:r>
      <w:r>
        <w:rPr>
          <w:rFonts w:ascii="Times New Roman" w:hAnsi="Times New Roman" w:eastAsia="方正小标宋简体"/>
          <w:color w:val="000000"/>
          <w:kern w:val="36"/>
          <w:sz w:val="36"/>
          <w:szCs w:val="36"/>
        </w:rPr>
        <w:t>年</w:t>
      </w:r>
      <w:r>
        <w:rPr>
          <w:rFonts w:hint="eastAsia" w:ascii="Times New Roman" w:hAnsi="Times New Roman" w:eastAsia="方正小标宋简体"/>
          <w:color w:val="000000"/>
          <w:kern w:val="36"/>
          <w:sz w:val="36"/>
          <w:szCs w:val="36"/>
          <w:lang w:val="en-US" w:eastAsia="zh-CN"/>
        </w:rPr>
        <w:t>5</w:t>
      </w:r>
      <w:r>
        <w:rPr>
          <w:rFonts w:ascii="Times New Roman" w:hAnsi="Times New Roman" w:eastAsia="方正小标宋简体"/>
          <w:color w:val="000000"/>
          <w:kern w:val="36"/>
          <w:sz w:val="36"/>
          <w:szCs w:val="36"/>
        </w:rPr>
        <w:t>月</w:t>
      </w:r>
      <w:r>
        <w:rPr>
          <w:rFonts w:hint="eastAsia" w:ascii="Times New Roman" w:hAnsi="Times New Roman" w:eastAsia="方正小标宋简体"/>
          <w:color w:val="000000"/>
          <w:kern w:val="36"/>
          <w:sz w:val="36"/>
          <w:szCs w:val="36"/>
          <w:lang w:val="en-US" w:eastAsia="zh-CN"/>
        </w:rPr>
        <w:t>29</w:t>
      </w:r>
      <w:r>
        <w:rPr>
          <w:rFonts w:ascii="Times New Roman" w:hAnsi="Times New Roman" w:eastAsia="方正小标宋简体"/>
          <w:color w:val="000000"/>
          <w:kern w:val="36"/>
          <w:sz w:val="36"/>
          <w:szCs w:val="36"/>
        </w:rPr>
        <w:t>日</w:t>
      </w:r>
    </w:p>
    <w:p>
      <w:pPr>
        <w:widowControl/>
        <w:spacing w:line="560" w:lineRule="exact"/>
        <w:jc w:val="center"/>
        <w:outlineLvl w:val="1"/>
        <w:rPr>
          <w:rFonts w:ascii="Times New Roman" w:hAnsi="Times New Roman" w:eastAsia="方正小标宋简体"/>
          <w:color w:val="000000"/>
          <w:kern w:val="36"/>
          <w:sz w:val="36"/>
          <w:szCs w:val="36"/>
        </w:rPr>
      </w:pPr>
      <w:r>
        <w:rPr>
          <w:rFonts w:ascii="Times New Roman" w:hAnsi="Times New Roman" w:eastAsia="方正小标宋简体"/>
          <w:color w:val="000000"/>
          <w:kern w:val="36"/>
          <w:sz w:val="36"/>
          <w:szCs w:val="36"/>
        </w:rPr>
        <w:t>建设项目环境影响评价文件受理情况的公示</w:t>
      </w:r>
    </w:p>
    <w:p>
      <w:pPr>
        <w:widowControl/>
        <w:spacing w:line="560" w:lineRule="exact"/>
        <w:ind w:firstLine="640" w:firstLineChars="200"/>
        <w:jc w:val="center"/>
        <w:outlineLvl w:val="1"/>
        <w:rPr>
          <w:rFonts w:ascii="Times New Roman" w:hAnsi="Times New Roman" w:eastAsia="仿宋_GB2312"/>
          <w:color w:val="000000"/>
          <w:kern w:val="36"/>
          <w:sz w:val="32"/>
          <w:szCs w:val="32"/>
        </w:rPr>
      </w:pPr>
    </w:p>
    <w:p>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根据建设项目环境影响评价审批程序的有关规定，202</w:t>
      </w:r>
      <w:r>
        <w:rPr>
          <w:rFonts w:hint="eastAsia" w:ascii="Times New Roman" w:hAnsi="Times New Roman" w:eastAsia="仿宋_GB2312"/>
          <w:color w:val="000000"/>
          <w:kern w:val="0"/>
          <w:sz w:val="32"/>
          <w:szCs w:val="32"/>
          <w:lang w:val="en-US" w:eastAsia="zh-CN"/>
        </w:rPr>
        <w:t>3</w:t>
      </w:r>
      <w:r>
        <w:rPr>
          <w:rFonts w:ascii="Times New Roman" w:hAnsi="Times New Roman" w:eastAsia="仿宋_GB2312"/>
          <w:color w:val="000000"/>
          <w:kern w:val="0"/>
          <w:sz w:val="32"/>
          <w:szCs w:val="32"/>
        </w:rPr>
        <w:t>年</w:t>
      </w:r>
      <w:r>
        <w:rPr>
          <w:rFonts w:hint="eastAsia" w:ascii="Times New Roman" w:hAnsi="Times New Roman" w:eastAsia="仿宋_GB2312"/>
          <w:color w:val="000000"/>
          <w:kern w:val="0"/>
          <w:sz w:val="32"/>
          <w:szCs w:val="32"/>
          <w:lang w:val="en-US" w:eastAsia="zh-CN"/>
        </w:rPr>
        <w:t>5</w:t>
      </w:r>
      <w:r>
        <w:rPr>
          <w:rFonts w:ascii="Times New Roman" w:hAnsi="Times New Roman" w:eastAsia="仿宋_GB2312"/>
          <w:color w:val="000000"/>
          <w:kern w:val="0"/>
          <w:sz w:val="32"/>
          <w:szCs w:val="32"/>
        </w:rPr>
        <w:t>月</w:t>
      </w:r>
      <w:r>
        <w:rPr>
          <w:rFonts w:hint="eastAsia" w:ascii="Times New Roman" w:hAnsi="Times New Roman" w:eastAsia="仿宋_GB2312"/>
          <w:color w:val="000000"/>
          <w:kern w:val="0"/>
          <w:sz w:val="32"/>
          <w:szCs w:val="32"/>
          <w:lang w:val="en-US" w:eastAsia="zh-CN"/>
        </w:rPr>
        <w:t>29</w:t>
      </w:r>
      <w:r>
        <w:rPr>
          <w:rFonts w:ascii="Times New Roman" w:hAnsi="Times New Roman" w:eastAsia="仿宋_GB2312"/>
          <w:color w:val="000000"/>
          <w:kern w:val="0"/>
          <w:sz w:val="32"/>
          <w:szCs w:val="32"/>
        </w:rPr>
        <w:t>日，我局同意受理</w:t>
      </w:r>
      <w:r>
        <w:rPr>
          <w:rFonts w:hint="eastAsia" w:ascii="Times New Roman" w:hAnsi="Times New Roman" w:eastAsia="仿宋_GB2312"/>
          <w:color w:val="000000"/>
          <w:kern w:val="0"/>
          <w:sz w:val="32"/>
          <w:szCs w:val="32"/>
          <w:lang w:val="en-US" w:eastAsia="zh-CN"/>
        </w:rPr>
        <w:t>2</w:t>
      </w:r>
      <w:r>
        <w:rPr>
          <w:rFonts w:ascii="Times New Roman" w:hAnsi="Times New Roman" w:eastAsia="仿宋_GB2312"/>
          <w:color w:val="000000"/>
          <w:kern w:val="0"/>
          <w:sz w:val="32"/>
          <w:szCs w:val="32"/>
        </w:rPr>
        <w:t>个建设项目环境影响评价文件，现将受理情况予以公告，公示期为202</w:t>
      </w:r>
      <w:r>
        <w:rPr>
          <w:rFonts w:hint="eastAsia" w:ascii="Times New Roman" w:hAnsi="Times New Roman" w:eastAsia="仿宋_GB2312"/>
          <w:color w:val="000000"/>
          <w:kern w:val="0"/>
          <w:sz w:val="32"/>
          <w:szCs w:val="32"/>
          <w:lang w:val="en-US" w:eastAsia="zh-CN"/>
        </w:rPr>
        <w:t>3</w:t>
      </w:r>
      <w:r>
        <w:rPr>
          <w:rFonts w:ascii="Times New Roman" w:hAnsi="Times New Roman" w:eastAsia="仿宋_GB2312"/>
          <w:color w:val="000000"/>
          <w:kern w:val="0"/>
          <w:sz w:val="32"/>
          <w:szCs w:val="32"/>
        </w:rPr>
        <w:t>年</w:t>
      </w:r>
      <w:r>
        <w:rPr>
          <w:rFonts w:hint="eastAsia" w:ascii="Times New Roman" w:hAnsi="Times New Roman" w:eastAsia="仿宋_GB2312"/>
          <w:color w:val="000000"/>
          <w:kern w:val="0"/>
          <w:sz w:val="32"/>
          <w:szCs w:val="32"/>
          <w:lang w:val="en-US" w:eastAsia="zh-CN"/>
        </w:rPr>
        <w:t>5</w:t>
      </w:r>
      <w:r>
        <w:rPr>
          <w:rFonts w:ascii="Times New Roman" w:hAnsi="Times New Roman" w:eastAsia="仿宋_GB2312"/>
          <w:color w:val="000000"/>
          <w:kern w:val="0"/>
          <w:sz w:val="32"/>
          <w:szCs w:val="32"/>
        </w:rPr>
        <w:t>月</w:t>
      </w:r>
      <w:r>
        <w:rPr>
          <w:rFonts w:hint="eastAsia" w:ascii="Times New Roman" w:hAnsi="Times New Roman" w:eastAsia="仿宋_GB2312"/>
          <w:color w:val="000000"/>
          <w:kern w:val="0"/>
          <w:sz w:val="32"/>
          <w:szCs w:val="32"/>
          <w:lang w:val="en-US" w:eastAsia="zh-CN"/>
        </w:rPr>
        <w:t>29</w:t>
      </w:r>
      <w:r>
        <w:rPr>
          <w:rFonts w:ascii="Times New Roman" w:hAnsi="Times New Roman" w:eastAsia="仿宋_GB2312"/>
          <w:color w:val="000000"/>
          <w:kern w:val="0"/>
          <w:sz w:val="32"/>
          <w:szCs w:val="32"/>
        </w:rPr>
        <w:t>日至202</w:t>
      </w:r>
      <w:r>
        <w:rPr>
          <w:rFonts w:hint="eastAsia" w:ascii="Times New Roman" w:hAnsi="Times New Roman" w:eastAsia="仿宋_GB2312"/>
          <w:color w:val="000000"/>
          <w:kern w:val="0"/>
          <w:sz w:val="32"/>
          <w:szCs w:val="32"/>
          <w:lang w:val="en-US" w:eastAsia="zh-CN"/>
        </w:rPr>
        <w:t>3</w:t>
      </w:r>
      <w:r>
        <w:rPr>
          <w:rFonts w:ascii="Times New Roman" w:hAnsi="Times New Roman" w:eastAsia="仿宋_GB2312"/>
          <w:color w:val="000000"/>
          <w:kern w:val="0"/>
          <w:sz w:val="32"/>
          <w:szCs w:val="32"/>
        </w:rPr>
        <w:t>年</w:t>
      </w:r>
      <w:r>
        <w:rPr>
          <w:rFonts w:hint="eastAsia" w:ascii="Times New Roman" w:hAnsi="Times New Roman" w:eastAsia="仿宋_GB2312"/>
          <w:color w:val="000000"/>
          <w:kern w:val="0"/>
          <w:sz w:val="32"/>
          <w:szCs w:val="32"/>
          <w:lang w:val="en-US" w:eastAsia="zh-CN"/>
        </w:rPr>
        <w:t>6</w:t>
      </w:r>
      <w:r>
        <w:rPr>
          <w:rFonts w:ascii="Times New Roman" w:hAnsi="Times New Roman" w:eastAsia="仿宋_GB2312"/>
          <w:color w:val="000000"/>
          <w:kern w:val="0"/>
          <w:sz w:val="32"/>
          <w:szCs w:val="32"/>
        </w:rPr>
        <w:t>月</w:t>
      </w:r>
      <w:r>
        <w:rPr>
          <w:rFonts w:hint="eastAsia" w:ascii="Times New Roman" w:hAnsi="Times New Roman" w:eastAsia="仿宋_GB2312"/>
          <w:color w:val="000000"/>
          <w:kern w:val="0"/>
          <w:sz w:val="32"/>
          <w:szCs w:val="32"/>
          <w:lang w:val="en-US" w:eastAsia="zh-CN"/>
        </w:rPr>
        <w:t>9</w:t>
      </w:r>
      <w:r>
        <w:rPr>
          <w:rFonts w:ascii="Times New Roman" w:hAnsi="Times New Roman" w:eastAsia="仿宋_GB2312"/>
          <w:color w:val="000000"/>
          <w:kern w:val="0"/>
          <w:sz w:val="32"/>
          <w:szCs w:val="32"/>
        </w:rPr>
        <w:t>日（1</w:t>
      </w:r>
      <w:r>
        <w:rPr>
          <w:rFonts w:hint="eastAsia" w:ascii="Times New Roman" w:hAnsi="Times New Roman" w:eastAsia="仿宋_GB2312"/>
          <w:color w:val="000000"/>
          <w:kern w:val="0"/>
          <w:sz w:val="32"/>
          <w:szCs w:val="32"/>
          <w:lang w:val="en-US" w:eastAsia="zh-CN"/>
        </w:rPr>
        <w:t>0</w:t>
      </w:r>
      <w:r>
        <w:rPr>
          <w:rFonts w:ascii="Times New Roman" w:hAnsi="Times New Roman" w:eastAsia="仿宋_GB2312"/>
          <w:color w:val="000000"/>
          <w:kern w:val="0"/>
          <w:sz w:val="32"/>
          <w:szCs w:val="32"/>
        </w:rPr>
        <w:t>个工作日）。</w:t>
      </w:r>
    </w:p>
    <w:p>
      <w:pPr>
        <w:widowControl/>
        <w:spacing w:line="560" w:lineRule="exact"/>
        <w:ind w:firstLine="640" w:firstLineChars="200"/>
        <w:rPr>
          <w:rFonts w:ascii="Times New Roman" w:hAnsi="Times New Roman" w:eastAsia="仿宋_GB2312"/>
          <w:kern w:val="0"/>
          <w:sz w:val="32"/>
          <w:szCs w:val="32"/>
        </w:rPr>
      </w:pPr>
      <w:r>
        <w:rPr>
          <w:rFonts w:ascii="Times New Roman" w:hAnsi="Times New Roman" w:eastAsia="仿宋_GB2312"/>
          <w:color w:val="000000"/>
          <w:kern w:val="0"/>
          <w:sz w:val="32"/>
          <w:szCs w:val="32"/>
        </w:rPr>
        <w:t>联系方式：</w:t>
      </w:r>
      <w:r>
        <w:rPr>
          <w:rFonts w:ascii="Times New Roman" w:hAnsi="Times New Roman" w:eastAsia="仿宋_GB2312"/>
          <w:kern w:val="0"/>
          <w:sz w:val="32"/>
          <w:szCs w:val="32"/>
        </w:rPr>
        <w:t>电话/传真：0871-67911933  0871-67910097</w:t>
      </w:r>
    </w:p>
    <w:p>
      <w:pPr>
        <w:widowControl/>
        <w:spacing w:line="560" w:lineRule="exact"/>
        <w:ind w:firstLine="640" w:firstLineChars="200"/>
        <w:rPr>
          <w:rFonts w:hint="default" w:ascii="Times New Roman" w:hAnsi="Times New Roman" w:eastAsia="仿宋_GB2312"/>
          <w:kern w:val="0"/>
          <w:sz w:val="32"/>
          <w:szCs w:val="32"/>
          <w:lang w:val="en-US" w:eastAsia="zh-CN"/>
        </w:rPr>
      </w:pPr>
      <w:r>
        <w:rPr>
          <w:rFonts w:hint="eastAsia" w:ascii="Times New Roman" w:hAnsi="Times New Roman" w:eastAsia="仿宋_GB2312"/>
          <w:kern w:val="0"/>
          <w:sz w:val="32"/>
          <w:szCs w:val="32"/>
          <w:lang w:eastAsia="zh-CN"/>
        </w:rPr>
        <w:t>电子版与纸质版存放地点</w:t>
      </w:r>
      <w:r>
        <w:rPr>
          <w:rFonts w:ascii="Times New Roman" w:hAnsi="Times New Roman" w:eastAsia="仿宋_GB2312"/>
          <w:kern w:val="0"/>
          <w:sz w:val="32"/>
          <w:szCs w:val="32"/>
        </w:rPr>
        <w:t>：嵩明县北部行政办公区昆明市生态环境局嵩明分局</w:t>
      </w:r>
      <w:r>
        <w:rPr>
          <w:rFonts w:hint="eastAsia" w:ascii="Times New Roman" w:hAnsi="Times New Roman" w:eastAsia="仿宋_GB2312"/>
          <w:kern w:val="0"/>
          <w:sz w:val="32"/>
          <w:szCs w:val="32"/>
          <w:lang w:val="en-US" w:eastAsia="zh-CN"/>
        </w:rPr>
        <w:t>208室</w:t>
      </w:r>
    </w:p>
    <w:p>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邮编：651700</w:t>
      </w:r>
    </w:p>
    <w:p>
      <w:pPr>
        <w:pStyle w:val="2"/>
      </w:pPr>
    </w:p>
    <w:tbl>
      <w:tblPr>
        <w:tblStyle w:val="4"/>
        <w:tblpPr w:leftFromText="180" w:rightFromText="180" w:vertAnchor="text" w:horzAnchor="page" w:tblpX="781" w:tblpY="348"/>
        <w:tblOverlap w:val="never"/>
        <w:tblW w:w="1057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08"/>
        <w:gridCol w:w="2978"/>
        <w:gridCol w:w="2410"/>
        <w:gridCol w:w="1507"/>
        <w:gridCol w:w="1512"/>
        <w:gridCol w:w="146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8" w:type="dxa"/>
            <w:noWrap w:val="0"/>
            <w:vAlign w:val="top"/>
          </w:tcPr>
          <w:p>
            <w:pPr>
              <w:widowControl/>
              <w:spacing w:line="560" w:lineRule="exact"/>
              <w:rPr>
                <w:rFonts w:ascii="Times New Roman" w:hAnsi="Times New Roman" w:eastAsia="仿宋_GB2312"/>
                <w:color w:val="000000"/>
                <w:kern w:val="0"/>
                <w:sz w:val="24"/>
                <w:szCs w:val="24"/>
              </w:rPr>
            </w:pPr>
            <w:r>
              <w:rPr>
                <w:rFonts w:ascii="Times New Roman" w:hAnsi="Times New Roman" w:eastAsia="仿宋_GB2312"/>
                <w:color w:val="000000"/>
                <w:kern w:val="0"/>
                <w:sz w:val="24"/>
                <w:szCs w:val="24"/>
              </w:rPr>
              <w:t>序号</w:t>
            </w:r>
          </w:p>
        </w:tc>
        <w:tc>
          <w:tcPr>
            <w:tcW w:w="2978" w:type="dxa"/>
            <w:noWrap w:val="0"/>
            <w:vAlign w:val="top"/>
          </w:tcPr>
          <w:p>
            <w:pPr>
              <w:widowControl/>
              <w:spacing w:line="560" w:lineRule="exact"/>
              <w:jc w:val="center"/>
              <w:rPr>
                <w:rFonts w:ascii="Times New Roman" w:hAnsi="Times New Roman" w:eastAsia="仿宋_GB2312"/>
                <w:color w:val="000000"/>
                <w:kern w:val="0"/>
                <w:sz w:val="24"/>
                <w:szCs w:val="24"/>
              </w:rPr>
            </w:pPr>
            <w:r>
              <w:rPr>
                <w:rFonts w:ascii="Times New Roman" w:hAnsi="Times New Roman" w:eastAsia="仿宋_GB2312"/>
                <w:color w:val="000000"/>
                <w:kern w:val="0"/>
                <w:sz w:val="24"/>
                <w:szCs w:val="24"/>
              </w:rPr>
              <w:t>文件名称</w:t>
            </w:r>
          </w:p>
        </w:tc>
        <w:tc>
          <w:tcPr>
            <w:tcW w:w="2410" w:type="dxa"/>
            <w:noWrap w:val="0"/>
            <w:vAlign w:val="top"/>
          </w:tcPr>
          <w:p>
            <w:pPr>
              <w:widowControl/>
              <w:spacing w:line="560" w:lineRule="exact"/>
              <w:jc w:val="center"/>
              <w:rPr>
                <w:rFonts w:ascii="Times New Roman" w:hAnsi="Times New Roman" w:eastAsia="仿宋_GB2312"/>
                <w:color w:val="000000"/>
                <w:kern w:val="0"/>
                <w:sz w:val="24"/>
                <w:szCs w:val="24"/>
              </w:rPr>
            </w:pPr>
            <w:r>
              <w:rPr>
                <w:rFonts w:ascii="Times New Roman" w:hAnsi="Times New Roman" w:eastAsia="仿宋_GB2312"/>
                <w:color w:val="000000"/>
                <w:kern w:val="0"/>
                <w:sz w:val="24"/>
                <w:szCs w:val="24"/>
              </w:rPr>
              <w:t>建设地点</w:t>
            </w:r>
          </w:p>
        </w:tc>
        <w:tc>
          <w:tcPr>
            <w:tcW w:w="1507" w:type="dxa"/>
            <w:noWrap w:val="0"/>
            <w:vAlign w:val="top"/>
          </w:tcPr>
          <w:p>
            <w:pPr>
              <w:widowControl/>
              <w:spacing w:line="560" w:lineRule="exact"/>
              <w:rPr>
                <w:rFonts w:ascii="Times New Roman" w:hAnsi="Times New Roman" w:eastAsia="仿宋_GB2312"/>
                <w:color w:val="000000"/>
                <w:kern w:val="0"/>
                <w:sz w:val="24"/>
                <w:szCs w:val="24"/>
              </w:rPr>
            </w:pPr>
            <w:r>
              <w:rPr>
                <w:rFonts w:ascii="Times New Roman" w:hAnsi="Times New Roman" w:eastAsia="仿宋_GB2312"/>
                <w:color w:val="000000"/>
                <w:kern w:val="0"/>
                <w:sz w:val="24"/>
                <w:szCs w:val="24"/>
              </w:rPr>
              <w:t>建设单位</w:t>
            </w:r>
          </w:p>
        </w:tc>
        <w:tc>
          <w:tcPr>
            <w:tcW w:w="1512" w:type="dxa"/>
            <w:noWrap w:val="0"/>
            <w:vAlign w:val="top"/>
          </w:tcPr>
          <w:p>
            <w:pPr>
              <w:widowControl/>
              <w:spacing w:line="560" w:lineRule="exact"/>
              <w:rPr>
                <w:rFonts w:ascii="Times New Roman" w:hAnsi="Times New Roman" w:eastAsia="仿宋_GB2312"/>
                <w:color w:val="000000"/>
                <w:kern w:val="0"/>
                <w:sz w:val="24"/>
                <w:szCs w:val="24"/>
              </w:rPr>
            </w:pPr>
            <w:r>
              <w:rPr>
                <w:rFonts w:ascii="Times New Roman" w:hAnsi="Times New Roman" w:eastAsia="仿宋_GB2312"/>
                <w:color w:val="000000"/>
                <w:kern w:val="0"/>
                <w:sz w:val="24"/>
                <w:szCs w:val="24"/>
              </w:rPr>
              <w:t>环评单位</w:t>
            </w:r>
          </w:p>
        </w:tc>
        <w:tc>
          <w:tcPr>
            <w:tcW w:w="1464" w:type="dxa"/>
            <w:noWrap w:val="0"/>
            <w:vAlign w:val="top"/>
          </w:tcPr>
          <w:p>
            <w:pPr>
              <w:widowControl/>
              <w:spacing w:line="560" w:lineRule="exact"/>
              <w:rPr>
                <w:rFonts w:ascii="Times New Roman" w:hAnsi="Times New Roman" w:eastAsia="仿宋_GB2312"/>
                <w:color w:val="000000"/>
                <w:kern w:val="0"/>
                <w:sz w:val="24"/>
                <w:szCs w:val="24"/>
              </w:rPr>
            </w:pPr>
            <w:r>
              <w:rPr>
                <w:rFonts w:ascii="Times New Roman" w:hAnsi="Times New Roman" w:eastAsia="仿宋_GB2312"/>
                <w:color w:val="000000"/>
                <w:kern w:val="0"/>
                <w:sz w:val="24"/>
                <w:szCs w:val="24"/>
              </w:rPr>
              <w:t>受理时间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50" w:hRule="atLeast"/>
        </w:trPr>
        <w:tc>
          <w:tcPr>
            <w:tcW w:w="708" w:type="dxa"/>
            <w:noWrap w:val="0"/>
            <w:vAlign w:val="top"/>
          </w:tcPr>
          <w:p>
            <w:pPr>
              <w:widowControl/>
              <w:spacing w:line="560" w:lineRule="exact"/>
              <w:jc w:val="center"/>
              <w:rPr>
                <w:rFonts w:hint="eastAsia" w:ascii="Times New Roman" w:hAnsi="Times New Roman" w:eastAsia="仿宋_GB2312"/>
                <w:bCs/>
                <w:color w:val="000000"/>
                <w:kern w:val="0"/>
                <w:sz w:val="24"/>
                <w:szCs w:val="24"/>
                <w:lang w:val="en-US" w:eastAsia="zh-CN"/>
              </w:rPr>
            </w:pPr>
          </w:p>
          <w:p>
            <w:pPr>
              <w:widowControl/>
              <w:spacing w:line="560" w:lineRule="exact"/>
              <w:jc w:val="center"/>
              <w:rPr>
                <w:rFonts w:hint="eastAsia" w:ascii="Times New Roman" w:hAnsi="Times New Roman" w:eastAsia="仿宋_GB2312"/>
                <w:bCs/>
                <w:color w:val="000000"/>
                <w:kern w:val="0"/>
                <w:sz w:val="24"/>
                <w:szCs w:val="24"/>
                <w:lang w:val="en-US" w:eastAsia="zh-CN"/>
              </w:rPr>
            </w:pPr>
          </w:p>
          <w:p>
            <w:pPr>
              <w:widowControl/>
              <w:spacing w:line="560" w:lineRule="exact"/>
              <w:jc w:val="center"/>
              <w:rPr>
                <w:rFonts w:hint="default" w:ascii="Times New Roman" w:hAnsi="Times New Roman" w:eastAsia="仿宋_GB2312"/>
                <w:bCs/>
                <w:color w:val="000000"/>
                <w:kern w:val="0"/>
                <w:sz w:val="24"/>
                <w:szCs w:val="24"/>
                <w:lang w:val="en-US" w:eastAsia="zh-CN"/>
              </w:rPr>
            </w:pPr>
            <w:r>
              <w:rPr>
                <w:rFonts w:hint="eastAsia" w:ascii="Times New Roman" w:hAnsi="Times New Roman" w:eastAsia="仿宋_GB2312"/>
                <w:bCs/>
                <w:color w:val="000000"/>
                <w:kern w:val="0"/>
                <w:sz w:val="24"/>
                <w:szCs w:val="24"/>
                <w:lang w:val="en-US" w:eastAsia="zh-CN"/>
              </w:rPr>
              <w:t>1</w:t>
            </w:r>
          </w:p>
        </w:tc>
        <w:tc>
          <w:tcPr>
            <w:tcW w:w="2978" w:type="dxa"/>
            <w:noWrap w:val="0"/>
            <w:vAlign w:val="top"/>
          </w:tcPr>
          <w:p>
            <w:pPr>
              <w:widowControl/>
              <w:spacing w:line="560" w:lineRule="exact"/>
              <w:rPr>
                <w:rFonts w:hint="eastAsia" w:ascii="Times New Roman" w:hAnsi="Times New Roman" w:eastAsia="仿宋_GB2312"/>
                <w:bCs/>
                <w:color w:val="000000"/>
                <w:kern w:val="0"/>
                <w:sz w:val="24"/>
                <w:szCs w:val="24"/>
                <w:lang w:val="en" w:eastAsia="zh-CN"/>
              </w:rPr>
            </w:pPr>
            <w:r>
              <w:rPr>
                <w:rFonts w:hint="eastAsia" w:ascii="Times New Roman" w:hAnsi="Times New Roman" w:eastAsia="仿宋_GB2312"/>
                <w:bCs/>
                <w:color w:val="000000"/>
                <w:kern w:val="0"/>
                <w:sz w:val="24"/>
                <w:szCs w:val="24"/>
                <w:lang w:val="en" w:eastAsia="zh-CN"/>
              </w:rPr>
              <w:t>云南电网有限责任公司昆明供电局110kV阿里塘变扩建及改接工程环境影响报告表</w:t>
            </w:r>
          </w:p>
        </w:tc>
        <w:tc>
          <w:tcPr>
            <w:tcW w:w="2410" w:type="dxa"/>
            <w:noWrap w:val="0"/>
            <w:vAlign w:val="top"/>
          </w:tcPr>
          <w:p>
            <w:pPr>
              <w:widowControl/>
              <w:spacing w:line="560" w:lineRule="exact"/>
              <w:rPr>
                <w:rFonts w:hint="default" w:ascii="Times New Roman" w:hAnsi="Times New Roman" w:eastAsia="仿宋_GB2312"/>
                <w:sz w:val="24"/>
                <w:szCs w:val="24"/>
                <w:lang w:val="en-US" w:eastAsia="zh-CN"/>
              </w:rPr>
            </w:pPr>
            <w:r>
              <w:rPr>
                <w:rFonts w:hint="eastAsia" w:ascii="Times New Roman" w:hAnsi="Times New Roman" w:eastAsia="仿宋_GB2312"/>
                <w:sz w:val="24"/>
                <w:szCs w:val="24"/>
                <w:lang w:val="en-US" w:eastAsia="zh-CN"/>
              </w:rPr>
              <w:t>云南省昆明市</w:t>
            </w:r>
            <w:r>
              <w:rPr>
                <w:rFonts w:hint="default" w:ascii="Times New Roman" w:hAnsi="Times New Roman" w:eastAsia="仿宋_GB2312"/>
                <w:sz w:val="24"/>
                <w:szCs w:val="24"/>
                <w:lang w:val="en-US" w:eastAsia="zh-CN"/>
              </w:rPr>
              <w:t>嵩明县</w:t>
            </w:r>
          </w:p>
        </w:tc>
        <w:tc>
          <w:tcPr>
            <w:tcW w:w="1507" w:type="dxa"/>
            <w:noWrap w:val="0"/>
            <w:vAlign w:val="top"/>
          </w:tcPr>
          <w:p>
            <w:pPr>
              <w:widowControl/>
              <w:spacing w:line="560" w:lineRule="exact"/>
              <w:rPr>
                <w:rFonts w:hint="eastAsia" w:ascii="Times New Roman" w:hAnsi="Times New Roman" w:eastAsia="仿宋_GB2312"/>
                <w:bCs/>
                <w:color w:val="000000"/>
                <w:kern w:val="0"/>
                <w:sz w:val="24"/>
                <w:szCs w:val="24"/>
                <w:lang w:val="en" w:eastAsia="zh-CN"/>
              </w:rPr>
            </w:pPr>
            <w:r>
              <w:rPr>
                <w:rFonts w:hint="eastAsia" w:ascii="Times New Roman" w:hAnsi="Times New Roman" w:eastAsia="仿宋_GB2312"/>
                <w:bCs/>
                <w:color w:val="000000"/>
                <w:kern w:val="0"/>
                <w:sz w:val="24"/>
                <w:szCs w:val="24"/>
                <w:lang w:val="en" w:eastAsia="zh-CN"/>
              </w:rPr>
              <w:t>云南电网有限责任公司昆明供电局</w:t>
            </w:r>
          </w:p>
        </w:tc>
        <w:tc>
          <w:tcPr>
            <w:tcW w:w="1512" w:type="dxa"/>
            <w:noWrap w:val="0"/>
            <w:vAlign w:val="top"/>
          </w:tcPr>
          <w:p>
            <w:pPr>
              <w:widowControl/>
              <w:spacing w:line="560" w:lineRule="exact"/>
              <w:rPr>
                <w:rFonts w:hint="eastAsia" w:ascii="Times New Roman" w:hAnsi="Times New Roman" w:eastAsia="仿宋_GB2312"/>
                <w:sz w:val="24"/>
                <w:szCs w:val="24"/>
                <w:lang w:eastAsia="zh-CN"/>
              </w:rPr>
            </w:pPr>
            <w:r>
              <w:rPr>
                <w:rFonts w:hint="eastAsia" w:ascii="Times New Roman" w:hAnsi="Times New Roman" w:eastAsia="仿宋_GB2312"/>
                <w:sz w:val="24"/>
                <w:szCs w:val="24"/>
                <w:lang w:eastAsia="zh-CN"/>
              </w:rPr>
              <w:t>中国电力工程顾问集团中南电力设计院有限公司</w:t>
            </w:r>
          </w:p>
        </w:tc>
        <w:tc>
          <w:tcPr>
            <w:tcW w:w="1464" w:type="dxa"/>
            <w:noWrap w:val="0"/>
            <w:vAlign w:val="top"/>
          </w:tcPr>
          <w:p>
            <w:pPr>
              <w:widowControl/>
              <w:spacing w:line="560" w:lineRule="exact"/>
              <w:rPr>
                <w:rFonts w:hint="default" w:ascii="Times New Roman" w:hAnsi="Times New Roman" w:eastAsia="仿宋_GB2312"/>
                <w:color w:val="000000"/>
                <w:kern w:val="0"/>
                <w:sz w:val="24"/>
                <w:szCs w:val="24"/>
                <w:lang w:val="en-US" w:eastAsia="zh-CN"/>
              </w:rPr>
            </w:pPr>
            <w:r>
              <w:rPr>
                <w:rFonts w:hint="eastAsia" w:ascii="Times New Roman" w:hAnsi="Times New Roman" w:eastAsia="仿宋_GB2312"/>
                <w:color w:val="000000"/>
                <w:kern w:val="0"/>
                <w:sz w:val="24"/>
                <w:szCs w:val="24"/>
              </w:rPr>
              <w:t>202</w:t>
            </w:r>
            <w:r>
              <w:rPr>
                <w:rFonts w:hint="eastAsia" w:ascii="Times New Roman" w:hAnsi="Times New Roman" w:eastAsia="仿宋_GB2312"/>
                <w:color w:val="000000"/>
                <w:kern w:val="0"/>
                <w:sz w:val="24"/>
                <w:szCs w:val="24"/>
                <w:lang w:val="en-US" w:eastAsia="zh-CN"/>
              </w:rPr>
              <w:t>3</w:t>
            </w:r>
            <w:r>
              <w:rPr>
                <w:rFonts w:hint="eastAsia" w:ascii="Times New Roman" w:hAnsi="Times New Roman" w:eastAsia="仿宋_GB2312"/>
                <w:color w:val="000000"/>
                <w:kern w:val="0"/>
                <w:sz w:val="24"/>
                <w:szCs w:val="24"/>
              </w:rPr>
              <w:t>年</w:t>
            </w:r>
            <w:r>
              <w:rPr>
                <w:rFonts w:hint="eastAsia" w:ascii="Times New Roman" w:hAnsi="Times New Roman" w:eastAsia="仿宋_GB2312"/>
                <w:color w:val="000000"/>
                <w:kern w:val="0"/>
                <w:sz w:val="24"/>
                <w:szCs w:val="24"/>
                <w:lang w:val="en-US" w:eastAsia="zh-CN"/>
              </w:rPr>
              <w:t>5</w:t>
            </w:r>
            <w:r>
              <w:rPr>
                <w:rFonts w:hint="eastAsia" w:ascii="Times New Roman" w:hAnsi="Times New Roman" w:eastAsia="仿宋_GB2312"/>
                <w:color w:val="000000"/>
                <w:kern w:val="0"/>
                <w:sz w:val="24"/>
                <w:szCs w:val="24"/>
              </w:rPr>
              <w:t>月</w:t>
            </w:r>
            <w:r>
              <w:rPr>
                <w:rFonts w:hint="eastAsia" w:ascii="Times New Roman" w:hAnsi="Times New Roman" w:eastAsia="仿宋_GB2312"/>
                <w:color w:val="000000"/>
                <w:kern w:val="0"/>
                <w:sz w:val="24"/>
                <w:szCs w:val="24"/>
                <w:lang w:val="en-US" w:eastAsia="zh-CN"/>
              </w:rPr>
              <w:t>29</w:t>
            </w:r>
            <w:r>
              <w:rPr>
                <w:rFonts w:hint="eastAsia" w:ascii="Times New Roman" w:hAnsi="Times New Roman" w:eastAsia="仿宋_GB2312"/>
                <w:color w:val="000000"/>
                <w:kern w:val="0"/>
                <w:sz w:val="24"/>
                <w:szCs w:val="24"/>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3" w:hRule="atLeast"/>
        </w:trPr>
        <w:tc>
          <w:tcPr>
            <w:tcW w:w="708" w:type="dxa"/>
            <w:noWrap w:val="0"/>
            <w:vAlign w:val="top"/>
          </w:tcPr>
          <w:p>
            <w:pPr>
              <w:widowControl/>
              <w:spacing w:line="560" w:lineRule="exact"/>
              <w:jc w:val="center"/>
              <w:rPr>
                <w:rFonts w:hint="eastAsia" w:ascii="Times New Roman" w:hAnsi="Times New Roman" w:eastAsia="仿宋_GB2312"/>
                <w:bCs/>
                <w:color w:val="000000"/>
                <w:kern w:val="0"/>
                <w:sz w:val="24"/>
                <w:szCs w:val="24"/>
                <w:lang w:val="en-US" w:eastAsia="zh-CN"/>
              </w:rPr>
            </w:pPr>
          </w:p>
          <w:p>
            <w:pPr>
              <w:widowControl/>
              <w:spacing w:line="560" w:lineRule="exact"/>
              <w:jc w:val="center"/>
              <w:rPr>
                <w:rFonts w:hint="default" w:ascii="Times New Roman" w:hAnsi="Times New Roman" w:eastAsia="仿宋_GB2312"/>
                <w:bCs/>
                <w:color w:val="000000"/>
                <w:kern w:val="0"/>
                <w:sz w:val="24"/>
                <w:szCs w:val="24"/>
                <w:lang w:val="en-US" w:eastAsia="zh-CN"/>
              </w:rPr>
            </w:pPr>
            <w:r>
              <w:rPr>
                <w:rFonts w:hint="eastAsia" w:ascii="Times New Roman" w:hAnsi="Times New Roman" w:eastAsia="仿宋_GB2312"/>
                <w:bCs/>
                <w:color w:val="000000"/>
                <w:kern w:val="0"/>
                <w:sz w:val="24"/>
                <w:szCs w:val="24"/>
                <w:lang w:val="en-US" w:eastAsia="zh-CN"/>
              </w:rPr>
              <w:t>2</w:t>
            </w:r>
            <w:bookmarkStart w:id="0" w:name="_GoBack"/>
            <w:bookmarkEnd w:id="0"/>
          </w:p>
        </w:tc>
        <w:tc>
          <w:tcPr>
            <w:tcW w:w="2978" w:type="dxa"/>
            <w:noWrap w:val="0"/>
            <w:vAlign w:val="top"/>
          </w:tcPr>
          <w:p>
            <w:pPr>
              <w:widowControl/>
              <w:spacing w:line="560" w:lineRule="exact"/>
              <w:rPr>
                <w:rFonts w:hint="eastAsia" w:ascii="Times New Roman" w:hAnsi="Times New Roman" w:eastAsia="仿宋_GB2312"/>
                <w:bCs/>
                <w:color w:val="000000"/>
                <w:kern w:val="0"/>
                <w:sz w:val="24"/>
                <w:szCs w:val="24"/>
                <w:lang w:val="en" w:eastAsia="zh-CN"/>
              </w:rPr>
            </w:pPr>
            <w:r>
              <w:rPr>
                <w:rFonts w:hint="eastAsia" w:ascii="Times New Roman" w:hAnsi="Times New Roman" w:eastAsia="仿宋_GB2312"/>
                <w:bCs/>
                <w:color w:val="000000"/>
                <w:kern w:val="0"/>
                <w:sz w:val="24"/>
                <w:szCs w:val="24"/>
                <w:lang w:val="en" w:eastAsia="zh-CN"/>
              </w:rPr>
              <w:t>昆明旭邦玻璃有限公司门窗钢化玻璃生产项目环境影响报告表</w:t>
            </w:r>
          </w:p>
        </w:tc>
        <w:tc>
          <w:tcPr>
            <w:tcW w:w="2410" w:type="dxa"/>
            <w:noWrap w:val="0"/>
            <w:vAlign w:val="top"/>
          </w:tcPr>
          <w:p>
            <w:pPr>
              <w:widowControl/>
              <w:spacing w:line="560" w:lineRule="exact"/>
              <w:rPr>
                <w:rFonts w:hint="default" w:ascii="Times New Roman" w:hAnsi="Times New Roman" w:eastAsia="仿宋_GB2312"/>
                <w:sz w:val="24"/>
                <w:szCs w:val="24"/>
                <w:lang w:val="en-US" w:eastAsia="zh-CN"/>
              </w:rPr>
            </w:pPr>
            <w:r>
              <w:rPr>
                <w:rFonts w:hint="default" w:ascii="Times New Roman" w:hAnsi="Times New Roman" w:eastAsia="仿宋_GB2312"/>
                <w:sz w:val="24"/>
                <w:szCs w:val="24"/>
                <w:lang w:val="en-US" w:eastAsia="zh-CN"/>
              </w:rPr>
              <w:t>嵩明县牛栏江镇四营村委会黄泥屯村小组云南企盼门窗有限公司项目内9号厂房</w:t>
            </w:r>
          </w:p>
        </w:tc>
        <w:tc>
          <w:tcPr>
            <w:tcW w:w="1507" w:type="dxa"/>
            <w:noWrap w:val="0"/>
            <w:vAlign w:val="top"/>
          </w:tcPr>
          <w:p>
            <w:pPr>
              <w:widowControl/>
              <w:spacing w:line="560" w:lineRule="exact"/>
              <w:rPr>
                <w:rFonts w:hint="eastAsia" w:ascii="Times New Roman" w:hAnsi="Times New Roman" w:eastAsia="仿宋_GB2312"/>
                <w:bCs/>
                <w:color w:val="000000"/>
                <w:kern w:val="0"/>
                <w:sz w:val="24"/>
                <w:szCs w:val="24"/>
                <w:lang w:val="en" w:eastAsia="zh-CN"/>
              </w:rPr>
            </w:pPr>
            <w:r>
              <w:rPr>
                <w:rFonts w:hint="eastAsia" w:ascii="Times New Roman" w:hAnsi="Times New Roman" w:eastAsia="仿宋_GB2312"/>
                <w:bCs/>
                <w:color w:val="000000"/>
                <w:kern w:val="0"/>
                <w:sz w:val="24"/>
                <w:szCs w:val="24"/>
                <w:lang w:val="en" w:eastAsia="zh-CN"/>
              </w:rPr>
              <w:t>昆明旭邦玻璃有限公司</w:t>
            </w:r>
          </w:p>
        </w:tc>
        <w:tc>
          <w:tcPr>
            <w:tcW w:w="1512" w:type="dxa"/>
            <w:noWrap w:val="0"/>
            <w:vAlign w:val="top"/>
          </w:tcPr>
          <w:p>
            <w:pPr>
              <w:widowControl/>
              <w:spacing w:line="560" w:lineRule="exact"/>
              <w:rPr>
                <w:rFonts w:hint="eastAsia" w:ascii="Times New Roman" w:hAnsi="Times New Roman" w:eastAsia="仿宋_GB2312"/>
                <w:sz w:val="24"/>
                <w:szCs w:val="24"/>
                <w:lang w:eastAsia="zh-CN"/>
              </w:rPr>
            </w:pPr>
            <w:r>
              <w:rPr>
                <w:rFonts w:hint="eastAsia" w:ascii="Times New Roman" w:hAnsi="Times New Roman" w:eastAsia="仿宋_GB2312"/>
                <w:sz w:val="24"/>
                <w:szCs w:val="24"/>
                <w:lang w:eastAsia="zh-CN"/>
              </w:rPr>
              <w:t>云南弘芮环境科技有限公司</w:t>
            </w:r>
          </w:p>
        </w:tc>
        <w:tc>
          <w:tcPr>
            <w:tcW w:w="1464" w:type="dxa"/>
            <w:noWrap w:val="0"/>
            <w:vAlign w:val="top"/>
          </w:tcPr>
          <w:p>
            <w:pPr>
              <w:widowControl/>
              <w:spacing w:line="560" w:lineRule="exact"/>
              <w:rPr>
                <w:rFonts w:hint="eastAsia" w:ascii="Times New Roman" w:hAnsi="Times New Roman" w:eastAsia="仿宋_GB2312"/>
                <w:color w:val="000000"/>
                <w:kern w:val="0"/>
                <w:sz w:val="24"/>
                <w:szCs w:val="24"/>
                <w:lang w:val="en-US" w:eastAsia="zh-CN"/>
              </w:rPr>
            </w:pPr>
            <w:r>
              <w:rPr>
                <w:rFonts w:hint="eastAsia" w:ascii="Times New Roman" w:hAnsi="Times New Roman" w:eastAsia="仿宋_GB2312"/>
                <w:color w:val="000000"/>
                <w:kern w:val="0"/>
                <w:sz w:val="24"/>
                <w:szCs w:val="24"/>
              </w:rPr>
              <w:t>202</w:t>
            </w:r>
            <w:r>
              <w:rPr>
                <w:rFonts w:hint="eastAsia" w:ascii="Times New Roman" w:hAnsi="Times New Roman" w:eastAsia="仿宋_GB2312"/>
                <w:color w:val="000000"/>
                <w:kern w:val="0"/>
                <w:sz w:val="24"/>
                <w:szCs w:val="24"/>
                <w:lang w:val="en-US" w:eastAsia="zh-CN"/>
              </w:rPr>
              <w:t>3</w:t>
            </w:r>
            <w:r>
              <w:rPr>
                <w:rFonts w:hint="eastAsia" w:ascii="Times New Roman" w:hAnsi="Times New Roman" w:eastAsia="仿宋_GB2312"/>
                <w:color w:val="000000"/>
                <w:kern w:val="0"/>
                <w:sz w:val="24"/>
                <w:szCs w:val="24"/>
              </w:rPr>
              <w:t>年</w:t>
            </w:r>
            <w:r>
              <w:rPr>
                <w:rFonts w:hint="eastAsia" w:ascii="Times New Roman" w:hAnsi="Times New Roman" w:eastAsia="仿宋_GB2312"/>
                <w:color w:val="000000"/>
                <w:kern w:val="0"/>
                <w:sz w:val="24"/>
                <w:szCs w:val="24"/>
                <w:lang w:val="en-US" w:eastAsia="zh-CN"/>
              </w:rPr>
              <w:t>5</w:t>
            </w:r>
            <w:r>
              <w:rPr>
                <w:rFonts w:hint="eastAsia" w:ascii="Times New Roman" w:hAnsi="Times New Roman" w:eastAsia="仿宋_GB2312"/>
                <w:color w:val="000000"/>
                <w:kern w:val="0"/>
                <w:sz w:val="24"/>
                <w:szCs w:val="24"/>
              </w:rPr>
              <w:t>月</w:t>
            </w:r>
            <w:r>
              <w:rPr>
                <w:rFonts w:hint="eastAsia" w:ascii="Times New Roman" w:hAnsi="Times New Roman" w:eastAsia="仿宋_GB2312"/>
                <w:color w:val="000000"/>
                <w:kern w:val="0"/>
                <w:sz w:val="24"/>
                <w:szCs w:val="24"/>
                <w:lang w:val="en-US" w:eastAsia="zh-CN"/>
              </w:rPr>
              <w:t>29</w:t>
            </w:r>
            <w:r>
              <w:rPr>
                <w:rFonts w:hint="eastAsia" w:ascii="Times New Roman" w:hAnsi="Times New Roman" w:eastAsia="仿宋_GB2312"/>
                <w:color w:val="000000"/>
                <w:kern w:val="0"/>
                <w:sz w:val="24"/>
                <w:szCs w:val="24"/>
              </w:rPr>
              <w:t>日</w:t>
            </w:r>
          </w:p>
        </w:tc>
      </w:tr>
    </w:tbl>
    <w:p>
      <w:pPr>
        <w:widowControl/>
        <w:spacing w:line="560" w:lineRule="exact"/>
        <w:rPr>
          <w:rFonts w:hint="default" w:ascii="Times New Roman" w:hAnsi="Times New Roman" w:eastAsia="仿宋_GB2312"/>
          <w:color w:val="000000"/>
          <w:kern w:val="0"/>
          <w:sz w:val="24"/>
          <w:szCs w:val="24"/>
          <w:lang w:val="en"/>
        </w:rPr>
      </w:pPr>
      <w:r>
        <w:rPr>
          <w:rFonts w:hint="default" w:ascii="Times New Roman" w:hAnsi="Times New Roman" w:eastAsia="仿宋_GB2312"/>
          <w:color w:val="000000"/>
          <w:kern w:val="0"/>
          <w:sz w:val="24"/>
          <w:szCs w:val="24"/>
          <w:lang w:val="en"/>
        </w:rPr>
        <w:t xml:space="preserve"> </w:t>
      </w:r>
    </w:p>
    <w:p>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注：根据《建设项目环境影响评价政府信息公开指南（试行）》有关规定，上述环境影响报告书、表不涉及国家秘密、商业秘密、个人隐私以及涉及国家安全、公共安全、经济安全和社会稳定的内容。</w:t>
      </w:r>
    </w:p>
    <w:p/>
    <w:p/>
    <w:p/>
    <w:p/>
    <w:p>
      <w:pPr>
        <w:pStyle w:val="2"/>
      </w:pPr>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0D"/>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B4E878B"/>
    <w:rsid w:val="3BCD5C22"/>
    <w:rsid w:val="749FA4C0"/>
    <w:rsid w:val="7BFF6CE2"/>
    <w:rsid w:val="99DDFF06"/>
    <w:rsid w:val="BE7E2ADB"/>
    <w:rsid w:val="FB4E878B"/>
    <w:rsid w:val="FD6FFC8B"/>
    <w:rsid w:val="FFFBAD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2">
    <w:name w:val="样式 正文缩进正文缩进2正文缩进 Char Char正文缩进 Char Char Char Char正文缩进 Char ..."/>
    <w:basedOn w:val="3"/>
    <w:qFormat/>
    <w:uiPriority w:val="0"/>
    <w:pPr>
      <w:spacing w:line="360" w:lineRule="auto"/>
      <w:ind w:firstLine="200" w:firstLineChars="0"/>
    </w:pPr>
    <w:rPr>
      <w:rFonts w:cs="宋体"/>
      <w:sz w:val="24"/>
      <w:szCs w:val="20"/>
    </w:rPr>
  </w:style>
  <w:style w:type="paragraph" w:styleId="3">
    <w:name w:val="Normal Indent"/>
    <w:basedOn w:val="1"/>
    <w:next w:val="1"/>
    <w:qFormat/>
    <w:uiPriority w:val="0"/>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2023-03-24T09:58:00Z</dcterms:created>
  <dc:creator>user</dc:creator>
  <cp:lastModifiedBy>user</cp:lastModifiedBy>
  <dcterms:modified xsi:type="dcterms:W3CDTF">2023-06-15T14:17:52Z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ies>
</file>