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/>
          <w:kern w:val="36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/>
          <w:kern w:val="36"/>
          <w:sz w:val="44"/>
          <w:szCs w:val="44"/>
          <w:lang w:val="en" w:eastAsia="zh-CN"/>
        </w:rPr>
        <w:t>云南长威机械制造有限公司年产1万台农用机械及配件产品项目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  <w:bookmarkEnd w:id="0"/>
    </w:p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云南长威机械制造有限公司年产1万台农用机械及配件产品项目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云南长威机械制造有限公司年产1万台农用机械及配件产品项目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嵩明县杨林工业园区装备制造园二号路北侧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云南长威机械制造有限公司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云南弘芮环境科技有限公司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  <w:highlight w:val="yellow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项目占地面积9066.69m</w:t>
      </w:r>
      <w:r>
        <w:rPr>
          <w:rFonts w:hint="eastAsia" w:ascii="Times New Roman" w:hAnsi="Times New Roman" w:eastAsia="仿宋_GB2312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，建筑面积7500m</w:t>
      </w:r>
      <w:r>
        <w:rPr>
          <w:rFonts w:hint="eastAsia" w:ascii="Times New Roman" w:hAnsi="Times New Roman" w:eastAsia="仿宋_GB2312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项目总投资5500万元，其中环保投资45.9万元。项目包括主体工程、辅助工程、公用工程、环保工程，项目建设内容：新建生产车间及仓库、办公、宿舍楼、食堂、门卫室等基础设施；新建废气、废水、固废收集处理等环保设施。项目建成后年产农机10000台，其中铡草机8000台、粉碎机1000台、生物质颗粒燃烧机1000台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（http://www.kmsm.gov.cn/）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3年5月16日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月22日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Email：smhbjjgk@163.com   密码：67910097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云南长威机械制造有限公司年产1万台农用机械及配件产品项目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  <w:r>
        <w:rPr>
          <w:rFonts w:ascii="Times New Roman" w:hAnsi="Times New Roman" w:eastAsia="仿宋_GB2312"/>
          <w:kern w:val="0"/>
          <w:sz w:val="32"/>
          <w:szCs w:val="32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35EE5126"/>
    <w:rsid w:val="3A5F1BAA"/>
    <w:rsid w:val="7BFF410C"/>
    <w:rsid w:val="7DAA7043"/>
    <w:rsid w:val="7FDB8E99"/>
    <w:rsid w:val="7FFEED61"/>
    <w:rsid w:val="B86E0524"/>
    <w:rsid w:val="ECFF00D6"/>
    <w:rsid w:val="FB4E878B"/>
    <w:rsid w:val="FDDD128D"/>
    <w:rsid w:val="FEEB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2023-03-25T01:58:00Z</dcterms:created>
  <dc:creator>user</dc:creator>
  <cp:lastModifiedBy>user</cp:lastModifiedBy>
  <dcterms:modified xsi:type="dcterms:W3CDTF">2023-05-23T13:51:15Z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