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eastAsia="方正小标宋简体"/>
          <w:kern w:val="36"/>
          <w:sz w:val="44"/>
          <w:szCs w:val="44"/>
        </w:rPr>
      </w:pPr>
      <w:bookmarkStart w:id="0" w:name="_GoBack"/>
      <w:r>
        <w:rPr>
          <w:rFonts w:ascii="Times New Roman" w:hAnsi="Times New Roman" w:eastAsia="方正小标宋简体"/>
          <w:kern w:val="36"/>
          <w:sz w:val="44"/>
          <w:szCs w:val="44"/>
        </w:rPr>
        <w:t>昆明市生态环境局嵩明分局拟审批《</w:t>
      </w:r>
      <w:r>
        <w:rPr>
          <w:rFonts w:hint="eastAsia" w:ascii="Times New Roman" w:hAnsi="Times New Roman" w:eastAsia="方正小标宋简体"/>
          <w:kern w:val="36"/>
          <w:sz w:val="44"/>
          <w:szCs w:val="44"/>
          <w:lang w:val="en" w:eastAsia="zh-CN"/>
        </w:rPr>
        <w:t>云南鸿博塑料制品有限责任公司汽车塑料零部件及汽车遮阳布生产建设项目</w:t>
      </w:r>
      <w:r>
        <w:rPr>
          <w:rFonts w:hint="eastAsia" w:eastAsia="方正小标宋简体"/>
          <w:color w:val="auto"/>
          <w:sz w:val="44"/>
          <w:szCs w:val="44"/>
          <w:lang w:eastAsia="zh-CN"/>
        </w:rPr>
        <w:t>环境影响报告表</w:t>
      </w:r>
      <w:r>
        <w:rPr>
          <w:rFonts w:ascii="Times New Roman" w:hAnsi="Times New Roman" w:eastAsia="方正小标宋简体"/>
          <w:kern w:val="36"/>
          <w:sz w:val="44"/>
          <w:szCs w:val="44"/>
        </w:rPr>
        <w:t>》的公示</w:t>
      </w:r>
      <w:bookmarkEnd w:id="0"/>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val="en" w:eastAsia="zh-CN"/>
        </w:rPr>
        <w:t>云南鸿博塑料制品有限责任公司汽车塑料零部件及汽车遮阳布生产建设项目</w:t>
      </w:r>
      <w:r>
        <w:rPr>
          <w:rFonts w:hint="eastAsia" w:ascii="Times New Roman" w:hAnsi="Times New Roman" w:eastAsia="仿宋_GB2312"/>
          <w:b w:val="0"/>
          <w:bCs w:val="0"/>
          <w:kern w:val="0"/>
          <w:sz w:val="32"/>
          <w:szCs w:val="32"/>
          <w:lang w:eastAsia="zh-CN"/>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b w:val="0"/>
          <w:bCs w:val="0"/>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kern w:val="0"/>
          <w:sz w:val="32"/>
          <w:szCs w:val="32"/>
          <w:lang w:val="en" w:eastAsia="zh-CN"/>
        </w:rPr>
        <w:t>云南鸿博塑料制品有限责任公司汽车塑料零部件及汽车遮阳布生产建设项目</w:t>
      </w:r>
    </w:p>
    <w:p>
      <w:pPr>
        <w:widowControl/>
        <w:spacing w:line="560" w:lineRule="exact"/>
        <w:ind w:firstLine="640"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kern w:val="0"/>
          <w:sz w:val="32"/>
          <w:szCs w:val="32"/>
        </w:rPr>
        <w:t>建设地点：</w:t>
      </w:r>
      <w:r>
        <w:rPr>
          <w:rFonts w:hint="default" w:ascii="Times New Roman" w:hAnsi="Times New Roman" w:eastAsia="仿宋_GB2312" w:cs="Times New Roman"/>
          <w:color w:val="auto"/>
          <w:sz w:val="32"/>
          <w:szCs w:val="32"/>
        </w:rPr>
        <w:t>嵩明县</w:t>
      </w:r>
      <w:r>
        <w:rPr>
          <w:rFonts w:hint="default" w:ascii="Times New Roman" w:hAnsi="Times New Roman" w:eastAsia="仿宋_GB2312" w:cs="Times New Roman"/>
          <w:color w:val="auto"/>
          <w:sz w:val="32"/>
          <w:szCs w:val="32"/>
          <w:lang w:eastAsia="zh-CN"/>
        </w:rPr>
        <w:t>杨林镇杨林经济技术开发区装备制造园</w:t>
      </w:r>
      <w:r>
        <w:rPr>
          <w:rFonts w:hint="default" w:ascii="Times New Roman" w:hAnsi="Times New Roman" w:eastAsia="仿宋_GB2312" w:cs="Times New Roman"/>
          <w:color w:val="auto"/>
          <w:sz w:val="32"/>
          <w:szCs w:val="32"/>
          <w:lang w:val="en-US" w:eastAsia="zh-CN"/>
        </w:rPr>
        <w:t>2号路北侧（昆明广田衡器有限公司BQ-1栋、BQ-2栋）</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建设单位：</w:t>
      </w:r>
      <w:r>
        <w:rPr>
          <w:rFonts w:hint="eastAsia" w:ascii="Times New Roman" w:hAnsi="Times New Roman" w:eastAsia="仿宋_GB2312"/>
          <w:kern w:val="0"/>
          <w:sz w:val="32"/>
          <w:szCs w:val="32"/>
          <w:lang w:val="en" w:eastAsia="zh-CN"/>
        </w:rPr>
        <w:t>云南鸿博塑料制品有限责任公司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环评单位：</w:t>
      </w:r>
      <w:r>
        <w:rPr>
          <w:rFonts w:hint="eastAsia" w:eastAsia="仿宋_GB2312"/>
          <w:color w:val="auto"/>
          <w:sz w:val="32"/>
          <w:szCs w:val="32"/>
          <w:lang w:eastAsia="zh-CN"/>
        </w:rPr>
        <w:t>云南水工源工程设计有限公司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highlight w:val="yellow"/>
        </w:rPr>
      </w:pPr>
      <w:r>
        <w:rPr>
          <w:rFonts w:ascii="Times New Roman" w:hAnsi="Times New Roman" w:eastAsia="仿宋_GB2312"/>
          <w:kern w:val="0"/>
          <w:sz w:val="32"/>
          <w:szCs w:val="32"/>
        </w:rPr>
        <w:t>建设内容：</w:t>
      </w:r>
      <w:r>
        <w:rPr>
          <w:rFonts w:hint="eastAsia" w:ascii="Times New Roman" w:hAnsi="Times New Roman" w:eastAsia="仿宋_GB2312"/>
          <w:kern w:val="0"/>
          <w:sz w:val="32"/>
          <w:szCs w:val="32"/>
          <w:lang w:val="en-US" w:eastAsia="zh-CN"/>
        </w:rPr>
        <w:t>本项目占地面积8620</w:t>
      </w:r>
      <w:r>
        <w:rPr>
          <w:rFonts w:hint="default" w:ascii="Times New Roman" w:hAnsi="Times New Roman" w:eastAsia="仿宋_GB2312"/>
          <w:kern w:val="0"/>
          <w:sz w:val="32"/>
          <w:szCs w:val="32"/>
          <w:lang w:val="en-US" w:eastAsia="zh-CN"/>
        </w:rPr>
        <w:t>m</w:t>
      </w:r>
      <w:r>
        <w:rPr>
          <w:rFonts w:hint="default" w:ascii="Times New Roman" w:hAnsi="Times New Roman" w:eastAsia="仿宋_GB2312"/>
          <w:kern w:val="0"/>
          <w:sz w:val="32"/>
          <w:szCs w:val="32"/>
          <w:vertAlign w:val="superscript"/>
          <w:lang w:val="en-US" w:eastAsia="zh-CN"/>
        </w:rPr>
        <w:t>2</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建筑面积6436.5</w:t>
      </w:r>
      <w:r>
        <w:rPr>
          <w:rFonts w:hint="default" w:ascii="Times New Roman" w:hAnsi="Times New Roman" w:eastAsia="仿宋_GB2312"/>
          <w:kern w:val="0"/>
          <w:sz w:val="32"/>
          <w:szCs w:val="32"/>
          <w:lang w:val="en-US" w:eastAsia="zh-CN"/>
        </w:rPr>
        <w:t>m</w:t>
      </w:r>
      <w:r>
        <w:rPr>
          <w:rFonts w:hint="default" w:ascii="Times New Roman" w:hAnsi="Times New Roman" w:eastAsia="仿宋_GB2312"/>
          <w:kern w:val="0"/>
          <w:sz w:val="32"/>
          <w:szCs w:val="32"/>
          <w:vertAlign w:val="superscript"/>
          <w:lang w:val="en-US" w:eastAsia="zh-CN"/>
        </w:rPr>
        <w:t>2</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项目总投资</w:t>
      </w:r>
      <w:r>
        <w:rPr>
          <w:rFonts w:hint="eastAsia" w:ascii="Times New Roman" w:hAnsi="Times New Roman" w:eastAsia="仿宋_GB2312"/>
          <w:kern w:val="0"/>
          <w:sz w:val="32"/>
          <w:szCs w:val="32"/>
          <w:lang w:val="en-US" w:eastAsia="zh-CN"/>
        </w:rPr>
        <w:t>2600</w:t>
      </w:r>
      <w:r>
        <w:rPr>
          <w:rFonts w:ascii="Times New Roman" w:hAnsi="Times New Roman" w:eastAsia="仿宋_GB2312"/>
          <w:kern w:val="0"/>
          <w:sz w:val="32"/>
          <w:szCs w:val="32"/>
        </w:rPr>
        <w:t>万元，其中环保投资</w:t>
      </w:r>
      <w:r>
        <w:rPr>
          <w:rFonts w:hint="eastAsia" w:ascii="Times New Roman" w:hAnsi="Times New Roman" w:eastAsia="仿宋_GB2312"/>
          <w:kern w:val="0"/>
          <w:sz w:val="32"/>
          <w:szCs w:val="32"/>
          <w:lang w:val="en-US" w:eastAsia="zh-CN"/>
        </w:rPr>
        <w:t>19.2</w:t>
      </w:r>
      <w:r>
        <w:rPr>
          <w:rFonts w:ascii="Times New Roman" w:hAnsi="Times New Roman" w:eastAsia="仿宋_GB2312"/>
          <w:kern w:val="0"/>
          <w:sz w:val="32"/>
          <w:szCs w:val="32"/>
        </w:rPr>
        <w:t>万元</w:t>
      </w:r>
      <w:r>
        <w:rPr>
          <w:rFonts w:hint="eastAsia" w:ascii="Times New Roman" w:hAnsi="Times New Roman" w:eastAsia="仿宋_GB2312"/>
          <w:kern w:val="0"/>
          <w:sz w:val="32"/>
          <w:szCs w:val="32"/>
          <w:lang w:val="en-US" w:eastAsia="zh-CN"/>
        </w:rPr>
        <w:t>。</w:t>
      </w:r>
      <w:r>
        <w:rPr>
          <w:rFonts w:hint="default" w:ascii="Times New Roman" w:hAnsi="Times New Roman" w:eastAsia="仿宋_GB2312"/>
          <w:kern w:val="0"/>
          <w:sz w:val="32"/>
          <w:szCs w:val="32"/>
        </w:rPr>
        <w:t>项目依托已建厂房进行</w:t>
      </w:r>
      <w:r>
        <w:rPr>
          <w:rFonts w:hint="eastAsia" w:ascii="Times New Roman" w:hAnsi="Times New Roman" w:eastAsia="仿宋_GB2312"/>
          <w:kern w:val="0"/>
          <w:sz w:val="32"/>
          <w:szCs w:val="32"/>
          <w:lang w:eastAsia="zh-CN"/>
        </w:rPr>
        <w:t>生活、</w:t>
      </w:r>
      <w:r>
        <w:rPr>
          <w:rFonts w:hint="default" w:ascii="Times New Roman" w:hAnsi="Times New Roman" w:eastAsia="仿宋_GB2312"/>
          <w:kern w:val="0"/>
          <w:sz w:val="32"/>
          <w:szCs w:val="32"/>
        </w:rPr>
        <w:t>生产活动，</w:t>
      </w:r>
      <w:r>
        <w:rPr>
          <w:rFonts w:hint="default" w:ascii="Times New Roman" w:hAnsi="Times New Roman" w:eastAsia="仿宋_GB2312"/>
          <w:kern w:val="0"/>
          <w:sz w:val="32"/>
          <w:szCs w:val="32"/>
          <w:lang w:val="en-US" w:eastAsia="zh-CN"/>
        </w:rPr>
        <w:t>对广田智控园BQ-1栋办公生活用房、BQ-2栋</w:t>
      </w:r>
      <w:r>
        <w:rPr>
          <w:rFonts w:hint="eastAsia" w:ascii="Times New Roman" w:hAnsi="Times New Roman" w:eastAsia="仿宋_GB2312"/>
          <w:kern w:val="0"/>
          <w:sz w:val="32"/>
          <w:szCs w:val="32"/>
          <w:lang w:val="en-US" w:eastAsia="zh-CN"/>
        </w:rPr>
        <w:t>厂房</w:t>
      </w:r>
      <w:r>
        <w:rPr>
          <w:rFonts w:hint="default" w:ascii="Times New Roman" w:hAnsi="Times New Roman" w:eastAsia="仿宋_GB2312"/>
          <w:kern w:val="0"/>
          <w:sz w:val="32"/>
          <w:szCs w:val="32"/>
          <w:lang w:val="en-US" w:eastAsia="zh-CN"/>
        </w:rPr>
        <w:t>进行装修，</w:t>
      </w:r>
      <w:r>
        <w:rPr>
          <w:rFonts w:hint="eastAsia" w:ascii="Times New Roman" w:hAnsi="Times New Roman" w:eastAsia="仿宋_GB2312"/>
          <w:kern w:val="0"/>
          <w:sz w:val="32"/>
          <w:szCs w:val="32"/>
          <w:lang w:eastAsia="zh-CN"/>
        </w:rPr>
        <w:t>项目内设置</w:t>
      </w:r>
      <w:r>
        <w:rPr>
          <w:rFonts w:hint="default" w:ascii="Times New Roman" w:hAnsi="Times New Roman" w:eastAsia="仿宋_GB2312"/>
          <w:kern w:val="0"/>
          <w:sz w:val="32"/>
          <w:szCs w:val="32"/>
          <w:lang w:val="en-US" w:eastAsia="zh-CN"/>
        </w:rPr>
        <w:t>生产区、杂物间、食堂、办公室等</w:t>
      </w:r>
      <w:r>
        <w:rPr>
          <w:rFonts w:hint="eastAsia" w:ascii="Times New Roman" w:hAnsi="Times New Roman" w:eastAsia="仿宋_GB2312"/>
          <w:kern w:val="0"/>
          <w:sz w:val="32"/>
          <w:szCs w:val="32"/>
          <w:lang w:val="en-US" w:eastAsia="zh-CN"/>
        </w:rPr>
        <w:t>相关配套</w:t>
      </w:r>
      <w:r>
        <w:rPr>
          <w:rFonts w:hint="default" w:ascii="Times New Roman" w:hAnsi="Times New Roman" w:eastAsia="仿宋_GB2312"/>
          <w:kern w:val="0"/>
          <w:sz w:val="32"/>
          <w:szCs w:val="32"/>
          <w:lang w:val="en-US" w:eastAsia="zh-CN"/>
        </w:rPr>
        <w:t>设施；新建废气收集处理设施</w:t>
      </w:r>
      <w:r>
        <w:rPr>
          <w:rFonts w:hint="eastAsia" w:ascii="Times New Roman" w:hAnsi="Times New Roman" w:eastAsia="仿宋_GB2312"/>
          <w:kern w:val="0"/>
          <w:sz w:val="32"/>
          <w:szCs w:val="32"/>
          <w:lang w:val="en-US" w:eastAsia="zh-CN"/>
        </w:rPr>
        <w:t>等环保工程</w:t>
      </w:r>
      <w:r>
        <w:rPr>
          <w:rFonts w:hint="default" w:ascii="Times New Roman" w:hAnsi="Times New Roman" w:eastAsia="仿宋_GB2312"/>
          <w:kern w:val="0"/>
          <w:sz w:val="32"/>
          <w:szCs w:val="32"/>
          <w:lang w:val="en-US" w:eastAsia="zh-CN"/>
        </w:rPr>
        <w:t>。项目建成后年产汽车塑料零部件及车遮阳布4000吨，其中汽车遮阳布2000吨、遮阳网2000吨。</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ascii="Times New Roman" w:hAnsi="Times New Roman" w:eastAsia="仿宋_GB2312"/>
          <w:kern w:val="0"/>
          <w:sz w:val="32"/>
          <w:szCs w:val="32"/>
        </w:rPr>
      </w:pPr>
      <w:r>
        <w:rPr>
          <w:rFonts w:hint="eastAsia" w:ascii="仿宋_GB2312" w:hAnsi="仿宋" w:eastAsia="仿宋_GB2312" w:cs="宋体"/>
          <w:b w:val="0"/>
          <w:bCs w:val="0"/>
          <w:kern w:val="0"/>
          <w:sz w:val="32"/>
          <w:szCs w:val="32"/>
        </w:rPr>
        <w:t>（http://www.kmsm.gov.cn/）</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3年4月19日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hint="eastAsia" w:ascii="Times New Roman" w:hAnsi="Times New Roman" w:eastAsia="仿宋_GB2312"/>
          <w:kern w:val="0"/>
          <w:sz w:val="32"/>
          <w:szCs w:val="32"/>
          <w:lang w:val="en-US" w:eastAsia="zh-CN"/>
        </w:rPr>
        <w:t>月25日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Email：smhbjjgk@163.com   密码：67910097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 w:eastAsia="zh-CN"/>
        </w:rPr>
        <w:t>云南鸿博塑料制品有限责任公司汽车塑料零部件及汽车遮阳布生产建设项目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r>
        <w:rPr>
          <w:rFonts w:ascii="Times New Roman" w:hAnsi="Times New Roman" w:eastAsia="仿宋_GB2312"/>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5EE5126"/>
    <w:rsid w:val="3A5F1BAA"/>
    <w:rsid w:val="75EFBC67"/>
    <w:rsid w:val="7DAA7043"/>
    <w:rsid w:val="7F5DBE53"/>
    <w:rsid w:val="B86E0524"/>
    <w:rsid w:val="FB4E878B"/>
    <w:rsid w:val="FDDD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2023-03-23T09:58:00Z</dcterms:created>
  <dc:creator>user</dc:creator>
  <cp:lastModifiedBy>user</cp:lastModifiedBy>
  <dcterms:modified xsi:type="dcterms:W3CDTF">2023-05-06T10:27:56Z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