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吉硕（昆明）包装科技有限公司生产瓦楞纸板、瓦楞纸箱项目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吉硕（昆明）包装科技有限公司生产瓦楞纸板、瓦楞纸箱项目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吉硕（昆明）包装科技有限公司生产瓦楞纸板、瓦楞纸箱项目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云南省昆明市嵩明县杨林工业开发区空港大道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5号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吉硕（昆明）包装科技有限公司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昆明阳光恒业环境工程有限公司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项目占地面积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28622m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6000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132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项目分为主体工程、辅助工程、公用工程、环保工程，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租用康师傅（昆明）饮品有限公司空地新建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栋生产厂房，包括综合生产车间、生产动力及附属用房，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栋办公楼，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栋警卫室及相应的环保设施，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eastAsia="zh-CN"/>
        </w:rPr>
        <w:t>项目内设置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条瓦楞纸板、纸箱生产线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建成后年产瓦楞纸板、纸箱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val="en" w:eastAsia="zh-CN"/>
        </w:rPr>
        <w:t>，其中，瓦楞纸板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4000</w:t>
      </w:r>
      <w:r>
        <w:rPr>
          <w:rFonts w:eastAsia="仿宋_GB2312"/>
          <w:color w:val="auto"/>
          <w:sz w:val="32"/>
          <w:szCs w:val="32"/>
        </w:rPr>
        <w:t>m</w:t>
      </w:r>
      <w:r>
        <w:rPr>
          <w:rFonts w:eastAsia="仿宋_GB2312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、纸箱生产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2年10月12日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月18日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吉硕（昆明）包装科技有限公司生产瓦楞纸板、瓦楞纸箱项目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AFF16EF"/>
    <w:rsid w:val="7CFFE86F"/>
    <w:rsid w:val="7D33184A"/>
    <w:rsid w:val="7DDDAD91"/>
    <w:rsid w:val="7DED0E97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7FA304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2020-08-25T19:01:00Z</dcterms:created>
  <dc:creator>Administrator</dc:creator>
  <cp:lastModifiedBy>user</cp:lastModifiedBy>
  <dcterms:modified xsi:type="dcterms:W3CDTF">2022-10-25T09:16:30Z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