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eastAsia="zh-CN"/>
        </w:rPr>
        <w:t>昆明源瑞制药有限公司新建颗粒剂和胶囊生产线建设项目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昆明源瑞制药有限公司新建颗粒剂和胶囊生产线建设项目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昆明源瑞制药有限公司新建颗粒剂和胶囊生产线建设项目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云南省昆明市嵩明县杨林工业开发区华狮路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5号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昆明源瑞制药有限公司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本项目占地面积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864.45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总</w:t>
      </w:r>
      <w:r>
        <w:rPr>
          <w:rFonts w:eastAsia="仿宋_GB2312"/>
          <w:color w:val="000000"/>
          <w:sz w:val="32"/>
          <w:szCs w:val="32"/>
        </w:rPr>
        <w:t>建筑面积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864.45</w:t>
      </w:r>
      <w:r>
        <w:rPr>
          <w:rFonts w:eastAsia="仿宋_GB2312"/>
          <w:color w:val="000000"/>
          <w:sz w:val="32"/>
          <w:szCs w:val="32"/>
        </w:rPr>
        <w:t>m</w:t>
      </w:r>
      <w:r>
        <w:rPr>
          <w:rFonts w:eastAsia="仿宋_GB2312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，项目总投资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750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万元，其中环保投资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30.5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项目在原生产车间内新建颗粒剂和胶囊生产线，污水处理站、生活设施、锅炉房、固废暂存间、危废暂存间均依托原已审批项目</w:t>
      </w:r>
      <w:r>
        <w:rPr>
          <w:rFonts w:eastAsia="仿宋_GB2312"/>
          <w:sz w:val="32"/>
          <w:szCs w:val="32"/>
        </w:rPr>
        <w:t>。建成后年产</w:t>
      </w:r>
      <w:r>
        <w:rPr>
          <w:rFonts w:hint="eastAsia" w:eastAsia="仿宋_GB2312"/>
          <w:sz w:val="32"/>
          <w:szCs w:val="32"/>
          <w:lang w:eastAsia="zh-CN"/>
        </w:rPr>
        <w:t>碳酸钙</w:t>
      </w:r>
      <w:r>
        <w:rPr>
          <w:rFonts w:hint="eastAsia" w:eastAsia="仿宋_GB2312"/>
          <w:sz w:val="32"/>
          <w:szCs w:val="32"/>
          <w:lang w:val="en-US" w:eastAsia="zh-CN"/>
        </w:rPr>
        <w:t>D3颗粒3600万袋，维生素D滴剂5000万粒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2年9月21日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9月27日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昆明源瑞制药有限公司新建颗粒剂和胶囊生产线建设项目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6ADBBEA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CFFE86F"/>
    <w:rsid w:val="7D33184A"/>
    <w:rsid w:val="7DDDAD91"/>
    <w:rsid w:val="7DED0E97"/>
    <w:rsid w:val="7E0337B6"/>
    <w:rsid w:val="7E3F76F9"/>
    <w:rsid w:val="7E5F6772"/>
    <w:rsid w:val="7F7FF004"/>
    <w:rsid w:val="7FFFFDBF"/>
    <w:rsid w:val="8F59957D"/>
    <w:rsid w:val="9BF9445E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FBFF924"/>
    <w:rsid w:val="FFE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2020-08-25T03:01:00Z</dcterms:created>
  <dc:creator>Administrator</dc:creator>
  <cp:lastModifiedBy>user</cp:lastModifiedBy>
  <dcterms:modified xsi:type="dcterms:W3CDTF">2022-09-29T14:43:02Z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