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57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2022年生活饮用水随机监督抽查计划</w:t>
      </w:r>
    </w:p>
    <w:p>
      <w:pPr>
        <w:tabs>
          <w:tab w:val="left" w:pos="6705"/>
        </w:tabs>
        <w:spacing w:line="570" w:lineRule="exact"/>
        <w:ind w:firstLine="64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一、监督检查内容</w:t>
      </w:r>
    </w:p>
    <w:p>
      <w:pPr>
        <w:spacing w:line="57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家城市集中式供水单位的卫生管理情况，抽检供水水质（名单详见附表1）。</w:t>
      </w:r>
    </w:p>
    <w:p>
      <w:pPr>
        <w:tabs>
          <w:tab w:val="left" w:pos="6705"/>
        </w:tabs>
        <w:spacing w:line="570" w:lineRule="exact"/>
        <w:ind w:firstLine="64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二、工作要求</w:t>
      </w:r>
    </w:p>
    <w:p>
      <w:pPr>
        <w:spacing w:line="57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（一）监督检查</w:t>
      </w:r>
      <w:r>
        <w:rPr>
          <w:rFonts w:hint="eastAsia" w:ascii="仿宋" w:hAnsi="仿宋" w:eastAsia="仿宋" w:cs="仿宋"/>
          <w:sz w:val="32"/>
          <w:szCs w:val="32"/>
        </w:rPr>
        <w:t>。必须使用手持机完成。</w:t>
      </w:r>
    </w:p>
    <w:p>
      <w:pPr>
        <w:spacing w:line="57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（二）检验检测。</w:t>
      </w:r>
      <w:r>
        <w:rPr>
          <w:rFonts w:hint="eastAsia" w:ascii="仿宋" w:hAnsi="仿宋" w:eastAsia="仿宋" w:cs="仿宋"/>
          <w:sz w:val="32"/>
          <w:szCs w:val="32"/>
        </w:rPr>
        <w:t>由云南云测质量检验公司承担。</w:t>
      </w:r>
    </w:p>
    <w:p>
      <w:pPr>
        <w:tabs>
          <w:tab w:val="left" w:pos="6705"/>
        </w:tabs>
        <w:spacing w:line="570" w:lineRule="exact"/>
        <w:ind w:firstLine="640"/>
        <w:rPr>
          <w:rFonts w:hint="eastAsia" w:ascii="仿宋" w:hAnsi="仿宋" w:eastAsia="仿宋" w:cs="仿宋"/>
          <w:color w:val="C00000"/>
          <w:spacing w:val="10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（三）时限要求。</w:t>
      </w:r>
      <w:r>
        <w:rPr>
          <w:rFonts w:hint="eastAsia" w:ascii="仿宋" w:hAnsi="仿宋" w:eastAsia="仿宋" w:cs="仿宋"/>
          <w:color w:val="C00000"/>
          <w:sz w:val="32"/>
          <w:szCs w:val="32"/>
        </w:rPr>
        <w:t>于</w:t>
      </w:r>
      <w:r>
        <w:rPr>
          <w:rFonts w:hint="eastAsia" w:ascii="仿宋" w:hAnsi="仿宋" w:eastAsia="仿宋" w:cs="仿宋"/>
          <w:color w:val="C00000"/>
          <w:spacing w:val="10"/>
          <w:sz w:val="32"/>
          <w:szCs w:val="32"/>
        </w:rPr>
        <w:t>2022年</w:t>
      </w:r>
      <w:r>
        <w:rPr>
          <w:rFonts w:hint="eastAsia" w:ascii="仿宋" w:hAnsi="仿宋" w:eastAsia="仿宋" w:cs="仿宋"/>
          <w:color w:val="C00000"/>
          <w:spacing w:val="1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C00000"/>
          <w:spacing w:val="1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C00000"/>
          <w:spacing w:val="1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C00000"/>
          <w:spacing w:val="10"/>
          <w:sz w:val="32"/>
          <w:szCs w:val="32"/>
        </w:rPr>
        <w:t>日前完成抽样工作。检测公司于</w:t>
      </w:r>
      <w:r>
        <w:rPr>
          <w:rFonts w:hint="eastAsia" w:ascii="仿宋" w:hAnsi="仿宋" w:eastAsia="仿宋" w:cs="仿宋"/>
          <w:color w:val="C00000"/>
          <w:spacing w:val="1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C00000"/>
          <w:spacing w:val="1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C00000"/>
          <w:spacing w:val="10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color w:val="C00000"/>
          <w:spacing w:val="10"/>
          <w:sz w:val="32"/>
          <w:szCs w:val="32"/>
        </w:rPr>
        <w:t>日前完成检验并出具报告，并于</w:t>
      </w:r>
      <w:r>
        <w:rPr>
          <w:rFonts w:hint="eastAsia" w:ascii="仿宋" w:hAnsi="仿宋" w:eastAsia="仿宋" w:cs="仿宋"/>
          <w:color w:val="C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C0000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C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C00000"/>
          <w:sz w:val="32"/>
          <w:szCs w:val="32"/>
        </w:rPr>
        <w:t>0日前</w:t>
      </w:r>
      <w:r>
        <w:rPr>
          <w:rFonts w:hint="eastAsia" w:ascii="仿宋" w:hAnsi="仿宋" w:eastAsia="仿宋" w:cs="仿宋"/>
          <w:color w:val="C00000"/>
          <w:spacing w:val="10"/>
          <w:sz w:val="32"/>
          <w:szCs w:val="32"/>
        </w:rPr>
        <w:t>将检验报告邮寄各监督机构。</w:t>
      </w:r>
      <w:r>
        <w:rPr>
          <w:rFonts w:hint="eastAsia" w:ascii="仿宋" w:hAnsi="仿宋" w:eastAsia="仿宋" w:cs="仿宋"/>
          <w:color w:val="C00000"/>
          <w:sz w:val="32"/>
          <w:szCs w:val="32"/>
        </w:rPr>
        <w:t>各</w:t>
      </w:r>
      <w:r>
        <w:rPr>
          <w:rFonts w:hint="eastAsia" w:ascii="仿宋" w:hAnsi="仿宋" w:eastAsia="仿宋" w:cs="仿宋"/>
          <w:color w:val="C00000"/>
          <w:sz w:val="32"/>
          <w:szCs w:val="32"/>
          <w:lang w:val="en-US" w:eastAsia="zh-CN"/>
        </w:rPr>
        <w:t>县</w:t>
      </w:r>
      <w:r>
        <w:rPr>
          <w:rFonts w:hint="eastAsia" w:ascii="仿宋" w:hAnsi="仿宋" w:eastAsia="仿宋" w:cs="仿宋"/>
          <w:color w:val="C00000"/>
          <w:sz w:val="32"/>
          <w:szCs w:val="32"/>
        </w:rPr>
        <w:t>于</w:t>
      </w:r>
      <w:r>
        <w:rPr>
          <w:rFonts w:hint="eastAsia" w:ascii="仿宋" w:hAnsi="仿宋" w:eastAsia="仿宋" w:cs="仿宋"/>
          <w:color w:val="C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C0000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C0000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C00000"/>
          <w:sz w:val="32"/>
          <w:szCs w:val="32"/>
        </w:rPr>
        <w:t>日前将检测结果录入系统。</w:t>
      </w:r>
    </w:p>
    <w:p>
      <w:pPr>
        <w:spacing w:line="57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（四）检测结果录入。</w:t>
      </w:r>
      <w:r>
        <w:rPr>
          <w:rFonts w:hint="eastAsia" w:ascii="仿宋" w:hAnsi="仿宋" w:eastAsia="仿宋" w:cs="仿宋"/>
          <w:sz w:val="32"/>
          <w:szCs w:val="32"/>
        </w:rPr>
        <w:t>由各地监督机构完成。</w:t>
      </w:r>
    </w:p>
    <w:p>
      <w:pPr>
        <w:spacing w:line="57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（五）案件查处。</w:t>
      </w:r>
      <w:r>
        <w:rPr>
          <w:rFonts w:hint="eastAsia" w:ascii="仿宋" w:hAnsi="仿宋" w:eastAsia="仿宋" w:cs="仿宋"/>
          <w:sz w:val="32"/>
          <w:szCs w:val="32"/>
        </w:rPr>
        <w:t>对监督检查中发现的违法违规问题，要立案查处，并及时向当地卫生行政部门报告。</w:t>
      </w:r>
    </w:p>
    <w:p>
      <w:pPr>
        <w:tabs>
          <w:tab w:val="left" w:pos="6705"/>
        </w:tabs>
        <w:spacing w:line="57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（六）结果报送要求。</w:t>
      </w:r>
      <w:r>
        <w:rPr>
          <w:rFonts w:hint="eastAsia" w:ascii="仿宋" w:hAnsi="仿宋" w:eastAsia="仿宋" w:cs="仿宋"/>
          <w:sz w:val="32"/>
          <w:szCs w:val="32"/>
        </w:rPr>
        <w:t>各地要切实加强对上报数据信息的审核，按照抽查计划附表要求填报数据信息，保证数据信息项目齐全、质量可靠。抽查计划附表3由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各监督机构于9月30日前</w:t>
      </w:r>
      <w:r>
        <w:rPr>
          <w:rFonts w:hint="eastAsia" w:ascii="仿宋" w:hAnsi="仿宋" w:eastAsia="仿宋" w:cs="仿宋"/>
          <w:sz w:val="32"/>
          <w:szCs w:val="32"/>
        </w:rPr>
        <w:t>报送可汇总的电子表格和加盖公章的扫描件到指定邮箱。</w:t>
      </w:r>
    </w:p>
    <w:p>
      <w:pPr>
        <w:spacing w:line="57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adjustRightInd w:val="0"/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附表：1.2022年城市集中式供水单位随机监督抽查计划表</w:t>
      </w:r>
    </w:p>
    <w:p>
      <w:pPr>
        <w:adjustRightInd w:val="0"/>
        <w:spacing w:line="570" w:lineRule="exact"/>
        <w:ind w:firstLine="1600" w:firstLineChars="5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2.2022城市集中式供水单位随机监督抽查内容</w:t>
      </w:r>
    </w:p>
    <w:p>
      <w:pPr>
        <w:adjustRightInd w:val="0"/>
        <w:spacing w:line="570" w:lineRule="exact"/>
        <w:ind w:left="1596" w:leftChars="760"/>
        <w:rPr>
          <w:rFonts w:ascii="黑体" w:hAnsi="黑体" w:eastAsia="黑体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</w:rPr>
        <w:t>3.2022年城市集中式供水单位随机监督抽查结果汇总表</w:t>
      </w:r>
      <w:bookmarkStart w:id="0" w:name="_GoBack"/>
      <w:bookmarkEnd w:id="0"/>
    </w:p>
    <w:p>
      <w:pPr>
        <w:pStyle w:val="2"/>
        <w:spacing w:line="570" w:lineRule="exact"/>
        <w:rPr>
          <w:rFonts w:ascii="黑体" w:hAnsi="黑体" w:eastAsia="黑体"/>
          <w:sz w:val="30"/>
          <w:szCs w:val="30"/>
        </w:rPr>
      </w:pPr>
    </w:p>
    <w:p>
      <w:pPr>
        <w:pStyle w:val="2"/>
        <w:spacing w:line="570" w:lineRule="exact"/>
        <w:rPr>
          <w:rFonts w:ascii="黑体" w:hAnsi="黑体" w:eastAsia="黑体"/>
          <w:sz w:val="30"/>
          <w:szCs w:val="30"/>
        </w:rPr>
      </w:pPr>
    </w:p>
    <w:p>
      <w:pPr>
        <w:pStyle w:val="2"/>
        <w:spacing w:line="570" w:lineRule="exact"/>
        <w:rPr>
          <w:rFonts w:ascii="黑体" w:hAnsi="黑体" w:eastAsia="黑体"/>
          <w:sz w:val="30"/>
          <w:szCs w:val="30"/>
        </w:rPr>
      </w:pPr>
    </w:p>
    <w:p>
      <w:pPr>
        <w:snapToGrid w:val="0"/>
        <w:spacing w:line="570" w:lineRule="exact"/>
        <w:jc w:val="left"/>
        <w:rPr>
          <w:rFonts w:ascii="黑体" w:hAnsi="黑体" w:eastAsia="黑体"/>
          <w:sz w:val="30"/>
          <w:szCs w:val="30"/>
        </w:rPr>
      </w:pPr>
    </w:p>
    <w:p>
      <w:pPr>
        <w:snapToGrid w:val="0"/>
        <w:spacing w:line="570" w:lineRule="exact"/>
        <w:jc w:val="left"/>
        <w:rPr>
          <w:rFonts w:ascii="黑体" w:hAnsi="黑体" w:eastAsia="黑体"/>
          <w:sz w:val="30"/>
          <w:szCs w:val="30"/>
        </w:rPr>
      </w:pPr>
    </w:p>
    <w:p>
      <w:pPr>
        <w:snapToGrid w:val="0"/>
        <w:spacing w:line="570" w:lineRule="exact"/>
        <w:jc w:val="left"/>
        <w:rPr>
          <w:rFonts w:ascii="黑体" w:hAnsi="黑体" w:eastAsia="黑体" w:cs="Times New Roman"/>
          <w:sz w:val="30"/>
          <w:szCs w:val="30"/>
        </w:rPr>
      </w:pPr>
    </w:p>
    <w:p>
      <w:pPr>
        <w:snapToGrid w:val="0"/>
        <w:spacing w:line="570" w:lineRule="exact"/>
        <w:jc w:val="left"/>
        <w:rPr>
          <w:rFonts w:ascii="黑体" w:hAnsi="黑体" w:eastAsia="黑体" w:cs="Times New Roman"/>
          <w:sz w:val="30"/>
          <w:szCs w:val="30"/>
        </w:rPr>
      </w:pPr>
    </w:p>
    <w:p>
      <w:pPr>
        <w:pStyle w:val="2"/>
        <w:rPr>
          <w:rFonts w:ascii="黑体" w:hAnsi="黑体" w:eastAsia="黑体" w:cs="Times New Roman"/>
          <w:sz w:val="30"/>
          <w:szCs w:val="30"/>
        </w:rPr>
      </w:pPr>
    </w:p>
    <w:p>
      <w:pPr>
        <w:pStyle w:val="2"/>
        <w:rPr>
          <w:rFonts w:ascii="黑体" w:hAnsi="黑体" w:eastAsia="黑体" w:cs="Times New Roman"/>
          <w:sz w:val="30"/>
          <w:szCs w:val="30"/>
        </w:rPr>
      </w:pPr>
    </w:p>
    <w:p>
      <w:pPr>
        <w:pStyle w:val="2"/>
        <w:rPr>
          <w:rFonts w:ascii="黑体" w:hAnsi="黑体" w:eastAsia="黑体" w:cs="Times New Roman"/>
          <w:sz w:val="30"/>
          <w:szCs w:val="30"/>
        </w:rPr>
      </w:pPr>
    </w:p>
    <w:p>
      <w:pPr>
        <w:snapToGrid w:val="0"/>
        <w:spacing w:line="570" w:lineRule="exact"/>
        <w:jc w:val="left"/>
        <w:rPr>
          <w:rFonts w:hint="eastAsia" w:ascii="黑体" w:hAnsi="黑体" w:eastAsia="黑体" w:cs="Times New Roman"/>
          <w:sz w:val="30"/>
          <w:szCs w:val="30"/>
        </w:rPr>
      </w:pPr>
    </w:p>
    <w:p>
      <w:pPr>
        <w:snapToGrid w:val="0"/>
        <w:spacing w:line="570" w:lineRule="exact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附表1</w:t>
      </w:r>
    </w:p>
    <w:p>
      <w:pPr>
        <w:snapToGrid w:val="0"/>
        <w:spacing w:line="57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2022年城市集中式供水单位随机监督抽查计划表</w:t>
      </w:r>
    </w:p>
    <w:p>
      <w:pPr>
        <w:pStyle w:val="2"/>
      </w:pPr>
    </w:p>
    <w:tbl>
      <w:tblPr>
        <w:tblStyle w:val="5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3125"/>
        <w:gridCol w:w="44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tblHeader/>
          <w:jc w:val="center"/>
        </w:trPr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12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检测地区</w:t>
            </w:r>
          </w:p>
        </w:tc>
        <w:tc>
          <w:tcPr>
            <w:tcW w:w="449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检测数量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7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12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寻甸回族彝族自治县</w:t>
            </w:r>
          </w:p>
        </w:tc>
        <w:tc>
          <w:tcPr>
            <w:tcW w:w="449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7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石林彝族自治县</w:t>
            </w:r>
          </w:p>
        </w:tc>
        <w:tc>
          <w:tcPr>
            <w:tcW w:w="449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7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嵩明县</w:t>
            </w:r>
          </w:p>
        </w:tc>
        <w:tc>
          <w:tcPr>
            <w:tcW w:w="449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  <w:jc w:val="center"/>
        </w:trPr>
        <w:tc>
          <w:tcPr>
            <w:tcW w:w="8599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说明：按计划抽检表格中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各1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家，如遇疫情等特殊情况不能抽检的，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由市卫健委综合监督执法局统筹安排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</w:tbl>
    <w:p>
      <w:pPr>
        <w:pStyle w:val="2"/>
        <w:spacing w:line="570" w:lineRule="exact"/>
        <w:rPr>
          <w:rFonts w:ascii="￥ﾍﾎ￦ﾖﾇ￤ﾻ﾿￥ﾮﾋ" w:hAnsi="￥ﾍﾎ￦ﾖﾇ￤ﾻ﾿￥ﾮﾋ"/>
          <w:szCs w:val="21"/>
        </w:rPr>
        <w:sectPr>
          <w:footerReference r:id="rId3" w:type="default"/>
          <w:pgSz w:w="11906" w:h="16838"/>
          <w:pgMar w:top="1440" w:right="1236" w:bottom="1440" w:left="1236" w:header="851" w:footer="992" w:gutter="0"/>
          <w:cols w:space="0" w:num="1"/>
          <w:docGrid w:type="lines" w:linePitch="312" w:charSpace="0"/>
        </w:sectPr>
      </w:pPr>
    </w:p>
    <w:p>
      <w:pPr>
        <w:spacing w:line="570" w:lineRule="exac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附表</w:t>
      </w:r>
      <w:r>
        <w:rPr>
          <w:rFonts w:hint="eastAsia" w:ascii="黑体" w:hAnsi="宋体" w:eastAsia="黑体"/>
          <w:sz w:val="30"/>
          <w:szCs w:val="30"/>
        </w:rPr>
        <w:t>2</w:t>
      </w:r>
    </w:p>
    <w:p>
      <w:pPr>
        <w:spacing w:before="159" w:beforeLines="50" w:line="570" w:lineRule="exact"/>
        <w:jc w:val="center"/>
        <w:rPr>
          <w:rFonts w:ascii="黑体" w:hAnsi="宋体" w:eastAsia="宋体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2022年城市集中式供水单位随机监督抽查内容</w:t>
      </w:r>
    </w:p>
    <w:tbl>
      <w:tblPr>
        <w:tblStyle w:val="4"/>
        <w:tblpPr w:leftFromText="180" w:rightFromText="180" w:vertAnchor="text" w:horzAnchor="page" w:tblpX="1403" w:tblpY="265"/>
        <w:tblOverlap w:val="never"/>
        <w:tblW w:w="140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9"/>
        <w:gridCol w:w="5004"/>
        <w:gridCol w:w="3528"/>
        <w:gridCol w:w="3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￥ﾍﾎ￦ﾖﾇ￤ﾻ﾿￥ﾮﾋ" w:hAnsi="￥ﾍﾎ￦ﾖﾇ￤ﾻ﾿￥ﾮﾋ" w:eastAsia="仿宋_GB2312"/>
                <w:szCs w:val="21"/>
              </w:rPr>
            </w:pPr>
            <w:r>
              <w:rPr>
                <w:rFonts w:ascii="￥ﾍﾎ￦ﾖﾇ￤ﾻ﾿￥ﾮﾋ" w:hAnsi="￥ﾍﾎ￦ﾖﾇ￤ﾻ﾿￥ﾮﾋ"/>
                <w:szCs w:val="21"/>
              </w:rPr>
              <w:t>监督检查对象</w:t>
            </w:r>
          </w:p>
        </w:tc>
        <w:tc>
          <w:tcPr>
            <w:tcW w:w="5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￥ﾍﾎ￦ﾖﾇ￤ﾻ﾿￥ﾮﾋ" w:hAnsi="￥ﾍﾎ￦ﾖﾇ￤ﾻ﾿￥ﾮﾋ" w:eastAsia="仿宋_GB2312"/>
                <w:szCs w:val="21"/>
              </w:rPr>
            </w:pPr>
            <w:r>
              <w:rPr>
                <w:rFonts w:ascii="￥ﾍﾎ￦ﾖﾇ￤ﾻ﾿￥ﾮﾋ" w:hAnsi="￥ﾍﾎ￦ﾖﾇ￤ﾻ﾿￥ﾮﾋ"/>
                <w:szCs w:val="21"/>
              </w:rPr>
              <w:t>范围和数量</w:t>
            </w:r>
          </w:p>
        </w:tc>
        <w:tc>
          <w:tcPr>
            <w:tcW w:w="3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￥ﾍﾎ￦ﾖﾇ￤ﾻ﾿￥ﾮﾋ" w:hAnsi="￥ﾍﾎ￦ﾖﾇ￤ﾻ﾿￥ﾮﾋ" w:eastAsia="仿宋_GB2312"/>
                <w:szCs w:val="21"/>
              </w:rPr>
            </w:pPr>
            <w:r>
              <w:rPr>
                <w:rFonts w:ascii="￥ﾍﾎ￦ﾖﾇ￤ﾻ﾿￥ﾮﾋ" w:hAnsi="￥ﾍﾎ￦ﾖﾇ￤ﾻ﾿￥ﾮﾋ"/>
                <w:szCs w:val="21"/>
              </w:rPr>
              <w:t>检查内容</w:t>
            </w:r>
          </w:p>
        </w:tc>
        <w:tc>
          <w:tcPr>
            <w:tcW w:w="3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￥ﾍﾎ￦ﾖﾇ￤ﾻ﾿￥ﾮﾋ" w:hAnsi="￥ﾍﾎ￦ﾖﾇ￤ﾻ﾿￥ﾮﾋ" w:eastAsia="仿宋_GB2312"/>
                <w:szCs w:val="21"/>
              </w:rPr>
            </w:pPr>
            <w:r>
              <w:rPr>
                <w:rFonts w:ascii="￥ﾍﾎ￦ﾖﾇ￤ﾻ﾿￥ﾮﾋ" w:hAnsi="￥ﾍﾎ￦ﾖﾇ￤ﾻ﾿￥ﾮﾋ"/>
                <w:szCs w:val="21"/>
              </w:rPr>
              <w:t>检测项目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</w:trPr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城市集中式供水</w:t>
            </w:r>
          </w:p>
        </w:tc>
        <w:tc>
          <w:tcPr>
            <w:tcW w:w="5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共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家，详见附表1</w:t>
            </w:r>
          </w:p>
        </w:tc>
        <w:tc>
          <w:tcPr>
            <w:tcW w:w="3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1.持有卫生许可证情况</w:t>
            </w:r>
          </w:p>
          <w:p>
            <w:pPr>
              <w:spacing w:line="57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2.水源卫生防护情况</w:t>
            </w:r>
          </w:p>
          <w:p>
            <w:pPr>
              <w:spacing w:line="57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3.供管水人员健康体检和培训情况</w:t>
            </w:r>
          </w:p>
          <w:p>
            <w:pPr>
              <w:spacing w:line="57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4.涉水产品卫生许可批件情况</w:t>
            </w:r>
          </w:p>
          <w:p>
            <w:pPr>
              <w:spacing w:line="57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5.水质消毒情况</w:t>
            </w:r>
          </w:p>
          <w:p>
            <w:pPr>
              <w:spacing w:line="57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6.水质自检情况</w:t>
            </w:r>
            <w:r>
              <w:rPr>
                <w:rFonts w:hint="eastAsia" w:asciiTheme="minorEastAsia" w:hAnsiTheme="minorEastAsia" w:cstheme="minorEastAsia"/>
                <w:szCs w:val="21"/>
                <w:vertAlign w:val="superscript"/>
              </w:rPr>
              <w:t>(d)</w:t>
            </w:r>
          </w:p>
        </w:tc>
        <w:tc>
          <w:tcPr>
            <w:tcW w:w="3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</w:rPr>
              <w:t>出厂水菌落总数、总大肠菌群、耐热大肠菌群、大肠埃希氏菌、色度（铂钴色度单位）、浑浊度（散射浑浊度单位）、臭和味、肉眼可见物、pH、氯气及游离氯制剂（游离氯）、砷、镉、铬（六价）、汞、氟化物、铁、锰</w:t>
            </w:r>
          </w:p>
        </w:tc>
      </w:tr>
    </w:tbl>
    <w:p>
      <w:pPr>
        <w:spacing w:before="159" w:beforeLines="50" w:line="570" w:lineRule="exact"/>
        <w:jc w:val="left"/>
        <w:rPr>
          <w:rFonts w:ascii="￥ﾍﾎ￦ﾖﾇ￤ﾻ﾿￥ﾮﾋ" w:hAnsi="￥ﾍﾎ￦ﾖﾇ￤ﾻ﾿￥ﾮﾋ"/>
          <w:kern w:val="0"/>
          <w:szCs w:val="21"/>
        </w:rPr>
      </w:pPr>
    </w:p>
    <w:p>
      <w:pPr>
        <w:pStyle w:val="2"/>
        <w:spacing w:line="570" w:lineRule="exact"/>
        <w:rPr>
          <w:rFonts w:ascii="￥ﾍﾎ￦ﾖﾇ￤ﾻ﾿￥ﾮﾋ" w:hAnsi="￥ﾍﾎ￦ﾖﾇ￤ﾻ﾿￥ﾮﾋ"/>
          <w:kern w:val="0"/>
          <w:szCs w:val="21"/>
        </w:rPr>
      </w:pPr>
    </w:p>
    <w:p>
      <w:pPr>
        <w:pStyle w:val="2"/>
        <w:spacing w:line="570" w:lineRule="exact"/>
        <w:rPr>
          <w:rFonts w:ascii="￥ﾍﾎ￦ﾖﾇ￤ﾻ﾿￥ﾮﾋ" w:hAnsi="￥ﾍﾎ￦ﾖﾇ￤ﾻ﾿￥ﾮﾋ"/>
          <w:kern w:val="0"/>
          <w:szCs w:val="21"/>
        </w:rPr>
      </w:pPr>
    </w:p>
    <w:p>
      <w:pPr>
        <w:pStyle w:val="2"/>
        <w:spacing w:line="570" w:lineRule="exact"/>
        <w:rPr>
          <w:rFonts w:ascii="￥ﾍﾎ￦ﾖﾇ￤ﾻ﾿￥ﾮﾋ" w:hAnsi="￥ﾍﾎ￦ﾖﾇ￤ﾻ﾿￥ﾮﾋ"/>
          <w:kern w:val="0"/>
          <w:szCs w:val="21"/>
        </w:rPr>
      </w:pPr>
    </w:p>
    <w:p>
      <w:pPr>
        <w:snapToGrid w:val="0"/>
        <w:spacing w:before="159" w:beforeLines="50" w:after="159" w:afterLines="50" w:line="570" w:lineRule="exact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附表3</w:t>
      </w:r>
    </w:p>
    <w:p>
      <w:pPr>
        <w:snapToGrid w:val="0"/>
        <w:spacing w:line="57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2022年城市集中式供水单位随机监督抽查结果汇总表</w:t>
      </w:r>
    </w:p>
    <w:p>
      <w:pPr>
        <w:snapToGrid w:val="0"/>
        <w:spacing w:before="159" w:beforeLines="50" w:line="570" w:lineRule="exact"/>
        <w:rPr>
          <w:rFonts w:ascii="宋体" w:hAnsi="宋体" w:eastAsia="宋体"/>
          <w:bCs/>
          <w:sz w:val="44"/>
          <w:szCs w:val="44"/>
        </w:rPr>
      </w:pPr>
      <w:r>
        <w:rPr>
          <w:rFonts w:hint="eastAsia" w:ascii="宋体" w:hAnsi="宋体" w:eastAsia="宋体" w:cs="Times New Roman"/>
          <w:bCs/>
          <w:sz w:val="32"/>
          <w:szCs w:val="32"/>
        </w:rPr>
        <w:t>填报单位：                                                      年      月      日</w:t>
      </w:r>
    </w:p>
    <w:tbl>
      <w:tblPr>
        <w:tblStyle w:val="4"/>
        <w:tblW w:w="13946" w:type="dxa"/>
        <w:tblInd w:w="1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6"/>
        <w:gridCol w:w="1470"/>
        <w:gridCol w:w="1495"/>
        <w:gridCol w:w="1805"/>
        <w:gridCol w:w="2295"/>
        <w:gridCol w:w="4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23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供水单位名称</w:t>
            </w:r>
          </w:p>
        </w:tc>
        <w:tc>
          <w:tcPr>
            <w:tcW w:w="147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监督机构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名称</w:t>
            </w:r>
          </w:p>
        </w:tc>
        <w:tc>
          <w:tcPr>
            <w:tcW w:w="149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监督员姓名</w:t>
            </w:r>
          </w:p>
        </w:tc>
        <w:tc>
          <w:tcPr>
            <w:tcW w:w="180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监督结果（合格或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不合格）</w:t>
            </w:r>
          </w:p>
        </w:tc>
        <w:tc>
          <w:tcPr>
            <w:tcW w:w="229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检测结果（合格或不合格）</w:t>
            </w:r>
          </w:p>
        </w:tc>
        <w:tc>
          <w:tcPr>
            <w:tcW w:w="457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70" w:lineRule="exact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检测不合格指标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3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70" w:lineRule="exact"/>
              <w:jc w:val="left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47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70" w:lineRule="exact"/>
              <w:jc w:val="left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49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70" w:lineRule="exact"/>
              <w:jc w:val="left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80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70" w:lineRule="exact"/>
              <w:jc w:val="left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29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70" w:lineRule="exact"/>
              <w:jc w:val="left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45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0" w:lineRule="exact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snapToGrid w:val="0"/>
        <w:spacing w:line="570" w:lineRule="exact"/>
        <w:ind w:left="4200" w:hanging="4200" w:hangingChars="1500"/>
        <w:jc w:val="left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单位负责人：                  填报人：                   联系电话：</w:t>
      </w:r>
    </w:p>
    <w:p>
      <w:pPr>
        <w:spacing w:line="570" w:lineRule="exact"/>
        <w:rPr>
          <w:rFonts w:ascii="￥ﾍﾎ￦ﾖﾇ￤ﾻ﾿￥ﾮﾋ" w:hAnsi="￥ﾍﾎ￦ﾖﾇ￤ﾻ﾿￥ﾮﾋ"/>
          <w:szCs w:val="21"/>
        </w:rPr>
      </w:pPr>
    </w:p>
    <w:p>
      <w:pPr>
        <w:spacing w:line="570" w:lineRule="exact"/>
        <w:rPr>
          <w:rFonts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szCs w:val="21"/>
        </w:rPr>
        <w:t>说明：1.合格判断标准：17项检测内容有一项不合格即判定为不合格。</w:t>
      </w:r>
    </w:p>
    <w:p/>
    <w:sectPr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￥ﾍﾎ￦ﾖﾇ￤ﾻ﾿￥ﾮﾋ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8483535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iMzIyNWZiMTVmYTY4YmFhZWM2Y2MxMmFkNWZlNTEifQ=="/>
  </w:docVars>
  <w:rsids>
    <w:rsidRoot w:val="467C1E22"/>
    <w:rsid w:val="223F63DC"/>
    <w:rsid w:val="2A663B05"/>
    <w:rsid w:val="467C1E22"/>
    <w:rsid w:val="4E3E7FB5"/>
    <w:rsid w:val="57F208E7"/>
    <w:rsid w:val="68111269"/>
    <w:rsid w:val="7F73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昆明市直属党政机关单位</Company>
  <Pages>5</Pages>
  <Words>914</Words>
  <Characters>989</Characters>
  <Lines>0</Lines>
  <Paragraphs>0</Paragraphs>
  <TotalTime>28</TotalTime>
  <ScaleCrop>false</ScaleCrop>
  <LinksUpToDate>false</LinksUpToDate>
  <CharactersWithSpaces>1097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2022-05-31T01:40:00Z</dcterms:created>
  <dc:creator>志恒</dc:creator>
  <cp:lastModifiedBy>Administrator</cp:lastModifiedBy>
  <cp:lastPrinted>2022-06-06T02:34:00Z</cp:lastPrinted>
  <dcterms:modified xsi:type="dcterms:W3CDTF">2022-09-16T07:26:18Z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E103044426424660982864EFDF5EEF45</vt:lpwstr>
  </property>
</Properties>
</file>