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textAlignment w:val="center"/>
        <w:rPr>
          <w:rFonts w:hint="eastAsia" w:ascii="宋体" w:hAnsi="宋体" w:eastAsia="方正黑体_GBK" w:cs="方正黑体_GBK"/>
          <w:color w:val="000000"/>
          <w:kern w:val="0"/>
          <w:sz w:val="28"/>
          <w:szCs w:val="28"/>
          <w:lang w:val="en-US" w:eastAsia="zh-CN" w:bidi="ar"/>
        </w:rPr>
      </w:pPr>
      <w:r>
        <w:rPr>
          <w:rFonts w:hint="eastAsia" w:ascii="宋体" w:hAnsi="宋体" w:eastAsia="方正黑体_GBK" w:cs="方正黑体_GBK"/>
          <w:color w:val="000000"/>
          <w:kern w:val="0"/>
          <w:sz w:val="28"/>
          <w:szCs w:val="28"/>
          <w:lang w:bidi="ar"/>
        </w:rPr>
        <w:t>附件</w:t>
      </w:r>
      <w:r>
        <w:rPr>
          <w:rFonts w:hint="eastAsia" w:ascii="宋体" w:hAnsi="宋体" w:eastAsia="方正黑体_GBK" w:cs="方正黑体_GBK"/>
          <w:color w:val="000000"/>
          <w:kern w:val="0"/>
          <w:sz w:val="28"/>
          <w:szCs w:val="28"/>
          <w:lang w:val="en-US" w:eastAsia="zh-CN" w:bidi="ar"/>
        </w:rPr>
        <w:t>1</w:t>
      </w:r>
      <w:bookmarkStart w:id="0" w:name="_GoBack"/>
      <w:bookmarkEnd w:id="0"/>
    </w:p>
    <w:p/>
    <w:tbl>
      <w:tblPr>
        <w:tblStyle w:val="5"/>
        <w:tblW w:w="15168" w:type="dxa"/>
        <w:tblInd w:w="-459" w:type="dxa"/>
        <w:tblLayout w:type="fixed"/>
        <w:tblCellMar>
          <w:top w:w="0" w:type="dxa"/>
          <w:left w:w="108" w:type="dxa"/>
          <w:bottom w:w="0" w:type="dxa"/>
          <w:right w:w="108" w:type="dxa"/>
        </w:tblCellMar>
      </w:tblPr>
      <w:tblGrid>
        <w:gridCol w:w="567"/>
        <w:gridCol w:w="777"/>
        <w:gridCol w:w="1450"/>
        <w:gridCol w:w="1317"/>
        <w:gridCol w:w="851"/>
        <w:gridCol w:w="1627"/>
        <w:gridCol w:w="1170"/>
        <w:gridCol w:w="1155"/>
        <w:gridCol w:w="3986"/>
        <w:gridCol w:w="708"/>
        <w:gridCol w:w="1560"/>
      </w:tblGrid>
      <w:tr>
        <w:tblPrEx>
          <w:tblCellMar>
            <w:top w:w="0" w:type="dxa"/>
            <w:left w:w="108" w:type="dxa"/>
            <w:bottom w:w="0" w:type="dxa"/>
            <w:right w:w="108" w:type="dxa"/>
          </w:tblCellMar>
        </w:tblPrEx>
        <w:trPr>
          <w:trHeight w:val="420" w:hRule="atLeast"/>
          <w:tblHeader/>
        </w:trPr>
        <w:tc>
          <w:tcPr>
            <w:tcW w:w="15168" w:type="dxa"/>
            <w:gridSpan w:val="11"/>
            <w:tcBorders>
              <w:bottom w:val="single" w:color="auto" w:sz="4" w:space="0"/>
            </w:tcBorders>
            <w:shd w:val="clear" w:color="auto" w:fill="auto"/>
            <w:vAlign w:val="center"/>
          </w:tcPr>
          <w:p>
            <w:pPr>
              <w:widowControl/>
              <w:spacing w:line="460" w:lineRule="exact"/>
              <w:jc w:val="center"/>
              <w:rPr>
                <w:rFonts w:ascii="方正黑体_GBK" w:hAnsi="宋体" w:eastAsia="方正黑体_GBK" w:cs="宋体"/>
                <w:b/>
                <w:bCs/>
                <w:kern w:val="0"/>
                <w:sz w:val="22"/>
              </w:rPr>
            </w:pPr>
            <w:r>
              <w:rPr>
                <w:rFonts w:hint="eastAsia" w:ascii="方正小标宋_GBK" w:hAnsi="宋体" w:eastAsia="方正小标宋_GBK" w:cs="宋体"/>
                <w:kern w:val="0"/>
                <w:sz w:val="40"/>
                <w:szCs w:val="40"/>
              </w:rPr>
              <w:t>嵩明县林草局市场监管领域随机抽查事项清单（第二版）</w:t>
            </w:r>
          </w:p>
        </w:tc>
      </w:tr>
      <w:tr>
        <w:tblPrEx>
          <w:tblCellMar>
            <w:top w:w="0" w:type="dxa"/>
            <w:left w:w="108" w:type="dxa"/>
            <w:bottom w:w="0" w:type="dxa"/>
            <w:right w:w="108" w:type="dxa"/>
          </w:tblCellMar>
        </w:tblPrEx>
        <w:trPr>
          <w:trHeight w:val="395" w:hRule="atLeast"/>
          <w:tblHeader/>
        </w:trPr>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序号</w:t>
            </w: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部门</w:t>
            </w:r>
          </w:p>
        </w:tc>
        <w:tc>
          <w:tcPr>
            <w:tcW w:w="276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 xml:space="preserve">抽查项目 </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事项类别</w:t>
            </w:r>
          </w:p>
        </w:tc>
        <w:tc>
          <w:tcPr>
            <w:tcW w:w="162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检查对象</w:t>
            </w:r>
          </w:p>
        </w:tc>
        <w:tc>
          <w:tcPr>
            <w:tcW w:w="117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检查方式</w:t>
            </w:r>
          </w:p>
        </w:tc>
        <w:tc>
          <w:tcPr>
            <w:tcW w:w="115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检查主体</w:t>
            </w:r>
          </w:p>
        </w:tc>
        <w:tc>
          <w:tcPr>
            <w:tcW w:w="398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检查依据</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适用区域</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备注</w:t>
            </w:r>
          </w:p>
        </w:tc>
      </w:tr>
      <w:tr>
        <w:tblPrEx>
          <w:tblCellMar>
            <w:top w:w="0" w:type="dxa"/>
            <w:left w:w="108" w:type="dxa"/>
            <w:bottom w:w="0" w:type="dxa"/>
            <w:right w:w="108" w:type="dxa"/>
          </w:tblCellMar>
        </w:tblPrEx>
        <w:trPr>
          <w:trHeight w:val="366" w:hRule="atLeast"/>
          <w:tblHeader/>
        </w:trPr>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抽查类别</w:t>
            </w:r>
          </w:p>
        </w:tc>
        <w:tc>
          <w:tcPr>
            <w:tcW w:w="1317" w:type="dxa"/>
            <w:tcBorders>
              <w:top w:val="nil"/>
              <w:left w:val="nil"/>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抽查事项</w:t>
            </w: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1627"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11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1155"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3986"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r>
      <w:tr>
        <w:tblPrEx>
          <w:tblCellMar>
            <w:top w:w="0" w:type="dxa"/>
            <w:left w:w="108" w:type="dxa"/>
            <w:bottom w:w="0" w:type="dxa"/>
            <w:right w:w="108" w:type="dxa"/>
          </w:tblCellMar>
        </w:tblPrEx>
        <w:trPr>
          <w:trHeight w:val="2938"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left"/>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lang w:bidi="ar"/>
              </w:rPr>
              <w:t>市林业和草原局(2类2项)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lang w:bidi="ar"/>
              </w:rPr>
              <w:t>国家和省级重点保护陆生野生动物驯养繁殖许可证核发的检查</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lang w:bidi="ar"/>
              </w:rPr>
              <w:t>国家和省级重点保护陆生野生动物驯养繁殖许可证核发的检查</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lang w:bidi="ar"/>
              </w:rPr>
              <w:t>一般检查事项</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lang w:bidi="ar"/>
              </w:rPr>
              <w:t>在昆明市林业和草原局申请办理国家和省级重点保护陆生野生动物驯养繁殖许可证核发事项并已取得相关许可的昆明市范围内的公民、法人和其他组织。</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lang w:bidi="ar"/>
              </w:rPr>
              <w:t>实地核查、书面检查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lang w:bidi="ar"/>
              </w:rPr>
              <w:t>县级林业和草原主管部门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lang w:bidi="ar"/>
              </w:rPr>
              <w:t>《中华人民共和国森林法》第十三条 各级林业主管部门依照本法规定，对森林资源的保护、利用、更新，实行管理和监督。</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lang w:bidi="ar"/>
              </w:rPr>
              <w:t>全县</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县级监管</w:t>
            </w:r>
          </w:p>
        </w:tc>
      </w:tr>
      <w:tr>
        <w:tblPrEx>
          <w:tblCellMar>
            <w:top w:w="0" w:type="dxa"/>
            <w:left w:w="108" w:type="dxa"/>
            <w:bottom w:w="0" w:type="dxa"/>
            <w:right w:w="108" w:type="dxa"/>
          </w:tblCellMar>
        </w:tblPrEx>
        <w:trPr>
          <w:trHeight w:val="9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left"/>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lang w:bidi="ar"/>
              </w:rPr>
              <w:t>对主要林木良种种子生产经营许可证核发的检查</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lang w:bidi="ar"/>
              </w:rPr>
              <w:t>对主要林木良种种子生产经营许可证核发的检查</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lang w:bidi="ar"/>
              </w:rPr>
              <w:t>一般检查事项</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lang w:bidi="ar"/>
              </w:rPr>
            </w:pPr>
            <w:r>
              <w:rPr>
                <w:rFonts w:hint="eastAsia" w:cs="宋体" w:asciiTheme="minorEastAsia" w:hAnsiTheme="minorEastAsia"/>
                <w:kern w:val="0"/>
                <w:sz w:val="20"/>
                <w:szCs w:val="20"/>
              </w:rPr>
              <w:t>在云南省林业和草原局申请办理主要林木良种种子生产经营许可证核发事项并已取得相关许可的云南省范围内的公民、法人和其他组织。</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实地核查、书面检查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lang w:bidi="ar"/>
              </w:rPr>
              <w:t>县级林业和草原主管部门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lang w:bidi="ar"/>
              </w:rPr>
              <w:t>《中华人民共和国种子法》（2015年修订）第三十一条：“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lang w:bidi="ar"/>
              </w:rPr>
              <w:t>全县</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县级监管</w:t>
            </w:r>
          </w:p>
        </w:tc>
      </w:tr>
    </w:tbl>
    <w:p>
      <w:pPr>
        <w:widowControl/>
        <w:spacing w:line="240" w:lineRule="exact"/>
        <w:jc w:val="left"/>
        <w:textAlignment w:val="center"/>
      </w:pPr>
    </w:p>
    <w:sectPr>
      <w:pgSz w:w="16838" w:h="11906" w:orient="landscape"/>
      <w:pgMar w:top="1418"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auto"/>
    <w:pitch w:val="default"/>
    <w:sig w:usb0="00000000" w:usb1="00000000" w:usb2="00000000" w:usb3="00000000" w:csb0="00040000" w:csb1="00000000"/>
  </w:font>
  <w:font w:name="方正黑体_GBK">
    <w:altName w:val="微软雅黑"/>
    <w:panose1 w:val="00000000000000000000"/>
    <w:charset w:val="86"/>
    <w:family w:val="script"/>
    <w:pitch w:val="default"/>
    <w:sig w:usb0="00000000" w:usb1="00000000" w:usb2="00000012"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BF3ABB"/>
    <w:multiLevelType w:val="singleLevel"/>
    <w:tmpl w:val="60BF3ABB"/>
    <w:lvl w:ilvl="0" w:tentative="0">
      <w:start w:val="1"/>
      <w:numFmt w:val="decimal"/>
      <w:suff w:val="nothing"/>
      <w:lvlText w:val="%1"/>
      <w:lvlJc w:val="left"/>
      <w:pPr>
        <w:tabs>
          <w:tab w:val="left" w:pos="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C74E1D"/>
    <w:rsid w:val="00002AAF"/>
    <w:rsid w:val="000815D2"/>
    <w:rsid w:val="00177D9D"/>
    <w:rsid w:val="003544F6"/>
    <w:rsid w:val="003A54E0"/>
    <w:rsid w:val="00455E8D"/>
    <w:rsid w:val="00524AB7"/>
    <w:rsid w:val="005419D4"/>
    <w:rsid w:val="005F486D"/>
    <w:rsid w:val="00622295"/>
    <w:rsid w:val="007147F9"/>
    <w:rsid w:val="007311C3"/>
    <w:rsid w:val="00755207"/>
    <w:rsid w:val="00850979"/>
    <w:rsid w:val="0089535F"/>
    <w:rsid w:val="008E7441"/>
    <w:rsid w:val="009D5A4C"/>
    <w:rsid w:val="00B23EBC"/>
    <w:rsid w:val="00B26461"/>
    <w:rsid w:val="00CF7F13"/>
    <w:rsid w:val="00D52FAC"/>
    <w:rsid w:val="00D53074"/>
    <w:rsid w:val="00DF73A1"/>
    <w:rsid w:val="06F72626"/>
    <w:rsid w:val="072A5185"/>
    <w:rsid w:val="087C359F"/>
    <w:rsid w:val="08CF4D2C"/>
    <w:rsid w:val="091E7FE8"/>
    <w:rsid w:val="097E282F"/>
    <w:rsid w:val="0CE57CAE"/>
    <w:rsid w:val="0D1F7B15"/>
    <w:rsid w:val="0DAC3EBF"/>
    <w:rsid w:val="10B553BA"/>
    <w:rsid w:val="12512503"/>
    <w:rsid w:val="13A22B01"/>
    <w:rsid w:val="15072958"/>
    <w:rsid w:val="1C726B5E"/>
    <w:rsid w:val="1EE27BB0"/>
    <w:rsid w:val="1FE5662E"/>
    <w:rsid w:val="204A438F"/>
    <w:rsid w:val="20514806"/>
    <w:rsid w:val="2A1735F2"/>
    <w:rsid w:val="32C7424B"/>
    <w:rsid w:val="342220D9"/>
    <w:rsid w:val="350A68EF"/>
    <w:rsid w:val="367A550F"/>
    <w:rsid w:val="36BB3F3F"/>
    <w:rsid w:val="38B706F6"/>
    <w:rsid w:val="39A17860"/>
    <w:rsid w:val="3A0B26A0"/>
    <w:rsid w:val="3A6F49C1"/>
    <w:rsid w:val="3B7128E6"/>
    <w:rsid w:val="40CC5087"/>
    <w:rsid w:val="43C773DC"/>
    <w:rsid w:val="465D1987"/>
    <w:rsid w:val="49A921CC"/>
    <w:rsid w:val="49C97CA8"/>
    <w:rsid w:val="4C232830"/>
    <w:rsid w:val="4FDE4211"/>
    <w:rsid w:val="503373B0"/>
    <w:rsid w:val="51BD4229"/>
    <w:rsid w:val="53EA24C8"/>
    <w:rsid w:val="54E14EA8"/>
    <w:rsid w:val="596C243F"/>
    <w:rsid w:val="5BBF7814"/>
    <w:rsid w:val="5C111F3E"/>
    <w:rsid w:val="5C3939BA"/>
    <w:rsid w:val="60560BE9"/>
    <w:rsid w:val="60C57968"/>
    <w:rsid w:val="63065889"/>
    <w:rsid w:val="632B3D56"/>
    <w:rsid w:val="667C32DD"/>
    <w:rsid w:val="6A374F7E"/>
    <w:rsid w:val="6C9B4444"/>
    <w:rsid w:val="6E4F04BB"/>
    <w:rsid w:val="712311CE"/>
    <w:rsid w:val="745A72EC"/>
    <w:rsid w:val="74753989"/>
    <w:rsid w:val="7515721C"/>
    <w:rsid w:val="75FC7ED6"/>
    <w:rsid w:val="7A503585"/>
    <w:rsid w:val="7DC74E1D"/>
    <w:rsid w:val="7DF2015A"/>
    <w:rsid w:val="7E7E4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方正仿宋_GBK" w:hAnsi="方正仿宋_GBK" w:eastAsia="方正仿宋_GBK" w:cs="方正仿宋_GBK"/>
      <w:kern w:val="0"/>
      <w:sz w:val="32"/>
      <w:szCs w:val="32"/>
      <w:lang w:val="zh-CN" w:bidi="zh-CN"/>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customStyle="1" w:styleId="7">
    <w:name w:val="font41"/>
    <w:basedOn w:val="6"/>
    <w:qFormat/>
    <w:uiPriority w:val="0"/>
    <w:rPr>
      <w:rFonts w:hint="eastAsia" w:ascii="宋体" w:hAnsi="宋体" w:eastAsia="宋体" w:cs="宋体"/>
      <w:color w:val="000000"/>
      <w:sz w:val="20"/>
      <w:szCs w:val="20"/>
      <w:u w:val="none"/>
    </w:rPr>
  </w:style>
  <w:style w:type="character" w:customStyle="1" w:styleId="8">
    <w:name w:val="font91"/>
    <w:basedOn w:val="6"/>
    <w:qFormat/>
    <w:uiPriority w:val="0"/>
    <w:rPr>
      <w:rFonts w:hint="eastAsia" w:ascii="宋体" w:hAnsi="宋体" w:eastAsia="宋体" w:cs="宋体"/>
      <w:color w:val="000000"/>
      <w:sz w:val="20"/>
      <w:szCs w:val="20"/>
      <w:u w:val="none"/>
    </w:rPr>
  </w:style>
  <w:style w:type="character" w:customStyle="1" w:styleId="9">
    <w:name w:val="页眉 字符"/>
    <w:basedOn w:val="6"/>
    <w:link w:val="4"/>
    <w:uiPriority w:val="0"/>
    <w:rPr>
      <w:rFonts w:asciiTheme="minorHAnsi" w:hAnsiTheme="minorHAnsi" w:eastAsiaTheme="minorEastAsia" w:cstheme="minorBidi"/>
      <w:kern w:val="2"/>
      <w:sz w:val="18"/>
      <w:szCs w:val="18"/>
    </w:rPr>
  </w:style>
  <w:style w:type="character" w:customStyle="1" w:styleId="10">
    <w:name w:val="页脚 字符"/>
    <w:basedOn w:val="6"/>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1</Pages>
  <Words>94</Words>
  <Characters>542</Characters>
  <Lines>4</Lines>
  <Paragraphs>1</Paragraphs>
  <TotalTime>21</TotalTime>
  <ScaleCrop>false</ScaleCrop>
  <LinksUpToDate>false</LinksUpToDate>
  <CharactersWithSpaces>635</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2021-07-22T03:42:00Z</dcterms:created>
  <dc:creator>NTKO</dc:creator>
  <cp:lastModifiedBy>Administrator</cp:lastModifiedBy>
  <dcterms:modified xsi:type="dcterms:W3CDTF">2021-12-17T01:09:17Z</dcterms:modified>
  <dc:title>附件1</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