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850"/>
        <w:gridCol w:w="2694"/>
        <w:gridCol w:w="1984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免于（解除/终止）行政强制事项清单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违法行为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法律依据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适用情形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r>
              <w:rPr>
                <w:rFonts w:hint="eastAsia"/>
              </w:rPr>
              <w:t>例外情形/其他要求</w:t>
            </w:r>
          </w:p>
        </w:tc>
        <w:tc>
          <w:tcPr>
            <w:tcW w:w="901" w:type="dxa"/>
            <w:tcBorders>
              <w:left w:val="single" w:color="auto" w:sz="4" w:space="0"/>
            </w:tcBorders>
          </w:tcPr>
          <w:p>
            <w:r>
              <w:rPr>
                <w:rFonts w:hint="eastAsia"/>
              </w:rPr>
              <w:t>实施主体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嵩明县林业和草原局有权实施行政强制措施的所有违法行为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《行政强制法》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第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十六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2694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违法行为情节显著轻微或者没有明显社会危害的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/>
            <w:r>
              <w:rPr>
                <w:rFonts w:ascii="仿宋" w:hAnsi="仿宋" w:eastAsia="仿宋" w:cs="Helvetic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可以</w:t>
            </w:r>
            <w:bookmarkEnd w:id="0"/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不采取行政强制措施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90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嵩明县林业和草原局有权实施行政强制措施的所有违法行为为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《行政强制法》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第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十九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2694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情况紧急，需要</w:t>
            </w:r>
            <w:r>
              <w:rPr>
                <w:rFonts w:ascii="仿宋" w:hAnsi="仿宋" w:eastAsia="仿宋"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当场实施行政强制措施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的，行政执法人员应当在二十四小时内向行政机关负责人报告，并补办批准手续。行政机关负责人认为不应当采取行政强制措施的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应当立即解除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90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嵩明县林业和草原局有权实施行政强制措施的所有违法行为为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《行政强制法》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第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二十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2694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实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施</w:t>
            </w:r>
            <w:r>
              <w:rPr>
                <w:rFonts w:ascii="仿宋" w:hAnsi="仿宋" w:eastAsia="仿宋"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>限制人身自由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的行政强制措施不得超过法定期限。实施行政强制措施的目的已经达到或者条件已经消失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应当立即解除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90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嵩明县林业和草原局有权实施行政强制措施的所有违法行为为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《行政强制法》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第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二十三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2694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查封、扣押限于涉案的场所、设施或者财物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，不得查封、扣押与违法行为无关的场所、设施或者财物；不得查封、扣押公民个人及其所扶养家属的生活必需品。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当事人的场所、设施或者财物已被其他国家机关依法查封的，不得重复查封。</w:t>
            </w:r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嵩明县林业和草原局有权实施行政强制措施的所有违法行为为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《行政强制法》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第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二十八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2694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1、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当事人没有违法行为；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2、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查封、扣押的场所、设施或者财物与违法行为无关；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3、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行政机关对违法行为已经作出处理决定，不再需要查封、扣押；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4、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查封、扣押期限已经届满；</w:t>
            </w:r>
          </w:p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5、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其他不再需要采取查封、扣押措施的情形。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应当及时作出</w:t>
            </w:r>
            <w:r>
              <w:rPr>
                <w:rFonts w:ascii="仿宋" w:hAnsi="仿宋" w:eastAsia="仿宋"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解除查封、扣押决定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解除查封、扣押应当立即退还财物；已将鲜活物品或者其他不易保管的财物拍卖或者变卖的，退还拍卖或者变卖所得款项。变卖价格明显低于市场价格，给当事人造成损失的，应当给予补偿。</w:t>
            </w:r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嵩明县林业和草原局有权实施行政强制措施的所有违法行为为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《行政强制法》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第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三十三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2694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（一）当事人没有违法行为；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（二）冻结的存款、汇款与违法行为无关；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（三）行政机关对违法行为已经作出处理决定，不再需要冻结；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（四）冻结期限已经届满；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（五）其他不再需要采取冻结措施的情形。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行政机关应当及时作出解除</w:t>
            </w:r>
            <w:r>
              <w:rPr>
                <w:rFonts w:ascii="仿宋" w:hAnsi="仿宋" w:eastAsia="仿宋"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冻结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决定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行政机关作出解除冻结决定的，应当及时通知金融机构和当事人。金融机构接到通知后，应当立即解除冻结。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行政机关逾期未作出处理决定或者解除冻结决定的，金融机构应当自冻结期满之日起解除冻结。</w:t>
            </w:r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嵩明县林业和草原局有权实施行政强制措施的所有违法行为为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《行政强制法》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四十</w:t>
            </w:r>
            <w:r>
              <w:rPr>
                <w:rFonts w:ascii="仿宋" w:hAnsi="仿宋" w:eastAsia="仿宋"/>
                <w:sz w:val="24"/>
                <w:szCs w:val="24"/>
              </w:rPr>
              <w:t>条</w:t>
            </w:r>
          </w:p>
        </w:tc>
        <w:tc>
          <w:tcPr>
            <w:tcW w:w="269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（一）公民死亡，无遗产可供执行，又无义务承受人的；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/>
                <w:sz w:val="24"/>
                <w:szCs w:val="24"/>
              </w:rPr>
              <w:t>（二）法人或者其他组织终止，无财产可供执行，又无义务承受人的；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/>
                <w:sz w:val="24"/>
                <w:szCs w:val="24"/>
              </w:rPr>
              <w:t>（三）执行标的灭失的；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/>
                <w:sz w:val="24"/>
                <w:szCs w:val="24"/>
              </w:rPr>
              <w:t>（四）据以执行的行政决定被撤销的；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/>
                <w:sz w:val="24"/>
                <w:szCs w:val="24"/>
              </w:rPr>
              <w:t>（五）行政机关认为需要终结执行的其他情形。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终结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执行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90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</w:tbl>
    <w:p>
      <w:pPr>
        <w:rPr>
          <w:rFonts w:ascii="仿宋" w:hAnsi="仿宋" w:eastAsia="仿宋"/>
          <w:sz w:val="15"/>
          <w:szCs w:val="15"/>
        </w:rPr>
      </w:pPr>
    </w:p>
    <w:p>
      <w:pPr>
        <w:rPr>
          <w:rFonts w:ascii="仿宋" w:hAnsi="仿宋" w:eastAsia="仿宋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0B"/>
    <w:rsid w:val="000962FF"/>
    <w:rsid w:val="000C61D7"/>
    <w:rsid w:val="001A540F"/>
    <w:rsid w:val="00252EBC"/>
    <w:rsid w:val="003423B3"/>
    <w:rsid w:val="00403411"/>
    <w:rsid w:val="004745D6"/>
    <w:rsid w:val="005C25A3"/>
    <w:rsid w:val="005E4164"/>
    <w:rsid w:val="006D69F9"/>
    <w:rsid w:val="00773105"/>
    <w:rsid w:val="007B2C65"/>
    <w:rsid w:val="007D097B"/>
    <w:rsid w:val="008D69ED"/>
    <w:rsid w:val="00947254"/>
    <w:rsid w:val="00956A38"/>
    <w:rsid w:val="009D29EF"/>
    <w:rsid w:val="00A6070B"/>
    <w:rsid w:val="00B3312C"/>
    <w:rsid w:val="00B5753A"/>
    <w:rsid w:val="00CB6BD4"/>
    <w:rsid w:val="00CB784D"/>
    <w:rsid w:val="00D3295B"/>
    <w:rsid w:val="00E4569B"/>
    <w:rsid w:val="00EB72D8"/>
    <w:rsid w:val="00F2672C"/>
    <w:rsid w:val="0C300C03"/>
    <w:rsid w:val="5A7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1053</Characters>
  <Lines>8</Lines>
  <Paragraphs>2</Paragraphs>
  <TotalTime>0</TotalTime>
  <ScaleCrop>false</ScaleCrop>
  <LinksUpToDate>false</LinksUpToDate>
  <CharactersWithSpaces>1235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2021-08-23T06:26:00Z</dcterms:created>
  <dc:creator>user</dc:creator>
  <cp:lastModifiedBy>Administrator</cp:lastModifiedBy>
  <cp:lastPrinted>2021-10-29T01:31:53Z</cp:lastPrinted>
  <dcterms:modified xsi:type="dcterms:W3CDTF">2021-10-29T01:32:10Z</dcterms:modified>
  <dc:title>免于（解除/终止）行政强制事项清单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