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="方正楷体简体" w:hAnsi="方正楷体简体" w:eastAsia="方正楷体简体" w:cs="方正楷体简体"/>
          <w:b/>
          <w:bCs/>
          <w:sz w:val="44"/>
          <w:szCs w:val="44"/>
          <w:lang w:eastAsia="zh-CN"/>
        </w:rPr>
        <w:t>国家税务总局嵩明县税务局市场监管领域部门联合抽查事项清单</w:t>
      </w:r>
    </w:p>
    <w:bookmarkEnd w:id="0"/>
    <w:tbl>
      <w:tblPr>
        <w:tblStyle w:val="4"/>
        <w:tblpPr w:leftFromText="180" w:rightFromText="180" w:vertAnchor="text" w:horzAnchor="page" w:tblpX="2516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59"/>
        <w:gridCol w:w="165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抽查领域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抽查事项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检查对象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发起部门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配合部门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涉嫌税收违法当事人的抽查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涉嫌税收违法的纳税人、扣缴义务人、和其他涉税当事人的检查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涉嫌税收违法当事人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税务部门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市场监管、公安部门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25086"/>
    <w:rsid w:val="02AD52AB"/>
    <w:rsid w:val="0A763CEB"/>
    <w:rsid w:val="0B8C686E"/>
    <w:rsid w:val="0C1538DC"/>
    <w:rsid w:val="0D153510"/>
    <w:rsid w:val="19375B3C"/>
    <w:rsid w:val="2B5F6B12"/>
    <w:rsid w:val="30627CB4"/>
    <w:rsid w:val="323C10D8"/>
    <w:rsid w:val="3C1A429A"/>
    <w:rsid w:val="41371E52"/>
    <w:rsid w:val="438A04A7"/>
    <w:rsid w:val="47275A8C"/>
    <w:rsid w:val="478E5303"/>
    <w:rsid w:val="4E9069EF"/>
    <w:rsid w:val="516663B0"/>
    <w:rsid w:val="57EC4E00"/>
    <w:rsid w:val="628D6F44"/>
    <w:rsid w:val="66991595"/>
    <w:rsid w:val="6A325086"/>
    <w:rsid w:val="7CAD0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昆明市嵩明县党政机关单位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2021-10-08T03:27:00Z</dcterms:created>
  <dc:creator>高年乐</dc:creator>
  <cp:lastModifiedBy>高年乐</cp:lastModifiedBy>
  <dcterms:modified xsi:type="dcterms:W3CDTF">2021-10-08T03:33:37Z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