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3D" w:rsidRDefault="00B8539A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嵩明县</w:t>
      </w:r>
      <w:r w:rsidR="00EB1065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市场监督管理局                 2020年“双随机、一公开”监管工作计划</w:t>
      </w:r>
    </w:p>
    <w:p w:rsidR="000D7D3D" w:rsidRDefault="000D7D3D">
      <w:pPr>
        <w:ind w:firstLineChars="0" w:firstLine="0"/>
      </w:pPr>
    </w:p>
    <w:tbl>
      <w:tblPr>
        <w:tblW w:w="8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989"/>
        <w:gridCol w:w="1892"/>
        <w:gridCol w:w="755"/>
        <w:gridCol w:w="1026"/>
        <w:gridCol w:w="1179"/>
        <w:gridCol w:w="765"/>
        <w:gridCol w:w="1044"/>
        <w:gridCol w:w="610"/>
      </w:tblGrid>
      <w:tr w:rsidR="000D7D3D">
        <w:trPr>
          <w:trHeight w:val="539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任务名称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抽查比例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抽查事项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B8539A" w:rsidP="00B8539A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县</w:t>
            </w:r>
            <w:r w:rsidR="00EB106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局业务指导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科</w:t>
            </w:r>
            <w:r w:rsidR="00EB106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室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检查对象抽取机关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0D7D3D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2020年新设企业和失信企业登记信息和公示信息抽查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1.2019年新设立的市场主体；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个体2%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1.登记事项检查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2.公示信息检查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B8539A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行政审批服务科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2020年4月-6月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2.当前在列异列严的市场主体；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1%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3.2019年受到一般程序行政处罚的企业。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2%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2020年未年报企业登记信息和公示信息抽查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开展检查时尚未报送2019年度年报的市场主体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1.登记事项检查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2.公示信息检查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A05902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行政审批服务科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2020年4月-6月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2020年企业登记信息和公示信息不定向抽查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2019年12月31日前设立市场主体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  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个体1.5%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1.登记事项检查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3.公示信息检查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A05902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行政审批服务科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2020年7月-10月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2020年直销行为检查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在昆直销企业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重要变更、直销员报酬支付、信息报备和披露的情况检查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行政执法大队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2020年教育收费行为检查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辖区内公办、民办大、中、小学、幼儿园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价格行为检查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行政执法大队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2020年3月-9月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2020年医疗服务价格行为检查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辖区内医疗服务机构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价格行为检查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2020年2月-8月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2020年国有景区价格行为检查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辖区内国有景区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价格行为检查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县（市）区市场监管局、市局派出机构分别抽取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2020年物业服务价格行为检查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辖区内物业服务企业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价格行为检查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行政执法大队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县（市）区市场监管局、市局派出机构分别抽取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与住建部门开展联合双随机抽查</w:t>
            </w: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2020年电子商务经营行为监督检查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经我省各级市场监管部门注册登记的电子商务平台经营者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电子商务经营行为监督检查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2020年4月-11月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2020年拍卖活动经营资格的检查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拍卖活动经营资格的检查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2020年7月31日前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2020年文物经营活动经营资格的检查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文玩、古玩、文博经营企业和个体工商户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文物经营活动经营资格的检查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2020年7月31日前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2020年广告行为检查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广告发布登记单位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广告发布登记情况的检查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62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近三年申请药品、医疗器械、保健食品、特殊医学用途配方食品广告审查企业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62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广告经营者、发布者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3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2020年昆明市生产领域产品（总局、省局重点监管目录）质量监督抽查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获证企业成品仓库内的待销产品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生产、流通领域产品质量监督抽查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2020年昆明市食品相关产品质量安全监督检查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获证企业成品仓库内的待销产品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食品相关产品质量安全监督检查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2020年食品生产企业监督检查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一般风险食品生产企业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食品生产企业监督检查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 w:rsidP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食品生产流通科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2020年食品经营许可资质检查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餐饮服务食品经营单位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食品经营许可情况的检查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 w:rsidP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2020年4月-6月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4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2020年特大型、大型餐饮服务单位日常监督检查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重点检查新设立的特大型、大型餐饮服务单位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餐饮服务监督检查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2020年4月-6月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3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2020年在网络第三方平台运营的餐饮服务单位实体店及资质检查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在网络第三方平台运营的餐饮服务单位实体店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在网络第三方平台运营的餐饮服务单位资质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网络餐饮服务情况的检查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2020年集体用餐配送单位、中央厨房的日常监督检查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集体用餐配送单位，中央厨房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3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2020年学校、托幼机构食堂、养老机构食堂和各类单位食堂的日常监督检查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学校、托幼机构食堂、养老机构食堂和各类单位食堂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县（市）区市场监管局、市局派出机构分别抽取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2020年食品安全抽检监测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生产、流通、餐饮环节的食品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食品安全监督抽检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食品生产流通科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2020年1月-11月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3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2020年食用农产品市场销售质量安全检查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1.一般检查食用农产品销售者主体；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2.重点检查食用农产品批发市场主体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1.食用农产品集中交易市场监督检查；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2.食用农产品销售者监督检查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食品生产流通科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2020年食品销售监督检查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校园及周边食品销售者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校园食品销售监督检查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 w:rsidP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食品生产流通科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风险等级为Ｂ、Ｃ、Ｄ级的食品销售者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高风险食品销售监督检查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风险等级为Ａ级的食品销售者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一般风险食品销售监督检查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网络食品交易第三方平台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网络食品销售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婴幼儿配方食品销售监督检查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婴幼儿配方食品销售监督检查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保健食品销售监督检查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保健食品销售监督检查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2020年特种设备使用单位监督检查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特种设备使用单位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对特种设备使用单位的监督检查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特社科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40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2020年在用强检计量器具监督检查和生产、销售定量包装商品净含量、“C标志”使用生产企业计量监督专项抽查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1.企业、事业单位、个体工商户及其他经营者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2.重点检查涉及民生计量单位及其经营者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1.企业、事业单位、个体工商户及其他经营者5%；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2.生产定量包装商品净含量生产企业5%；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3.监督抽查重点是区域内单位0.1%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1.在用强检计量器具监督检查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2.生产、销售定量包装商品净含量、“C标志”使用生产企业计量监督专项抽查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19278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2020年6月-10月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2020年法定计量单位使用情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况专项监督检查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宣传出版、文化教育、市场交易等领域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法定计量单位使用情况专项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19278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2020年3月-6月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2020年能源计量监督检查（含：能效标识计量专项监督检查和水效标识计量专项监督检查)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企业、事业单位、个体工商户及其他经营者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能源计量监督检查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2328B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2020年6月-10月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能效标识计量专项监督检查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水效标识计量专项监督检查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2020年云南省团体标准随机抽查（二季度、三季度）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一般检查在抽取时在平台自我声明公开团体标准的社会团体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企业标准自我声明监督检查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2328B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2020年云南省企业标准随机抽查（二季度、三季度）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一般检查在抽取时在平台自我声明公开企业标准的企业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团体标准自我声明监督检查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2328B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4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2020年昆明市团体标准随机抽查（二季度、三季度）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一般检查在抽取时在平台自我声明公开团体标准的社会团体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企业标准自我声明监督检查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2328B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2020年昆明市企业标准随机抽查（二季度、三季度）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一般检查在抽取时在平台自我声明公开企业标准的企业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团体标准自我声明监督检查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2020年认证活动和认证结果检查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管理体系认证活动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自愿性认证活动及结果合规性、有效性的检查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2020年3月-10月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强制性认证获证组织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强制性产品认证、检验检测活动及结果的合规性、有效性的检查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市场在售或获证组织成品仓库内的待销产品、有机产品认证获证组织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有机认证产品认证有效性抽查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低碳产品认证获证组织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16.70%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其他认证项目的认证有效性抽查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2020年云南省检验检测机构监督检查（一季度）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1.一般检查2019年12月31日前获得资质认定的检验检测机构；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2.重点检查未报送2019年度报告的检验检测机构。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1.正常状态检验检测机构的25%；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2.2019年度获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证的检验检测机构的100%；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3.列异列严的检验检测机构的100%；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4.2019年度统计直报未上报检验检测机构的100%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检验检测机构检查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2020年1月-3月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2020年云南省检验检测机构监督检查（二季度）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1.一般检查2019年12月31日前获得资质认定的检验检测机构；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2.重点检查被列异列严的检验检测机构。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检验检测机构检查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E853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2020年4月-6月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2020年云南省检验检测机构监督检查（三季度）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1.一般检查2019年12月31日前获得资质认定的检验检测机构；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2.重点检查2019年新获得资质认定的检验检测机构；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3.重点检查被列异列严的检验检测机构。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检验检测机构检查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E853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2020年7月-9月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B1065" w:rsidTr="00EB1065">
        <w:trPr>
          <w:trHeight w:val="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2020年云南省检验检测机构监督检查（四季度）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检验检测机构检查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1065" w:rsidRDefault="00EB1065" w:rsidP="00EB1065">
            <w:pPr>
              <w:ind w:firstLine="440"/>
            </w:pPr>
            <w:r w:rsidRPr="00E8538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2020年10月-12月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B1065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2020年昆明市检验检测机构双随机监督抽查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检验检测机构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检验检测机构检查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质量与标准计量科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2020年12月底前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39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2020年专利真实性监督检查和商标使用行为的检查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全省2019年12月31日前已成立的制造业内资外资企业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0.50%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专利证书、专利文件或专利申请文件真实性的检查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 w:rsidP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知识产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权中心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2020年3月-6月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产品专利宣传真实性的检查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商标使用行为的检查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全省使用地理标志集体/证明商标企业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集体商标、证明商标（含地理标志）使用行为的检查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54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全省2019年12月31日前已成立的印刷业内资和外资企业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商标印制行为的检查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2020年专利代理机构和商标代理机构检查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2019年12月31日前注册备案的专利代理机构和商标代理机构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专利代理机构30％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商标代理机构20％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商标代理行为的检查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 w:rsidP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知识产权中心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省市场监管局     统一抽取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2020年6月-8月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0D7D3D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7D3D">
        <w:trPr>
          <w:trHeight w:val="10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2020年度旅行社企业“双随机一公开”联合抽查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昆明市范围内的旅行社（不包括分社、分公司、门市部、招徕点）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1.登记事项检查</w:t>
            </w:r>
          </w:p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2.公示信息检查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市市场监管局     抽取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2020年4月-9月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D3D" w:rsidRDefault="00EB1065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与文化和旅游部门开展联合双随机检查</w:t>
            </w:r>
          </w:p>
        </w:tc>
      </w:tr>
    </w:tbl>
    <w:p w:rsidR="000D7D3D" w:rsidRDefault="000D7D3D">
      <w:pPr>
        <w:ind w:firstLineChars="0" w:firstLine="0"/>
      </w:pPr>
    </w:p>
    <w:sectPr w:rsidR="000D7D3D" w:rsidSect="000D7D3D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C5" w:rsidRDefault="002A68C5" w:rsidP="000D7D3D">
      <w:pPr>
        <w:spacing w:line="240" w:lineRule="auto"/>
      </w:pPr>
      <w:r>
        <w:separator/>
      </w:r>
    </w:p>
  </w:endnote>
  <w:endnote w:type="continuationSeparator" w:id="1">
    <w:p w:rsidR="002A68C5" w:rsidRDefault="002A68C5" w:rsidP="000D7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65" w:rsidRDefault="00EB1065" w:rsidP="00B8539A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B1065" w:rsidRDefault="00EB1065" w:rsidP="00B8539A">
                <w:pPr>
                  <w:pStyle w:val="a3"/>
                  <w:ind w:firstLine="56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25262">
                  <w:rPr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C5" w:rsidRDefault="002A68C5" w:rsidP="000D7D3D">
      <w:pPr>
        <w:spacing w:line="240" w:lineRule="auto"/>
      </w:pPr>
      <w:r>
        <w:separator/>
      </w:r>
    </w:p>
  </w:footnote>
  <w:footnote w:type="continuationSeparator" w:id="1">
    <w:p w:rsidR="002A68C5" w:rsidRDefault="002A68C5" w:rsidP="000D7D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2A1BA1"/>
    <w:rsid w:val="00025262"/>
    <w:rsid w:val="000D7D3D"/>
    <w:rsid w:val="002A68C5"/>
    <w:rsid w:val="00A05902"/>
    <w:rsid w:val="00B8539A"/>
    <w:rsid w:val="00EB1065"/>
    <w:rsid w:val="1B1C11E4"/>
    <w:rsid w:val="1B6E6CE5"/>
    <w:rsid w:val="1E2B6040"/>
    <w:rsid w:val="210D63C9"/>
    <w:rsid w:val="245C7553"/>
    <w:rsid w:val="33FC540D"/>
    <w:rsid w:val="3A573EFB"/>
    <w:rsid w:val="40084AC6"/>
    <w:rsid w:val="5A8061F9"/>
    <w:rsid w:val="64A0243D"/>
    <w:rsid w:val="732B36F5"/>
    <w:rsid w:val="758F49F3"/>
    <w:rsid w:val="772A1BA1"/>
    <w:rsid w:val="781F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D3D"/>
    <w:pPr>
      <w:widowControl w:val="0"/>
      <w:spacing w:line="600" w:lineRule="exact"/>
      <w:ind w:firstLineChars="200" w:firstLine="640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0D7D3D"/>
    <w:pPr>
      <w:keepNext/>
      <w:keepLines/>
      <w:outlineLvl w:val="0"/>
    </w:pPr>
    <w:rPr>
      <w:rFonts w:eastAsia="方正黑体_GBK"/>
      <w:kern w:val="44"/>
    </w:rPr>
  </w:style>
  <w:style w:type="paragraph" w:styleId="2">
    <w:name w:val="heading 2"/>
    <w:basedOn w:val="a"/>
    <w:next w:val="a"/>
    <w:unhideWhenUsed/>
    <w:qFormat/>
    <w:rsid w:val="000D7D3D"/>
    <w:pPr>
      <w:keepNext/>
      <w:keepLines/>
      <w:outlineLvl w:val="1"/>
    </w:pPr>
    <w:rPr>
      <w:rFonts w:ascii="Arial" w:eastAsia="楷体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7D3D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0D7D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757</Words>
  <Characters>4317</Characters>
  <Application>Microsoft Office Word</Application>
  <DocSecurity>0</DocSecurity>
  <Lines>35</Lines>
  <Paragraphs>10</Paragraphs>
  <ScaleCrop>false</ScaleCrop>
  <Company>昆明市直属党政机关单位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5</cp:revision>
  <dcterms:created xsi:type="dcterms:W3CDTF">2020-03-26T04:36:00Z</dcterms:created>
  <dcterms:modified xsi:type="dcterms:W3CDTF">2020-04-01T02:28:00Z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