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53" w:rsidRPr="0004186B" w:rsidRDefault="004B39A5">
      <w:pPr>
        <w:widowControl/>
        <w:spacing w:line="60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04186B"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 xml:space="preserve"> </w:t>
      </w:r>
      <w:r w:rsidR="00D24F28" w:rsidRPr="0004186B"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嵩明县</w:t>
      </w:r>
      <w:r w:rsidRPr="0004186B"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第四次全国经济普查公报（第六号）</w:t>
      </w:r>
    </w:p>
    <w:p w:rsidR="00305D53" w:rsidRPr="0004186B" w:rsidRDefault="004B39A5">
      <w:pPr>
        <w:widowControl/>
        <w:spacing w:line="600" w:lineRule="exact"/>
        <w:jc w:val="center"/>
        <w:rPr>
          <w:rFonts w:ascii="楷体_GB2312" w:eastAsia="楷体_GB2312" w:hAnsi="宋体" w:cs="宋体"/>
          <w:bCs/>
          <w:kern w:val="0"/>
          <w:sz w:val="32"/>
          <w:szCs w:val="32"/>
        </w:rPr>
      </w:pPr>
      <w:r w:rsidRPr="0004186B">
        <w:rPr>
          <w:rFonts w:ascii="楷体_GB2312" w:eastAsia="楷体_GB2312" w:hAnsi="宋体" w:cs="宋体" w:hint="eastAsia"/>
          <w:bCs/>
          <w:kern w:val="0"/>
          <w:sz w:val="32"/>
          <w:szCs w:val="32"/>
        </w:rPr>
        <w:t>——部分新兴产业</w:t>
      </w:r>
      <w:r w:rsidRPr="0004186B">
        <w:rPr>
          <w:rFonts w:ascii="楷体_GB2312" w:eastAsia="楷体_GB2312" w:hAnsi="宋体" w:cs="宋体"/>
          <w:bCs/>
          <w:kern w:val="0"/>
          <w:sz w:val="32"/>
          <w:szCs w:val="32"/>
        </w:rPr>
        <w:t>基本情况</w:t>
      </w:r>
    </w:p>
    <w:p w:rsidR="00305D53" w:rsidRPr="0004186B" w:rsidRDefault="00305D53">
      <w:pPr>
        <w:widowControl/>
        <w:spacing w:line="600" w:lineRule="exact"/>
        <w:jc w:val="center"/>
        <w:rPr>
          <w:rFonts w:ascii="宋体" w:hAnsi="宋体" w:cs="宋体"/>
          <w:kern w:val="0"/>
          <w:sz w:val="32"/>
          <w:szCs w:val="32"/>
        </w:rPr>
      </w:pPr>
    </w:p>
    <w:p w:rsidR="00305D53" w:rsidRPr="0004186B" w:rsidRDefault="00D24F28">
      <w:pPr>
        <w:widowControl/>
        <w:spacing w:line="600" w:lineRule="exact"/>
        <w:jc w:val="center"/>
        <w:rPr>
          <w:rFonts w:ascii="楷体_GB2312" w:eastAsia="楷体_GB2312" w:hAnsi="宋体" w:cs="宋体"/>
          <w:kern w:val="0"/>
          <w:sz w:val="32"/>
          <w:szCs w:val="32"/>
        </w:rPr>
      </w:pPr>
      <w:r w:rsidRPr="0004186B">
        <w:rPr>
          <w:rFonts w:ascii="楷体_GB2312" w:eastAsia="楷体_GB2312" w:hAnsi="楷体" w:cs="宋体" w:hint="eastAsia"/>
          <w:kern w:val="0"/>
          <w:sz w:val="32"/>
          <w:szCs w:val="32"/>
        </w:rPr>
        <w:t>嵩明县</w:t>
      </w:r>
      <w:r w:rsidR="004B39A5" w:rsidRPr="0004186B">
        <w:rPr>
          <w:rFonts w:ascii="楷体_GB2312" w:eastAsia="楷体_GB2312" w:hAnsi="楷体" w:cs="宋体" w:hint="eastAsia"/>
          <w:kern w:val="0"/>
          <w:sz w:val="32"/>
          <w:szCs w:val="32"/>
        </w:rPr>
        <w:t>统计局</w:t>
      </w:r>
    </w:p>
    <w:p w:rsidR="00305D53" w:rsidRPr="0004186B" w:rsidRDefault="00D24F28">
      <w:pPr>
        <w:widowControl/>
        <w:spacing w:line="600" w:lineRule="exact"/>
        <w:jc w:val="center"/>
        <w:rPr>
          <w:rFonts w:ascii="楷体_GB2312" w:eastAsia="楷体_GB2312" w:hAnsi="宋体" w:cs="宋体"/>
          <w:kern w:val="0"/>
          <w:sz w:val="32"/>
          <w:szCs w:val="32"/>
        </w:rPr>
      </w:pPr>
      <w:r w:rsidRPr="0004186B">
        <w:rPr>
          <w:rFonts w:ascii="楷体_GB2312" w:eastAsia="楷体_GB2312" w:hAnsi="楷体" w:cs="宋体" w:hint="eastAsia"/>
          <w:kern w:val="0"/>
          <w:sz w:val="32"/>
          <w:szCs w:val="32"/>
        </w:rPr>
        <w:t>嵩明县</w:t>
      </w:r>
      <w:r w:rsidR="004B39A5" w:rsidRPr="0004186B">
        <w:rPr>
          <w:rFonts w:ascii="楷体_GB2312" w:eastAsia="楷体_GB2312" w:hAnsi="楷体" w:cs="宋体" w:hint="eastAsia"/>
          <w:kern w:val="0"/>
          <w:sz w:val="32"/>
          <w:szCs w:val="32"/>
        </w:rPr>
        <w:t>第四次全国经济普查领导小组办公室</w:t>
      </w:r>
    </w:p>
    <w:p w:rsidR="00305D53" w:rsidRPr="0004186B" w:rsidRDefault="004B39A5">
      <w:pPr>
        <w:widowControl/>
        <w:spacing w:line="600" w:lineRule="exact"/>
        <w:jc w:val="center"/>
        <w:rPr>
          <w:rFonts w:ascii="楷体_GB2312" w:eastAsia="楷体_GB2312" w:hAnsi="宋体" w:cs="宋体"/>
          <w:kern w:val="0"/>
          <w:sz w:val="32"/>
          <w:szCs w:val="32"/>
        </w:rPr>
      </w:pPr>
      <w:r w:rsidRPr="0004186B">
        <w:rPr>
          <w:rFonts w:ascii="楷体_GB2312" w:eastAsia="楷体_GB2312" w:hAnsi="楷体" w:cs="宋体" w:hint="eastAsia"/>
          <w:kern w:val="0"/>
          <w:sz w:val="32"/>
          <w:szCs w:val="32"/>
        </w:rPr>
        <w:t>2020年</w:t>
      </w:r>
      <w:r w:rsidR="003124C3" w:rsidRPr="0004186B">
        <w:rPr>
          <w:rFonts w:ascii="楷体_GB2312" w:eastAsia="楷体_GB2312" w:hAnsi="楷体" w:cs="宋体" w:hint="eastAsia"/>
          <w:kern w:val="0"/>
          <w:sz w:val="32"/>
          <w:szCs w:val="32"/>
        </w:rPr>
        <w:t>4</w:t>
      </w:r>
      <w:r w:rsidRPr="0004186B">
        <w:rPr>
          <w:rFonts w:ascii="楷体_GB2312" w:eastAsia="楷体_GB2312" w:hAnsi="楷体" w:cs="宋体" w:hint="eastAsia"/>
          <w:kern w:val="0"/>
          <w:sz w:val="32"/>
          <w:szCs w:val="32"/>
        </w:rPr>
        <w:t>月</w:t>
      </w:r>
      <w:bookmarkStart w:id="0" w:name="_GoBack"/>
      <w:bookmarkEnd w:id="0"/>
      <w:r w:rsidR="003124C3" w:rsidRPr="0004186B">
        <w:rPr>
          <w:rFonts w:ascii="楷体_GB2312" w:eastAsia="楷体_GB2312" w:hAnsi="楷体" w:cs="宋体" w:hint="eastAsia"/>
          <w:kern w:val="0"/>
          <w:sz w:val="32"/>
          <w:szCs w:val="32"/>
        </w:rPr>
        <w:t>2</w:t>
      </w:r>
      <w:r w:rsidRPr="0004186B">
        <w:rPr>
          <w:rFonts w:ascii="楷体_GB2312" w:eastAsia="楷体_GB2312" w:hAnsi="楷体" w:cs="宋体" w:hint="eastAsia"/>
          <w:kern w:val="0"/>
          <w:sz w:val="32"/>
          <w:szCs w:val="32"/>
        </w:rPr>
        <w:t>日</w:t>
      </w:r>
    </w:p>
    <w:p w:rsidR="00305D53" w:rsidRPr="004A7CC9" w:rsidRDefault="004B39A5">
      <w:pPr>
        <w:widowControl/>
        <w:spacing w:line="600" w:lineRule="exact"/>
        <w:jc w:val="left"/>
        <w:rPr>
          <w:rFonts w:ascii="宋体" w:hAnsi="宋体" w:cs="宋体"/>
          <w:kern w:val="0"/>
          <w:sz w:val="24"/>
        </w:rPr>
      </w:pPr>
      <w:r w:rsidRPr="004A7CC9">
        <w:rPr>
          <w:kern w:val="0"/>
          <w:sz w:val="24"/>
        </w:rPr>
        <w:t> </w:t>
      </w:r>
    </w:p>
    <w:p w:rsidR="00305D53" w:rsidRPr="004A7CC9" w:rsidRDefault="004B39A5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A7CC9">
        <w:rPr>
          <w:rFonts w:ascii="仿宋_GB2312" w:eastAsia="仿宋_GB2312" w:hAnsi="宋体" w:cs="宋体" w:hint="eastAsia"/>
          <w:kern w:val="0"/>
          <w:sz w:val="32"/>
          <w:szCs w:val="32"/>
        </w:rPr>
        <w:t>根据第四次全国经济普查结果，现将我</w:t>
      </w:r>
      <w:r w:rsidRPr="004A7CC9">
        <w:rPr>
          <w:rFonts w:ascii="仿宋_GB2312" w:eastAsia="仿宋_GB2312" w:hAnsi="宋体" w:cs="宋体"/>
          <w:kern w:val="0"/>
          <w:sz w:val="32"/>
          <w:szCs w:val="32"/>
        </w:rPr>
        <w:t>市</w:t>
      </w:r>
      <w:r w:rsidRPr="004A7CC9">
        <w:rPr>
          <w:rFonts w:ascii="仿宋_GB2312" w:eastAsia="仿宋_GB2312" w:hAnsi="宋体" w:cs="宋体" w:hint="eastAsia"/>
          <w:kern w:val="0"/>
          <w:sz w:val="32"/>
          <w:szCs w:val="32"/>
        </w:rPr>
        <w:t>部分新兴产业</w:t>
      </w:r>
      <w:r w:rsidRPr="004A7CC9">
        <w:rPr>
          <w:rFonts w:ascii="仿宋_GB2312" w:eastAsia="仿宋_GB2312" w:hAnsi="宋体" w:cs="宋体"/>
          <w:kern w:val="0"/>
          <w:sz w:val="32"/>
          <w:szCs w:val="32"/>
        </w:rPr>
        <w:t>的</w:t>
      </w:r>
      <w:r w:rsidRPr="004A7CC9">
        <w:rPr>
          <w:rFonts w:ascii="仿宋_GB2312" w:eastAsia="仿宋_GB2312" w:hAnsi="宋体" w:cs="宋体" w:hint="eastAsia"/>
          <w:kern w:val="0"/>
          <w:sz w:val="32"/>
          <w:szCs w:val="32"/>
        </w:rPr>
        <w:t>主要数据公布如下：</w:t>
      </w:r>
    </w:p>
    <w:p w:rsidR="00305D53" w:rsidRPr="004A7CC9" w:rsidRDefault="004B39A5">
      <w:pPr>
        <w:widowControl/>
        <w:spacing w:line="600" w:lineRule="exact"/>
        <w:ind w:firstLineChars="200" w:firstLine="640"/>
        <w:jc w:val="left"/>
        <w:rPr>
          <w:rFonts w:ascii="黑体" w:eastAsia="黑体" w:hAnsi="宋体"/>
          <w:kern w:val="0"/>
          <w:sz w:val="32"/>
          <w:szCs w:val="32"/>
        </w:rPr>
      </w:pPr>
      <w:r w:rsidRPr="004A7CC9">
        <w:rPr>
          <w:rFonts w:ascii="黑体" w:eastAsia="黑体" w:hAnsi="宋体" w:hint="eastAsia"/>
          <w:kern w:val="0"/>
          <w:sz w:val="32"/>
          <w:szCs w:val="32"/>
        </w:rPr>
        <w:t>一、工业战略性新兴产业</w:t>
      </w:r>
    </w:p>
    <w:p w:rsidR="00305D53" w:rsidRPr="004A7CC9" w:rsidRDefault="004B39A5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 w:rsidRPr="004A7CC9">
        <w:rPr>
          <w:rFonts w:ascii="仿宋_GB2312" w:eastAsia="仿宋_GB2312" w:hAnsi="宋体" w:cs="仿宋_GB2312" w:hint="eastAsia"/>
          <w:sz w:val="32"/>
          <w:szCs w:val="32"/>
        </w:rPr>
        <w:t>2018年末，全</w:t>
      </w:r>
      <w:r w:rsidR="004669C8">
        <w:rPr>
          <w:rFonts w:ascii="仿宋_GB2312" w:eastAsia="仿宋_GB2312" w:hAnsi="宋体" w:cs="仿宋_GB2312" w:hint="eastAsia"/>
          <w:sz w:val="32"/>
          <w:szCs w:val="32"/>
        </w:rPr>
        <w:t>县</w:t>
      </w:r>
      <w:r w:rsidRPr="004A7CC9">
        <w:rPr>
          <w:rFonts w:ascii="仿宋_GB2312" w:eastAsia="仿宋_GB2312" w:hAnsi="宋体" w:cs="仿宋_GB2312" w:hint="eastAsia"/>
          <w:sz w:val="32"/>
          <w:szCs w:val="32"/>
        </w:rPr>
        <w:t>从事战略性新兴产业生产的规模以上工业企业法人单位</w:t>
      </w:r>
      <w:r w:rsidR="004669C8">
        <w:rPr>
          <w:rFonts w:ascii="仿宋_GB2312" w:eastAsia="仿宋_GB2312" w:hAnsi="Times New Roman" w:cs="仿宋_GB2312" w:hint="eastAsia"/>
          <w:sz w:val="32"/>
          <w:szCs w:val="32"/>
        </w:rPr>
        <w:t>10</w:t>
      </w:r>
      <w:r w:rsidRPr="004A7CC9">
        <w:rPr>
          <w:rFonts w:ascii="仿宋_GB2312" w:eastAsia="仿宋_GB2312" w:hAnsi="宋体" w:cs="仿宋_GB2312" w:hint="eastAsia"/>
          <w:sz w:val="32"/>
          <w:szCs w:val="32"/>
        </w:rPr>
        <w:t>个，占规模以上工业企业法人单位的</w:t>
      </w:r>
      <w:r w:rsidR="004669C8">
        <w:rPr>
          <w:rFonts w:ascii="仿宋_GB2312" w:eastAsia="仿宋_GB2312" w:hAnsi="宋体" w:cs="仿宋_GB2312" w:hint="eastAsia"/>
          <w:sz w:val="32"/>
          <w:szCs w:val="32"/>
        </w:rPr>
        <w:t>11.1</w:t>
      </w:r>
      <w:r w:rsidRPr="004A7CC9">
        <w:rPr>
          <w:rFonts w:ascii="仿宋_GB2312" w:eastAsia="仿宋_GB2312" w:hAnsi="宋体" w:cs="仿宋_GB2312" w:hint="eastAsia"/>
          <w:sz w:val="32"/>
          <w:szCs w:val="32"/>
        </w:rPr>
        <w:t>%。其中，</w:t>
      </w:r>
      <w:r w:rsidR="004669C8" w:rsidRPr="004A7CC9">
        <w:rPr>
          <w:rFonts w:ascii="仿宋_GB2312" w:eastAsia="仿宋_GB2312" w:hAnsi="宋体" w:cs="仿宋_GB2312" w:hint="eastAsia"/>
          <w:sz w:val="32"/>
          <w:szCs w:val="32"/>
        </w:rPr>
        <w:t>新材料产业</w:t>
      </w:r>
      <w:r w:rsidR="004669C8">
        <w:rPr>
          <w:rFonts w:ascii="仿宋_GB2312" w:eastAsia="仿宋_GB2312" w:hAnsi="Times New Roman" w:cs="仿宋_GB2312" w:hint="eastAsia"/>
          <w:sz w:val="32"/>
          <w:szCs w:val="32"/>
        </w:rPr>
        <w:t>4</w:t>
      </w:r>
      <w:r w:rsidR="004669C8" w:rsidRPr="004A7CC9">
        <w:rPr>
          <w:rFonts w:ascii="仿宋_GB2312" w:eastAsia="仿宋_GB2312" w:hAnsi="宋体" w:cs="仿宋_GB2312" w:hint="eastAsia"/>
          <w:sz w:val="32"/>
          <w:szCs w:val="32"/>
        </w:rPr>
        <w:t>个，</w:t>
      </w:r>
      <w:r w:rsidRPr="004A7CC9">
        <w:rPr>
          <w:rFonts w:ascii="仿宋_GB2312" w:eastAsia="仿宋_GB2312" w:hAnsi="宋体" w:cs="仿宋_GB2312" w:hint="eastAsia"/>
          <w:sz w:val="32"/>
          <w:szCs w:val="32"/>
        </w:rPr>
        <w:t>占工业战略性新兴产业企业法人单位的</w:t>
      </w:r>
      <w:r w:rsidR="004669C8">
        <w:rPr>
          <w:rFonts w:ascii="仿宋_GB2312" w:eastAsia="仿宋_GB2312" w:hAnsi="宋体" w:cs="仿宋_GB2312" w:hint="eastAsia"/>
          <w:sz w:val="32"/>
          <w:szCs w:val="32"/>
        </w:rPr>
        <w:t>40.0</w:t>
      </w:r>
      <w:r w:rsidRPr="004A7CC9">
        <w:rPr>
          <w:rFonts w:ascii="仿宋_GB2312" w:eastAsia="仿宋_GB2312" w:hAnsi="宋体" w:cs="仿宋_GB2312" w:hint="eastAsia"/>
          <w:sz w:val="32"/>
          <w:szCs w:val="32"/>
        </w:rPr>
        <w:t>%；</w:t>
      </w:r>
      <w:r w:rsidR="004669C8">
        <w:rPr>
          <w:rFonts w:ascii="仿宋_GB2312" w:eastAsia="仿宋_GB2312" w:hAnsi="宋体" w:cs="仿宋_GB2312" w:hint="eastAsia"/>
          <w:sz w:val="32"/>
          <w:szCs w:val="32"/>
        </w:rPr>
        <w:t>高端装备制造业3个，占30</w:t>
      </w:r>
      <w:r w:rsidR="00BA1467">
        <w:rPr>
          <w:rFonts w:ascii="仿宋_GB2312" w:eastAsia="仿宋_GB2312" w:hAnsi="宋体" w:cs="仿宋_GB2312" w:hint="eastAsia"/>
          <w:sz w:val="32"/>
          <w:szCs w:val="32"/>
        </w:rPr>
        <w:t>.0</w:t>
      </w:r>
      <w:r w:rsidR="004669C8">
        <w:rPr>
          <w:rFonts w:ascii="仿宋_GB2312" w:eastAsia="仿宋_GB2312" w:hAnsi="宋体" w:cs="仿宋_GB2312" w:hint="eastAsia"/>
          <w:sz w:val="32"/>
          <w:szCs w:val="32"/>
        </w:rPr>
        <w:t>%；</w:t>
      </w:r>
      <w:r w:rsidR="004669C8" w:rsidRPr="004A7CC9">
        <w:rPr>
          <w:rFonts w:ascii="仿宋_GB2312" w:eastAsia="仿宋_GB2312" w:hAnsi="宋体" w:cs="仿宋_GB2312" w:hint="eastAsia"/>
          <w:sz w:val="32"/>
          <w:szCs w:val="32"/>
        </w:rPr>
        <w:t>生物产业</w:t>
      </w:r>
      <w:r w:rsidR="004669C8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4669C8" w:rsidRPr="004A7CC9">
        <w:rPr>
          <w:rFonts w:ascii="仿宋_GB2312" w:eastAsia="仿宋_GB2312" w:hAnsi="宋体" w:cs="仿宋_GB2312" w:hint="eastAsia"/>
          <w:sz w:val="32"/>
          <w:szCs w:val="32"/>
        </w:rPr>
        <w:t>个，</w:t>
      </w:r>
      <w:r w:rsidRPr="004A7CC9">
        <w:rPr>
          <w:rFonts w:ascii="仿宋_GB2312" w:eastAsia="仿宋_GB2312" w:hAnsi="宋体" w:cs="仿宋_GB2312" w:hint="eastAsia"/>
          <w:sz w:val="32"/>
          <w:szCs w:val="32"/>
        </w:rPr>
        <w:t>占</w:t>
      </w:r>
      <w:r w:rsidR="004669C8">
        <w:rPr>
          <w:rFonts w:ascii="仿宋_GB2312" w:eastAsia="仿宋_GB2312" w:hAnsi="宋体" w:cs="仿宋_GB2312" w:hint="eastAsia"/>
          <w:sz w:val="32"/>
          <w:szCs w:val="32"/>
        </w:rPr>
        <w:t>20.0</w:t>
      </w:r>
      <w:r w:rsidRPr="004A7CC9">
        <w:rPr>
          <w:rFonts w:ascii="仿宋_GB2312" w:eastAsia="仿宋_GB2312" w:hAnsi="宋体" w:cs="仿宋_GB2312" w:hint="eastAsia"/>
          <w:sz w:val="32"/>
          <w:szCs w:val="32"/>
        </w:rPr>
        <w:t>%。</w:t>
      </w:r>
    </w:p>
    <w:p w:rsidR="00A95D65" w:rsidRPr="00B57DB5" w:rsidRDefault="00A95D65" w:rsidP="00A95D65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B57DB5">
        <w:rPr>
          <w:rFonts w:ascii="Times New Roman" w:eastAsia="黑体" w:hAnsi="Times New Roman" w:cs="Times New Roman"/>
          <w:kern w:val="0"/>
          <w:sz w:val="32"/>
          <w:szCs w:val="32"/>
        </w:rPr>
        <w:t>二、工业企业研究与试验发展活动</w:t>
      </w:r>
    </w:p>
    <w:p w:rsidR="00A95D65" w:rsidRPr="0004186B" w:rsidRDefault="00A95D65" w:rsidP="00A95D65">
      <w:pPr>
        <w:widowControl/>
        <w:wordWrap w:val="0"/>
        <w:spacing w:line="375" w:lineRule="atLeast"/>
        <w:ind w:firstLine="63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4186B">
        <w:rPr>
          <w:rFonts w:ascii="仿宋_GB2312" w:eastAsia="仿宋_GB2312" w:hAnsi="Times New Roman" w:cs="Times New Roman" w:hint="eastAsia"/>
          <w:sz w:val="32"/>
          <w:szCs w:val="32"/>
        </w:rPr>
        <w:t>2018年，开展R&amp;D活动的规模以上工业企业法人单位 27个，占全部规模以上工业企业法人单位的30%。</w:t>
      </w:r>
    </w:p>
    <w:p w:rsidR="00A95D65" w:rsidRPr="0004186B" w:rsidRDefault="00A95D65" w:rsidP="00A95D65">
      <w:pPr>
        <w:widowControl/>
        <w:wordWrap w:val="0"/>
        <w:spacing w:line="375" w:lineRule="atLeast"/>
        <w:ind w:firstLine="63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4186B">
        <w:rPr>
          <w:rFonts w:ascii="仿宋_GB2312" w:eastAsia="仿宋_GB2312" w:hAnsi="Times New Roman" w:cs="Times New Roman" w:hint="eastAsia"/>
          <w:sz w:val="32"/>
          <w:szCs w:val="32"/>
        </w:rPr>
        <w:t>2018年，规模以上工业企业法人单位R&amp;D人员折合全时当量488人年。</w:t>
      </w:r>
    </w:p>
    <w:p w:rsidR="00A95D65" w:rsidRPr="0004186B" w:rsidRDefault="00A95D65" w:rsidP="00A95D65">
      <w:pPr>
        <w:widowControl/>
        <w:wordWrap w:val="0"/>
        <w:spacing w:line="375" w:lineRule="atLeast"/>
        <w:ind w:firstLine="63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4186B">
        <w:rPr>
          <w:rFonts w:ascii="仿宋_GB2312" w:eastAsia="仿宋_GB2312" w:hAnsi="Times New Roman" w:cs="Times New Roman" w:hint="eastAsia"/>
          <w:sz w:val="32"/>
          <w:szCs w:val="32"/>
        </w:rPr>
        <w:t>2018年，规模以上工业企业法人单位R&amp;D经费支出   17149.8万元；R&amp;D经费与主营业务收入之比为1.53%。</w:t>
      </w:r>
    </w:p>
    <w:p w:rsidR="00A95D65" w:rsidRPr="0004186B" w:rsidRDefault="00A95D65" w:rsidP="00A95D65">
      <w:pPr>
        <w:widowControl/>
        <w:wordWrap w:val="0"/>
        <w:spacing w:line="375" w:lineRule="atLeast"/>
        <w:ind w:firstLine="63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4186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2018年，规模以上工业企业法人单位全年专利申请112件，其中发明专利51件；发明专利申请所占比重为45.5%。</w:t>
      </w:r>
    </w:p>
    <w:p w:rsidR="00A95D65" w:rsidRPr="00B57DB5" w:rsidRDefault="00A95D65" w:rsidP="00A95D65">
      <w:pPr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B57DB5">
        <w:rPr>
          <w:rFonts w:ascii="Times New Roman" w:eastAsia="黑体" w:hAnsi="Times New Roman" w:cs="Times New Roman"/>
          <w:kern w:val="0"/>
          <w:sz w:val="32"/>
          <w:szCs w:val="32"/>
        </w:rPr>
        <w:t>三、文化及相关产业</w:t>
      </w:r>
    </w:p>
    <w:p w:rsidR="00A95D65" w:rsidRPr="0004186B" w:rsidRDefault="00A95D65" w:rsidP="00A95D65">
      <w:pPr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41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2018年末，全县有文化及相关产业法人单位</w:t>
      </w:r>
      <w:r w:rsidRPr="0004186B">
        <w:rPr>
          <w:rFonts w:ascii="仿宋_GB2312" w:eastAsia="仿宋_GB2312" w:hAnsi="Times New Roman" w:cs="Times New Roman" w:hint="eastAsia"/>
          <w:sz w:val="32"/>
          <w:szCs w:val="32"/>
        </w:rPr>
        <w:t>261</w:t>
      </w:r>
      <w:r w:rsidRPr="00041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个；从业人员</w:t>
      </w:r>
      <w:r w:rsidRPr="0004186B">
        <w:rPr>
          <w:rFonts w:ascii="仿宋_GB2312" w:eastAsia="仿宋_GB2312" w:hAnsi="Times New Roman" w:cs="Times New Roman" w:hint="eastAsia"/>
          <w:sz w:val="32"/>
          <w:szCs w:val="32"/>
        </w:rPr>
        <w:t>1963人</w:t>
      </w:r>
      <w:r w:rsidRPr="00041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；资产总计</w:t>
      </w:r>
      <w:r w:rsidR="001C3AD6" w:rsidRPr="0004186B">
        <w:rPr>
          <w:rFonts w:ascii="仿宋_GB2312" w:eastAsia="仿宋_GB2312" w:hAnsi="Times New Roman" w:cs="Times New Roman" w:hint="eastAsia"/>
          <w:sz w:val="32"/>
          <w:szCs w:val="32"/>
        </w:rPr>
        <w:t>91652.0</w:t>
      </w:r>
      <w:r w:rsidRPr="0004186B">
        <w:rPr>
          <w:rFonts w:ascii="仿宋_GB2312" w:eastAsia="仿宋_GB2312" w:hAnsi="Times New Roman" w:cs="Times New Roman" w:hint="eastAsia"/>
          <w:sz w:val="32"/>
          <w:szCs w:val="32"/>
        </w:rPr>
        <w:t>万元</w:t>
      </w:r>
      <w:r w:rsidRPr="00041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A95D65" w:rsidRPr="0004186B" w:rsidRDefault="00A95D65" w:rsidP="00A95D65">
      <w:pPr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41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2018年末，全县有经营性文化产业法人单位</w:t>
      </w:r>
      <w:r w:rsidRPr="0004186B">
        <w:rPr>
          <w:rFonts w:ascii="仿宋_GB2312" w:eastAsia="仿宋_GB2312" w:hAnsi="Times New Roman" w:cs="Times New Roman" w:hint="eastAsia"/>
          <w:sz w:val="32"/>
          <w:szCs w:val="32"/>
        </w:rPr>
        <w:t>215</w:t>
      </w:r>
      <w:r w:rsidRPr="00041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个；从业人员</w:t>
      </w:r>
      <w:r w:rsidRPr="0004186B">
        <w:rPr>
          <w:rFonts w:ascii="仿宋_GB2312" w:eastAsia="仿宋_GB2312" w:hAnsi="Times New Roman" w:cs="Times New Roman" w:hint="eastAsia"/>
          <w:sz w:val="32"/>
          <w:szCs w:val="32"/>
        </w:rPr>
        <w:t>1869</w:t>
      </w:r>
      <w:r w:rsidRPr="00041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人；资产总计</w:t>
      </w:r>
      <w:r w:rsidR="00166143">
        <w:rPr>
          <w:rFonts w:ascii="仿宋_GB2312" w:eastAsia="仿宋_GB2312" w:hAnsi="Times New Roman" w:cs="Times New Roman" w:hint="eastAsia"/>
          <w:sz w:val="32"/>
          <w:szCs w:val="32"/>
        </w:rPr>
        <w:t>87882.9</w:t>
      </w:r>
      <w:r w:rsidRPr="00041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万元；全年实现营业收入</w:t>
      </w:r>
      <w:r w:rsidRPr="0004186B">
        <w:rPr>
          <w:rFonts w:ascii="仿宋_GB2312" w:eastAsia="仿宋_GB2312" w:hAnsi="Times New Roman" w:cs="Times New Roman" w:hint="eastAsia"/>
          <w:sz w:val="32"/>
          <w:szCs w:val="32"/>
        </w:rPr>
        <w:t>68453.4</w:t>
      </w:r>
      <w:r w:rsidRPr="00041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万元。</w:t>
      </w:r>
    </w:p>
    <w:p w:rsidR="00A95D65" w:rsidRPr="0004186B" w:rsidRDefault="00A95D65" w:rsidP="00A95D65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41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2018年末，全县有公益性文化事业（含社团）法人单位</w:t>
      </w:r>
      <w:r w:rsidRPr="0004186B">
        <w:rPr>
          <w:rFonts w:ascii="仿宋_GB2312" w:eastAsia="仿宋_GB2312" w:hAnsi="Times New Roman" w:cs="Times New Roman" w:hint="eastAsia"/>
          <w:sz w:val="32"/>
          <w:szCs w:val="32"/>
        </w:rPr>
        <w:t>46</w:t>
      </w:r>
      <w:r w:rsidRPr="00041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个；从业人员</w:t>
      </w:r>
      <w:r w:rsidRPr="0004186B">
        <w:rPr>
          <w:rFonts w:ascii="仿宋_GB2312" w:eastAsia="仿宋_GB2312" w:hAnsi="Times New Roman" w:cs="Times New Roman" w:hint="eastAsia"/>
          <w:sz w:val="32"/>
          <w:szCs w:val="32"/>
        </w:rPr>
        <w:t>94</w:t>
      </w:r>
      <w:r w:rsidRPr="00041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人；资产总计3769.1</w:t>
      </w:r>
      <w:r w:rsidRPr="0004186B">
        <w:rPr>
          <w:rFonts w:ascii="仿宋_GB2312" w:eastAsia="仿宋_GB2312" w:hAnsi="Times New Roman" w:cs="Times New Roman" w:hint="eastAsia"/>
          <w:sz w:val="32"/>
          <w:szCs w:val="32"/>
        </w:rPr>
        <w:t>万</w:t>
      </w:r>
      <w:r w:rsidRPr="00041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元；全年支出（费用）</w:t>
      </w:r>
      <w:r w:rsidRPr="0004186B">
        <w:rPr>
          <w:rFonts w:ascii="仿宋_GB2312" w:eastAsia="仿宋_GB2312" w:hAnsi="Times New Roman" w:cs="Times New Roman" w:hint="eastAsia"/>
          <w:sz w:val="32"/>
          <w:szCs w:val="32"/>
        </w:rPr>
        <w:t>1079.9</w:t>
      </w:r>
      <w:r w:rsidRPr="00041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万元。</w:t>
      </w:r>
    </w:p>
    <w:p w:rsidR="00A95D65" w:rsidRDefault="00A95D65">
      <w:pPr>
        <w:widowControl/>
        <w:spacing w:line="600" w:lineRule="exact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</w:p>
    <w:p w:rsidR="00A95D65" w:rsidRDefault="00A95D65">
      <w:pPr>
        <w:widowControl/>
        <w:spacing w:line="600" w:lineRule="exact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</w:p>
    <w:p w:rsidR="00305D53" w:rsidRPr="004A7CC9" w:rsidRDefault="004B39A5">
      <w:pPr>
        <w:widowControl/>
        <w:spacing w:line="600" w:lineRule="exact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4A7CC9">
        <w:rPr>
          <w:rFonts w:ascii="黑体" w:eastAsia="黑体" w:hAnsi="黑体" w:cs="宋体" w:hint="eastAsia"/>
          <w:kern w:val="0"/>
          <w:sz w:val="28"/>
          <w:szCs w:val="28"/>
        </w:rPr>
        <w:t>注释：</w:t>
      </w:r>
    </w:p>
    <w:p w:rsidR="00305D53" w:rsidRPr="004A7CC9" w:rsidRDefault="004B39A5">
      <w:pPr>
        <w:widowControl/>
        <w:spacing w:line="6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[1]本公报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中的企业法人单位，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包括机构类型为企业的法人单位，以及执行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企业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会计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制度的事业法人单位、民办非企业法人单位和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基金会，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农民专业合作社，农村集体经济组织和除宗教活动场所以外的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机构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类型为其他组织机构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法人单位。</w:t>
      </w:r>
    </w:p>
    <w:p w:rsidR="00305D53" w:rsidRPr="004A7CC9" w:rsidRDefault="004B39A5">
      <w:pPr>
        <w:widowControl/>
        <w:spacing w:line="6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[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]战略性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新兴产业：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根据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《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国务院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关于加快培育和发展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战略性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新兴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产业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的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决定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》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（国发〔2010〕32号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）的精神和国家统计局制定的《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战略性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新兴产业分类（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2018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）》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标准确定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。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战略性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新兴产业是以重大技术突破和重大发展需求为基础，对经济社会全局和长远发展具有重大引领带动作用，知识技术密集、物质资源消耗少、成长潜力大、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lastRenderedPageBreak/>
        <w:t>综合效益好的产业，包括：新一代信息技术产业、高端装备制造产业、新材料产业、生物产业、新能源汽车产业、新能源产业、节能环保产业、数字创意产业、相关服务业等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9大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领域。</w:t>
      </w:r>
    </w:p>
    <w:p w:rsidR="00305D53" w:rsidRPr="004A7CC9" w:rsidRDefault="004B39A5">
      <w:pPr>
        <w:widowControl/>
        <w:spacing w:line="6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[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]规模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以上工业：是指年主营业务收入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2000万元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及以上的工业法人单位。</w:t>
      </w:r>
    </w:p>
    <w:p w:rsidR="00305D53" w:rsidRPr="004A7CC9" w:rsidRDefault="004B39A5">
      <w:pPr>
        <w:widowControl/>
        <w:spacing w:line="6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[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]研究与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试验发展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是指为增加知识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存量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（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也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包括有关人类、文化和社会的知识）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以及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设计已有知识的新应用而进行的创造性、系统性工作，包括基础研究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应用研究和试验发展三种类型。</w:t>
      </w:r>
    </w:p>
    <w:p w:rsidR="00305D53" w:rsidRPr="004A7CC9" w:rsidRDefault="004B39A5">
      <w:pPr>
        <w:widowControl/>
        <w:spacing w:line="6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[</w:t>
      </w:r>
      <w:r w:rsidR="00A95D65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]文化及相关产业：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根据《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文化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及相关产业分类（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2018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）》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文化及相关产业是指为社会公众提供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文化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产品和文化相关产品的生产活动的集合。范围包括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一是以文化为核心内容，为直接满足人们的精神需要而进行的创作、制造、传播、展示等文化产品（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包括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货物和服务）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生产活动。具体包括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新闻信息服务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、内容创作生产、创意设计服务、文化传播渠道、文化投资运营和文化娱乐休闲服务等活动；二是为实现文化产品的生产活动所需的文化辅助生产和中介服务、文化装备生产和文化消费终端生产（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包括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制造和销售）</w:t>
      </w:r>
      <w:r w:rsidRPr="004A7CC9">
        <w:rPr>
          <w:rFonts w:ascii="仿宋_GB2312" w:eastAsia="仿宋_GB2312" w:hAnsi="宋体" w:cs="宋体" w:hint="eastAsia"/>
          <w:kern w:val="0"/>
          <w:sz w:val="28"/>
          <w:szCs w:val="28"/>
        </w:rPr>
        <w:t>等活动</w:t>
      </w:r>
      <w:r w:rsidRPr="004A7CC9">
        <w:rPr>
          <w:rFonts w:ascii="仿宋_GB2312" w:eastAsia="仿宋_GB2312" w:hAnsi="宋体" w:cs="宋体"/>
          <w:kern w:val="0"/>
          <w:sz w:val="28"/>
          <w:szCs w:val="28"/>
        </w:rPr>
        <w:t>。</w:t>
      </w:r>
    </w:p>
    <w:sectPr w:rsidR="00305D53" w:rsidRPr="004A7CC9" w:rsidSect="00D13CC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8C" w:rsidRDefault="00EF368C" w:rsidP="004A7CC9">
      <w:r>
        <w:separator/>
      </w:r>
    </w:p>
  </w:endnote>
  <w:endnote w:type="continuationSeparator" w:id="1">
    <w:p w:rsidR="00EF368C" w:rsidRDefault="00EF368C" w:rsidP="004A7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CE" w:rsidRDefault="00FE0BEE">
    <w:pPr>
      <w:pStyle w:val="a3"/>
      <w:jc w:val="right"/>
    </w:pPr>
    <w:r>
      <w:fldChar w:fldCharType="begin"/>
    </w:r>
    <w:r w:rsidR="00D13CCE">
      <w:instrText>PAGE   \* MERGEFORMAT</w:instrText>
    </w:r>
    <w:r>
      <w:fldChar w:fldCharType="separate"/>
    </w:r>
    <w:r w:rsidR="00166143" w:rsidRPr="00166143">
      <w:rPr>
        <w:noProof/>
        <w:lang w:val="zh-CN"/>
      </w:rPr>
      <w:t>-</w:t>
    </w:r>
    <w:r w:rsidR="00166143">
      <w:rPr>
        <w:noProof/>
      </w:rPr>
      <w:t xml:space="preserve"> 2 -</w:t>
    </w:r>
    <w:r>
      <w:fldChar w:fldCharType="end"/>
    </w:r>
  </w:p>
  <w:p w:rsidR="00D13CCE" w:rsidRDefault="00D13C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8C" w:rsidRDefault="00EF368C" w:rsidP="004A7CC9">
      <w:r>
        <w:separator/>
      </w:r>
    </w:p>
  </w:footnote>
  <w:footnote w:type="continuationSeparator" w:id="1">
    <w:p w:rsidR="00EF368C" w:rsidRDefault="00EF368C" w:rsidP="004A7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D53"/>
    <w:rsid w:val="00015CAD"/>
    <w:rsid w:val="00024266"/>
    <w:rsid w:val="00034485"/>
    <w:rsid w:val="0004186B"/>
    <w:rsid w:val="001267FA"/>
    <w:rsid w:val="00166143"/>
    <w:rsid w:val="001C3AD6"/>
    <w:rsid w:val="002D1A67"/>
    <w:rsid w:val="00305D53"/>
    <w:rsid w:val="003124C3"/>
    <w:rsid w:val="00346C26"/>
    <w:rsid w:val="00370FC9"/>
    <w:rsid w:val="003E69A1"/>
    <w:rsid w:val="004669C8"/>
    <w:rsid w:val="004A7CC9"/>
    <w:rsid w:val="004B39A5"/>
    <w:rsid w:val="004B6A04"/>
    <w:rsid w:val="004E2F41"/>
    <w:rsid w:val="005626E1"/>
    <w:rsid w:val="00591793"/>
    <w:rsid w:val="0069331D"/>
    <w:rsid w:val="006B01BC"/>
    <w:rsid w:val="00717EDD"/>
    <w:rsid w:val="0080430C"/>
    <w:rsid w:val="0085483F"/>
    <w:rsid w:val="009112B0"/>
    <w:rsid w:val="00911A3A"/>
    <w:rsid w:val="00A92AE3"/>
    <w:rsid w:val="00A95D65"/>
    <w:rsid w:val="00B429A8"/>
    <w:rsid w:val="00BA1467"/>
    <w:rsid w:val="00BD21DC"/>
    <w:rsid w:val="00CD7C1B"/>
    <w:rsid w:val="00D13CCE"/>
    <w:rsid w:val="00D24F28"/>
    <w:rsid w:val="00DC5C5F"/>
    <w:rsid w:val="00E71CD4"/>
    <w:rsid w:val="00EF368C"/>
    <w:rsid w:val="00F423D7"/>
    <w:rsid w:val="00FE0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5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D5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305D53"/>
    <w:rPr>
      <w:sz w:val="18"/>
      <w:szCs w:val="18"/>
    </w:rPr>
  </w:style>
  <w:style w:type="character" w:customStyle="1" w:styleId="Char">
    <w:name w:val="页脚 Char"/>
    <w:link w:val="a3"/>
    <w:uiPriority w:val="99"/>
    <w:rsid w:val="00305D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第四次全国经济普查公报（第六号）</dc:title>
  <dc:creator>郭东(郭东:)</dc:creator>
  <cp:lastModifiedBy>User</cp:lastModifiedBy>
  <cp:revision>8</cp:revision>
  <cp:lastPrinted>2020-02-18T07:59:00Z</cp:lastPrinted>
  <dcterms:created xsi:type="dcterms:W3CDTF">2020-03-25T11:49:00Z</dcterms:created>
  <dcterms:modified xsi:type="dcterms:W3CDTF">2020-04-20T08:57:00Z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