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r>
        <w:rPr>
          <w:rFonts w:hint="eastAsia"/>
        </w:rPr>
        <w:t xml:space="preserve"> </w:t>
      </w:r>
    </w:p>
    <w:p>
      <w:pPr>
        <w:spacing w:line="580" w:lineRule="exact"/>
        <w:rPr>
          <w:rFonts w:hint="eastAsia"/>
        </w:rPr>
      </w:pPr>
      <w:r>
        <w:rPr>
          <w:rFonts w:hint="eastAsia"/>
        </w:rPr>
        <w:t xml:space="preserve"> </w:t>
      </w:r>
    </w:p>
    <w:p>
      <w:pPr>
        <w:jc w:val="center"/>
        <w:rPr>
          <w:rFonts w:hint="eastAsia" w:ascii="方正小标宋简体" w:eastAsia="方正小标宋简体"/>
          <w:color w:val="FF0000"/>
          <w:sz w:val="72"/>
          <w:szCs w:val="72"/>
        </w:rPr>
      </w:pPr>
      <w:r>
        <w:rPr>
          <w:rFonts w:hint="eastAsia" w:ascii="方正小标宋简体" w:eastAsia="方正小标宋简体"/>
          <w:color w:val="FF0000"/>
          <w:sz w:val="72"/>
          <w:szCs w:val="72"/>
        </w:rPr>
        <w:t>嵩明县人民政府办公室文件</w:t>
      </w:r>
    </w:p>
    <w:p>
      <w:pPr>
        <w:spacing w:line="680" w:lineRule="exact"/>
        <w:rPr>
          <w:rFonts w:hint="eastAsia"/>
        </w:rPr>
      </w:pPr>
      <w:r>
        <w:rPr>
          <w:rFonts w:hint="eastAsia"/>
        </w:rPr>
        <w:t xml:space="preserve"> </w:t>
      </w:r>
    </w:p>
    <w:p>
      <w:pPr>
        <w:spacing w:line="560" w:lineRule="exact"/>
        <w:jc w:val="center"/>
        <w:rPr>
          <w:rStyle w:val="8"/>
          <w:rFonts w:ascii="Times New Roman" w:hAnsi="Times New Roman"/>
        </w:rPr>
      </w:pPr>
      <w:bookmarkStart w:id="0" w:name="_GoBack"/>
      <w:r>
        <w:rPr>
          <w:rStyle w:val="8"/>
          <w:rFonts w:ascii="Times New Roman"/>
        </w:rPr>
        <w:t>嵩政办发〔</w:t>
      </w:r>
      <w:r>
        <w:rPr>
          <w:rStyle w:val="8"/>
          <w:rFonts w:ascii="Times New Roman" w:hAnsi="Times New Roman"/>
        </w:rPr>
        <w:t>201</w:t>
      </w:r>
      <w:r>
        <w:rPr>
          <w:rStyle w:val="8"/>
          <w:rFonts w:hint="eastAsia" w:ascii="Times New Roman" w:hAnsi="Times New Roman"/>
        </w:rPr>
        <w:t>7</w:t>
      </w:r>
      <w:r>
        <w:rPr>
          <w:rStyle w:val="8"/>
          <w:rFonts w:ascii="Times New Roman"/>
        </w:rPr>
        <w:t>〕</w:t>
      </w:r>
      <w:r>
        <w:rPr>
          <w:rStyle w:val="8"/>
          <w:rFonts w:ascii="Times New Roman" w:hAnsi="Times New Roman"/>
        </w:rPr>
        <w:t>29</w:t>
      </w:r>
      <w:r>
        <w:rPr>
          <w:rStyle w:val="8"/>
          <w:rFonts w:ascii="Times New Roman"/>
        </w:rPr>
        <w:t>号</w:t>
      </w:r>
    </w:p>
    <w:bookmarkEnd w:id="0"/>
    <w:p>
      <w:pPr>
        <w:spacing w:line="460" w:lineRule="exact"/>
        <w:rPr>
          <w:rFonts w:hint="eastAsia"/>
        </w:rPr>
      </w:pPr>
      <w:r>
        <w:rPr>
          <w:rFonts w:hint="eastAsia"/>
        </w:rPr>
        <w:pict>
          <v:line id="_x0000_s1030" o:spid="_x0000_s1030" o:spt="20" style="position:absolute;left:0pt;margin-left:0pt;margin-top:6.8pt;height:0pt;width:442.4pt;z-index:251660288;mso-width-relative:page;mso-height-relative:page;" stroked="t" coordsize="21600,21600">
            <v:path arrowok="t"/>
            <v:fill focussize="0,0"/>
            <v:stroke weight="2pt" color="#FF0000"/>
            <v:imagedata o:title=""/>
            <o:lock v:ext="edit"/>
          </v:line>
        </w:pict>
      </w:r>
      <w:r>
        <w:rPr>
          <w:rFonts w:hint="eastAsia"/>
        </w:rPr>
        <w:t xml:space="preserve"> </w:t>
      </w:r>
    </w:p>
    <w:p>
      <w:pPr>
        <w:spacing w:line="600" w:lineRule="exact"/>
        <w:rPr>
          <w:rFonts w:hint="eastAsia"/>
        </w:rPr>
      </w:pPr>
      <w:r>
        <w:rPr>
          <w:rFonts w:hint="eastAsia"/>
        </w:rPr>
        <w:t xml:space="preserve"> </w:t>
      </w:r>
    </w:p>
    <w:p>
      <w:pPr>
        <w:spacing w:line="640" w:lineRule="exact"/>
        <w:jc w:val="center"/>
        <w:rPr>
          <w:rFonts w:hint="eastAsia" w:ascii="Times New Roman" w:hAnsi="方正小标宋简体" w:eastAsia="方正小标宋简体"/>
          <w:sz w:val="44"/>
          <w:szCs w:val="44"/>
        </w:rPr>
      </w:pPr>
      <w:r>
        <w:rPr>
          <w:rFonts w:ascii="Times New Roman" w:hAnsi="方正小标宋简体" w:eastAsia="方正小标宋简体"/>
          <w:sz w:val="44"/>
          <w:szCs w:val="44"/>
        </w:rPr>
        <w:t>嵩明县人民政府办公室</w:t>
      </w:r>
    </w:p>
    <w:p>
      <w:pPr>
        <w:spacing w:line="640" w:lineRule="exact"/>
        <w:jc w:val="center"/>
        <w:rPr>
          <w:rFonts w:hint="eastAsia" w:ascii="Times New Roman" w:hAnsi="方正小标宋简体" w:eastAsia="方正小标宋简体"/>
          <w:sz w:val="44"/>
          <w:szCs w:val="44"/>
        </w:rPr>
      </w:pPr>
      <w:r>
        <w:rPr>
          <w:rFonts w:ascii="Times New Roman" w:hAnsi="方正小标宋简体" w:eastAsia="方正小标宋简体"/>
          <w:sz w:val="44"/>
          <w:szCs w:val="44"/>
        </w:rPr>
        <w:t>关于转发昆明市国有企业违规经营投资资产</w:t>
      </w:r>
    </w:p>
    <w:p>
      <w:pPr>
        <w:spacing w:line="64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损失责任追究实施办法</w:t>
      </w:r>
      <w:r>
        <w:rPr>
          <w:rFonts w:hint="eastAsia" w:ascii="Times New Roman" w:hAnsi="方正小标宋简体" w:eastAsia="方正小标宋简体"/>
          <w:sz w:val="44"/>
          <w:szCs w:val="44"/>
        </w:rPr>
        <w:t>（</w:t>
      </w:r>
      <w:r>
        <w:rPr>
          <w:rFonts w:ascii="Times New Roman" w:hAnsi="方正小标宋简体" w:eastAsia="方正小标宋简体"/>
          <w:sz w:val="44"/>
          <w:szCs w:val="44"/>
        </w:rPr>
        <w:t>试行</w:t>
      </w:r>
      <w:r>
        <w:rPr>
          <w:rFonts w:hint="eastAsia" w:ascii="Times New Roman" w:hAnsi="方正小标宋简体" w:eastAsia="方正小标宋简体"/>
          <w:sz w:val="44"/>
          <w:szCs w:val="44"/>
        </w:rPr>
        <w:t>）</w:t>
      </w:r>
      <w:r>
        <w:rPr>
          <w:rFonts w:ascii="Times New Roman" w:hAnsi="方正小标宋简体" w:eastAsia="方正小标宋简体"/>
          <w:sz w:val="44"/>
          <w:szCs w:val="44"/>
        </w:rPr>
        <w:t>的通知</w:t>
      </w:r>
    </w:p>
    <w:p>
      <w:pPr>
        <w:spacing w:line="56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ascii="Times New Roman" w:eastAsia="仿宋_GB2312"/>
          <w:sz w:val="32"/>
          <w:szCs w:val="32"/>
        </w:rPr>
        <w:t>各镇人民政府、街道办事处，各园区管委会，县政府各部门，县属各投融资公司，有关单位：</w:t>
      </w:r>
    </w:p>
    <w:p>
      <w:pPr>
        <w:spacing w:line="560" w:lineRule="exact"/>
        <w:ind w:firstLine="640" w:firstLineChars="200"/>
        <w:rPr>
          <w:rFonts w:hint="eastAsia" w:ascii="Times New Roman" w:hAnsi="Times New Roman" w:eastAsia="仿宋_GB2312"/>
          <w:sz w:val="32"/>
          <w:szCs w:val="32"/>
        </w:rPr>
      </w:pPr>
      <w:r>
        <w:rPr>
          <w:rFonts w:ascii="Times New Roman" w:hAnsi="仿宋_GB2312" w:eastAsia="仿宋_GB2312"/>
          <w:sz w:val="32"/>
          <w:szCs w:val="32"/>
        </w:rPr>
        <w:t>为全面深化国有企业改革，规范国有企业违规经营投资资产损失责任追究，确保国有资产安全和保值增值。现将《昆明市人民政府关于印发昆明市国有企业违规经营投资资产损失责任追究实施办法</w:t>
      </w:r>
      <w:r>
        <w:rPr>
          <w:rFonts w:hint="eastAsia" w:ascii="Times New Roman" w:hAnsi="仿宋_GB2312" w:eastAsia="仿宋_GB2312"/>
          <w:sz w:val="32"/>
          <w:szCs w:val="32"/>
        </w:rPr>
        <w:t>（</w:t>
      </w:r>
      <w:r>
        <w:rPr>
          <w:rFonts w:ascii="Times New Roman" w:hAnsi="仿宋_GB2312" w:eastAsia="仿宋_GB2312"/>
          <w:sz w:val="32"/>
          <w:szCs w:val="32"/>
        </w:rPr>
        <w:t>试行</w:t>
      </w:r>
      <w:r>
        <w:rPr>
          <w:rFonts w:hint="eastAsia" w:ascii="Times New Roman" w:hAnsi="仿宋_GB2312" w:eastAsia="仿宋_GB2312"/>
          <w:sz w:val="32"/>
          <w:szCs w:val="32"/>
        </w:rPr>
        <w:t>）</w:t>
      </w:r>
      <w:r>
        <w:rPr>
          <w:rFonts w:ascii="Times New Roman" w:hAnsi="仿宋_GB2312" w:eastAsia="仿宋_GB2312"/>
          <w:sz w:val="32"/>
          <w:szCs w:val="32"/>
        </w:rPr>
        <w:t>的通知》（昆政发〔</w:t>
      </w:r>
      <w:r>
        <w:rPr>
          <w:rFonts w:ascii="Times New Roman" w:hAnsi="Times New Roman" w:eastAsia="仿宋_GB2312"/>
          <w:sz w:val="32"/>
          <w:szCs w:val="32"/>
        </w:rPr>
        <w:t>2017</w:t>
      </w:r>
      <w:r>
        <w:rPr>
          <w:rFonts w:ascii="Times New Roman" w:hAnsi="仿宋_GB2312" w:eastAsia="仿宋_GB2312"/>
          <w:sz w:val="32"/>
          <w:szCs w:val="32"/>
        </w:rPr>
        <w:t>〕</w:t>
      </w:r>
      <w:r>
        <w:rPr>
          <w:rFonts w:ascii="Times New Roman" w:hAnsi="Times New Roman" w:eastAsia="仿宋_GB2312"/>
          <w:sz w:val="32"/>
          <w:szCs w:val="32"/>
        </w:rPr>
        <w:t>28</w:t>
      </w:r>
      <w:r>
        <w:rPr>
          <w:rFonts w:ascii="Times New Roman" w:hAnsi="仿宋_GB2312" w:eastAsia="仿宋_GB2312"/>
          <w:sz w:val="32"/>
          <w:szCs w:val="32"/>
        </w:rPr>
        <w:t>号）转发给你们，请认真遵照执行。</w:t>
      </w:r>
    </w:p>
    <w:p>
      <w:pPr>
        <w:spacing w:line="560" w:lineRule="exact"/>
        <w:ind w:left="1438" w:leftChars="304" w:hanging="800" w:hangingChars="250"/>
        <w:rPr>
          <w:rFonts w:hint="eastAsia" w:ascii="Times New Roman" w:hAnsi="仿宋_GB2312" w:eastAsia="仿宋_GB2312"/>
          <w:sz w:val="32"/>
          <w:szCs w:val="32"/>
        </w:rPr>
      </w:pPr>
    </w:p>
    <w:p>
      <w:pPr>
        <w:spacing w:line="560" w:lineRule="exact"/>
        <w:ind w:left="1438" w:leftChars="304" w:hanging="800" w:hangingChars="250"/>
        <w:rPr>
          <w:rFonts w:ascii="Times New Roman" w:hAnsi="Times New Roman" w:eastAsia="仿宋_GB2312"/>
          <w:sz w:val="32"/>
          <w:szCs w:val="32"/>
        </w:rPr>
      </w:pPr>
      <w:r>
        <w:rPr>
          <w:rFonts w:ascii="Times New Roman" w:hAnsi="仿宋_GB2312" w:eastAsia="仿宋_GB2312"/>
          <w:sz w:val="32"/>
          <w:szCs w:val="32"/>
        </w:rPr>
        <w:t>附件</w:t>
      </w:r>
      <w:r>
        <w:rPr>
          <w:rFonts w:ascii="Times New Roman" w:hAnsi="Times New Roman" w:eastAsia="仿宋_GB2312"/>
          <w:sz w:val="32"/>
          <w:szCs w:val="32"/>
        </w:rPr>
        <w:t>:</w:t>
      </w:r>
      <w:r>
        <w:rPr>
          <w:rFonts w:ascii="Times New Roman" w:hAnsi="仿宋_GB2312" w:eastAsia="仿宋_GB2312"/>
          <w:sz w:val="32"/>
          <w:szCs w:val="32"/>
        </w:rPr>
        <w:t>昆明市人民政府关于印发昆明市国有企业违规经营投资资产损失责任追究实施办法</w:t>
      </w:r>
      <w:r>
        <w:rPr>
          <w:rFonts w:hint="eastAsia" w:ascii="Times New Roman" w:hAnsi="仿宋_GB2312" w:eastAsia="仿宋_GB2312"/>
          <w:sz w:val="32"/>
          <w:szCs w:val="32"/>
        </w:rPr>
        <w:t>（</w:t>
      </w:r>
      <w:r>
        <w:rPr>
          <w:rFonts w:ascii="Times New Roman" w:hAnsi="仿宋_GB2312" w:eastAsia="仿宋_GB2312"/>
          <w:sz w:val="32"/>
          <w:szCs w:val="32"/>
        </w:rPr>
        <w:t>试行</w:t>
      </w:r>
      <w:r>
        <w:rPr>
          <w:rFonts w:hint="eastAsia" w:ascii="Times New Roman" w:hAnsi="仿宋_GB2312" w:eastAsia="仿宋_GB2312"/>
          <w:sz w:val="32"/>
          <w:szCs w:val="32"/>
        </w:rPr>
        <w:t>）</w:t>
      </w:r>
      <w:r>
        <w:rPr>
          <w:rFonts w:ascii="Times New Roman" w:hAnsi="仿宋_GB2312" w:eastAsia="仿宋_GB2312"/>
          <w:sz w:val="32"/>
          <w:szCs w:val="32"/>
        </w:rPr>
        <w:t>的通知</w:t>
      </w:r>
    </w:p>
    <w:p>
      <w:pPr>
        <w:spacing w:line="560" w:lineRule="exact"/>
        <w:rPr>
          <w:rFonts w:hint="eastAsia"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4480" w:firstLineChars="1400"/>
        <w:rPr>
          <w:rFonts w:ascii="Times New Roman" w:hAnsi="Times New Roman" w:eastAsia="仿宋_GB2312"/>
          <w:sz w:val="32"/>
          <w:szCs w:val="32"/>
        </w:rPr>
      </w:pPr>
      <w:r>
        <w:rPr>
          <w:rFonts w:ascii="Times New Roman" w:hAnsi="仿宋_GB2312" w:eastAsia="仿宋_GB2312"/>
          <w:sz w:val="32"/>
          <w:szCs w:val="32"/>
        </w:rPr>
        <w:t>嵩明县人民政府办公室</w:t>
      </w:r>
    </w:p>
    <w:p>
      <w:pPr>
        <w:spacing w:line="560" w:lineRule="exact"/>
        <w:ind w:firstLine="4960" w:firstLineChars="1550"/>
        <w:rPr>
          <w:rFonts w:hint="eastAsia" w:ascii="Times New Roman" w:hAnsi="仿宋_GB2312" w:eastAsia="仿宋_GB2312"/>
          <w:sz w:val="32"/>
          <w:szCs w:val="32"/>
        </w:rPr>
      </w:pPr>
      <w:r>
        <w:rPr>
          <w:rFonts w:ascii="Times New Roman" w:hAnsi="Times New Roman" w:eastAsia="仿宋_GB2312"/>
          <w:sz w:val="32"/>
          <w:szCs w:val="32"/>
        </w:rPr>
        <w:t>201</w:t>
      </w:r>
      <w:r>
        <w:rPr>
          <w:rFonts w:hint="eastAsia" w:ascii="Times New Roman" w:hAnsi="Times New Roman" w:eastAsia="仿宋_GB2312"/>
          <w:sz w:val="32"/>
          <w:szCs w:val="32"/>
        </w:rPr>
        <w:t>7</w:t>
      </w:r>
      <w:r>
        <w:rPr>
          <w:rFonts w:ascii="Times New Roman" w:hAnsi="仿宋_GB2312" w:eastAsia="仿宋_GB2312"/>
          <w:sz w:val="32"/>
          <w:szCs w:val="32"/>
        </w:rPr>
        <w:t>年</w:t>
      </w:r>
      <w:r>
        <w:rPr>
          <w:rFonts w:ascii="Times New Roman" w:hAnsi="Times New Roman" w:eastAsia="仿宋_GB2312"/>
          <w:sz w:val="32"/>
          <w:szCs w:val="32"/>
        </w:rPr>
        <w:t>7</w:t>
      </w:r>
      <w:r>
        <w:rPr>
          <w:rFonts w:ascii="Times New Roman" w:hAnsi="仿宋_GB2312" w:eastAsia="仿宋_GB2312"/>
          <w:sz w:val="32"/>
          <w:szCs w:val="32"/>
        </w:rPr>
        <w:t>月</w:t>
      </w:r>
      <w:r>
        <w:rPr>
          <w:rFonts w:ascii="Times New Roman" w:hAnsi="Times New Roman" w:eastAsia="仿宋_GB2312"/>
          <w:sz w:val="32"/>
          <w:szCs w:val="32"/>
        </w:rPr>
        <w:t>26</w:t>
      </w:r>
      <w:r>
        <w:rPr>
          <w:rFonts w:ascii="Times New Roman" w:hAnsi="仿宋_GB2312" w:eastAsia="仿宋_GB2312"/>
          <w:sz w:val="32"/>
          <w:szCs w:val="32"/>
        </w:rPr>
        <w:t>日</w:t>
      </w: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仿宋_GB2312" w:eastAsia="仿宋_GB2312"/>
          <w:sz w:val="32"/>
          <w:szCs w:val="32"/>
        </w:rPr>
      </w:pPr>
    </w:p>
    <w:p>
      <w:pPr>
        <w:spacing w:line="560" w:lineRule="exact"/>
        <w:ind w:firstLine="4960" w:firstLineChars="1550"/>
        <w:rPr>
          <w:rFonts w:hint="eastAsia" w:ascii="Times New Roman" w:hAnsi="Times New Roman" w:eastAsia="仿宋_GB2312"/>
          <w:sz w:val="32"/>
          <w:szCs w:val="32"/>
        </w:rPr>
      </w:pPr>
    </w:p>
    <w:p>
      <w:pPr>
        <w:spacing w:line="560" w:lineRule="exact"/>
        <w:ind w:firstLine="4960" w:firstLineChars="1550"/>
        <w:rPr>
          <w:rFonts w:hint="eastAsia" w:ascii="Times New Roman" w:hAnsi="Times New Roman" w:eastAsia="仿宋_GB2312"/>
          <w:sz w:val="32"/>
          <w:szCs w:val="32"/>
        </w:rPr>
      </w:pPr>
    </w:p>
    <w:p>
      <w:pPr>
        <w:spacing w:line="560" w:lineRule="exact"/>
        <w:ind w:firstLine="4960" w:firstLineChars="1550"/>
        <w:rPr>
          <w:rFonts w:hint="eastAsia" w:ascii="Times New Roman" w:hAnsi="Times New Roman" w:eastAsia="仿宋_GB2312"/>
          <w:sz w:val="32"/>
          <w:szCs w:val="32"/>
        </w:rPr>
      </w:pPr>
    </w:p>
    <w:p>
      <w:pPr>
        <w:spacing w:line="56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pict>
          <v:shape id="_x0000_s1032" o:spid="_x0000_s1032" o:spt="32" type="#_x0000_t32" style="position:absolute;left:0pt;margin-left:-1.4pt;margin-top:32.7pt;height:0pt;width:442.8pt;z-index:251658240;mso-width-relative:page;mso-height-relative:page;" o:connectortype="straight" filled="f" coordsize="21600,21600">
            <v:path arrowok="t"/>
            <v:fill on="f" focussize="0,0"/>
            <v:stroke weight="0.99pt"/>
            <v:imagedata o:title=""/>
            <o:lock v:ext="edit"/>
          </v:shape>
        </w:pict>
      </w:r>
      <w:r>
        <w:rPr>
          <w:rFonts w:ascii="Times New Roman" w:hAnsi="Times New Roman" w:eastAsia="仿宋_GB2312"/>
          <w:sz w:val="28"/>
          <w:szCs w:val="28"/>
        </w:rPr>
        <w:pict>
          <v:shape id="_x0000_s1031" o:spid="_x0000_s1031" o:spt="32" type="#_x0000_t32" style="position:absolute;left:0pt;margin-left:-1.4pt;margin-top:3.9pt;height:0pt;width:442.8pt;z-index:251658240;mso-width-relative:page;mso-height-relative:page;" o:connectortype="straight" filled="f" coordsize="21600,21600">
            <v:path arrowok="t"/>
            <v:fill on="f" focussize="0,0"/>
            <v:stroke weight="0.71pt"/>
            <v:imagedata o:title=""/>
            <o:lock v:ext="edit"/>
          </v:shape>
        </w:pict>
      </w:r>
      <w:r>
        <w:rPr>
          <w:rFonts w:ascii="Times New Roman" w:eastAsia="仿宋_GB2312"/>
          <w:sz w:val="28"/>
          <w:szCs w:val="28"/>
        </w:rPr>
        <w:t>嵩明县人民政府办公室</w:t>
      </w:r>
      <w:r>
        <w:rPr>
          <w:rFonts w:ascii="Times New Roman" w:hAnsi="Times New Roman" w:eastAsia="仿宋_GB2312"/>
          <w:sz w:val="28"/>
          <w:szCs w:val="28"/>
        </w:rPr>
        <w:t xml:space="preserve">                   201</w:t>
      </w:r>
      <w:r>
        <w:rPr>
          <w:rFonts w:hint="eastAsia" w:ascii="Times New Roman" w:hAnsi="Times New Roman" w:eastAsia="仿宋_GB2312"/>
          <w:sz w:val="28"/>
          <w:szCs w:val="28"/>
        </w:rPr>
        <w:t>7</w:t>
      </w:r>
      <w:r>
        <w:rPr>
          <w:rFonts w:ascii="Times New Roman" w:eastAsia="仿宋_GB2312"/>
          <w:sz w:val="28"/>
          <w:szCs w:val="28"/>
        </w:rPr>
        <w:t>年</w:t>
      </w:r>
      <w:r>
        <w:rPr>
          <w:rFonts w:hint="eastAsia" w:ascii="Times New Roman" w:hAnsi="Times New Roman" w:eastAsia="仿宋_GB2312"/>
          <w:sz w:val="28"/>
          <w:szCs w:val="28"/>
        </w:rPr>
        <w:t>7</w:t>
      </w:r>
      <w:r>
        <w:rPr>
          <w:rFonts w:ascii="Times New Roman" w:eastAsia="仿宋_GB2312"/>
          <w:sz w:val="28"/>
          <w:szCs w:val="28"/>
        </w:rPr>
        <w:t>月</w:t>
      </w:r>
      <w:r>
        <w:rPr>
          <w:rFonts w:hint="eastAsia" w:ascii="Times New Roman" w:hAnsi="Times New Roman" w:eastAsia="仿宋_GB2312"/>
          <w:sz w:val="28"/>
          <w:szCs w:val="28"/>
        </w:rPr>
        <w:t>26</w:t>
      </w:r>
      <w:r>
        <w:rPr>
          <w:rFonts w:ascii="Times New Roman" w:eastAsia="仿宋_GB2312"/>
          <w:sz w:val="28"/>
          <w:szCs w:val="28"/>
        </w:rPr>
        <w:t>日印发</w:t>
      </w:r>
    </w:p>
    <w:p/>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left:395.95pt;margin-top:0.75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2EE3"/>
    <w:rsid w:val="00876984"/>
    <w:rsid w:val="00CE2EE3"/>
    <w:rsid w:val="00D641EC"/>
    <w:rsid w:val="0269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4"/>
    <w:link w:val="3"/>
    <w:uiPriority w:val="0"/>
    <w:rPr>
      <w:rFonts w:ascii="Calibri" w:hAnsi="Calibri" w:eastAsia="宋体" w:cs="Times New Roman"/>
      <w:sz w:val="18"/>
      <w:szCs w:val="24"/>
    </w:rPr>
  </w:style>
  <w:style w:type="character" w:customStyle="1" w:styleId="7">
    <w:name w:val="页脚 Char"/>
    <w:basedOn w:val="4"/>
    <w:link w:val="2"/>
    <w:uiPriority w:val="0"/>
    <w:rPr>
      <w:rFonts w:ascii="Calibri" w:hAnsi="Calibri" w:eastAsia="宋体" w:cs="Times New Roman"/>
      <w:sz w:val="18"/>
      <w:szCs w:val="24"/>
    </w:rPr>
  </w:style>
  <w:style w:type="character" w:customStyle="1" w:styleId="8">
    <w:name w:val="公文文号"/>
    <w:basedOn w:val="4"/>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Words>
  <Characters>329</Characters>
  <Lines>2</Lines>
  <Paragraphs>1</Paragraphs>
  <TotalTime>0</TotalTime>
  <ScaleCrop>false</ScaleCrop>
  <LinksUpToDate>false</LinksUpToDate>
  <CharactersWithSpaces>385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2018-08-03T07:31:00Z</dcterms:created>
  <dc:creator>罗青</dc:creator>
  <cp:lastModifiedBy>smog 囱</cp:lastModifiedBy>
  <dcterms:modified xsi:type="dcterms:W3CDTF">2018-09-03T10:55:16Z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