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743" w:rsidRPr="00E60743" w:rsidRDefault="00E60743" w:rsidP="00E60743">
      <w:pPr>
        <w:widowControl w:val="0"/>
        <w:adjustRightInd/>
        <w:snapToGrid/>
        <w:spacing w:after="0" w:line="580" w:lineRule="exact"/>
        <w:jc w:val="both"/>
        <w:rPr>
          <w:rFonts w:ascii="黑体" w:eastAsia="黑体" w:hAnsi="Times New Roman" w:cs="Times New Roman"/>
          <w:kern w:val="2"/>
          <w:sz w:val="32"/>
          <w:szCs w:val="32"/>
        </w:rPr>
      </w:pPr>
    </w:p>
    <w:p w:rsidR="00E60743" w:rsidRPr="00AA68E7" w:rsidRDefault="00171918" w:rsidP="00E60743">
      <w:pPr>
        <w:widowControl w:val="0"/>
        <w:adjustRightInd/>
        <w:snapToGrid/>
        <w:spacing w:after="0" w:line="540" w:lineRule="exact"/>
        <w:jc w:val="center"/>
        <w:rPr>
          <w:rFonts w:ascii="方正小标宋简体" w:eastAsia="方正小标宋简体" w:hAnsi="方正小标宋简体" w:cs="方正小标宋简体"/>
          <w:kern w:val="2"/>
          <w:sz w:val="44"/>
          <w:szCs w:val="44"/>
        </w:rPr>
      </w:pPr>
      <w:r w:rsidRPr="00AA68E7">
        <w:rPr>
          <w:rFonts w:ascii="方正小标宋简体" w:eastAsia="方正小标宋简体" w:hAnsi="方正小标宋简体" w:cs="方正小标宋简体" w:hint="eastAsia"/>
          <w:kern w:val="2"/>
          <w:sz w:val="44"/>
          <w:szCs w:val="44"/>
        </w:rPr>
        <w:t>垃圾桶购置费</w:t>
      </w:r>
      <w:r w:rsidR="00E60743" w:rsidRPr="00AA68E7">
        <w:rPr>
          <w:rFonts w:ascii="方正小标宋简体" w:eastAsia="方正小标宋简体" w:hAnsi="方正小标宋简体" w:cs="方正小标宋简体" w:hint="eastAsia"/>
          <w:kern w:val="2"/>
          <w:sz w:val="44"/>
          <w:szCs w:val="44"/>
        </w:rPr>
        <w:t>项目支出绩效评价报告</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p>
    <w:p w:rsidR="00E60743" w:rsidRPr="00E60743" w:rsidRDefault="00E60743" w:rsidP="00E60743">
      <w:pPr>
        <w:widowControl w:val="0"/>
        <w:adjustRightInd/>
        <w:snapToGrid/>
        <w:spacing w:after="0" w:line="540" w:lineRule="exact"/>
        <w:ind w:firstLineChars="200" w:firstLine="640"/>
        <w:jc w:val="center"/>
        <w:rPr>
          <w:rFonts w:ascii="方正小标宋_GBK" w:eastAsia="方正小标宋_GBK" w:hAnsi="黑体" w:cs="Times New Roman"/>
          <w:kern w:val="2"/>
          <w:sz w:val="32"/>
          <w:szCs w:val="32"/>
        </w:rPr>
      </w:pPr>
      <w:r w:rsidRPr="00E60743">
        <w:rPr>
          <w:rFonts w:ascii="方正小标宋_GBK" w:eastAsia="方正小标宋_GBK" w:hAnsi="黑体" w:cs="Times New Roman" w:hint="eastAsia"/>
          <w:kern w:val="2"/>
          <w:sz w:val="32"/>
          <w:szCs w:val="32"/>
        </w:rPr>
        <w:t>摘要</w:t>
      </w:r>
    </w:p>
    <w:p w:rsidR="00DF7DA4"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一、项目概况：</w:t>
      </w:r>
    </w:p>
    <w:p w:rsidR="00DF7DA4" w:rsidRDefault="00DF7DA4"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（一）、项目立项背景及目的</w:t>
      </w:r>
    </w:p>
    <w:p w:rsidR="002052C2" w:rsidRDefault="002052C2" w:rsidP="002052C2">
      <w:pPr>
        <w:widowControl w:val="0"/>
        <w:topLinePunct/>
        <w:adjustRightInd/>
        <w:snapToGrid/>
        <w:spacing w:after="0" w:line="540" w:lineRule="exact"/>
        <w:ind w:firstLineChars="250" w:firstLine="800"/>
        <w:jc w:val="both"/>
        <w:rPr>
          <w:rFonts w:ascii="仿宋_GB2312" w:eastAsia="仿宋_GB2312" w:hAnsi="黑体" w:cs="Times New Roman"/>
          <w:kern w:val="2"/>
          <w:sz w:val="32"/>
          <w:szCs w:val="32"/>
        </w:rPr>
      </w:pPr>
      <w:r w:rsidRPr="00BC3072">
        <w:rPr>
          <w:rFonts w:ascii="Times New Roman" w:eastAsia="仿宋_GB2312" w:hAnsi="Times New Roman" w:cs="Times New Roman" w:hint="eastAsia"/>
          <w:kern w:val="2"/>
          <w:sz w:val="32"/>
          <w:szCs w:val="32"/>
        </w:rPr>
        <w:t>为提升嵩明县城乡环境卫生质量</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完完善市政环保、公用基础设施体系</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加快城市环境保护基础设施建设</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促进环境保护与经济建设协调发展</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加快建设两型社会。</w:t>
      </w:r>
      <w:r>
        <w:rPr>
          <w:rFonts w:ascii="仿宋_GB2312" w:eastAsia="仿宋_GB2312" w:hAnsi="楷体" w:cs="Times New Roman" w:hint="eastAsia"/>
          <w:kern w:val="2"/>
          <w:sz w:val="32"/>
          <w:szCs w:val="32"/>
        </w:rPr>
        <w:t>为方便居民投放生活垃圾，也避免气味外散，新购置的垃圾桶选择翻盖式的。</w:t>
      </w:r>
    </w:p>
    <w:p w:rsidR="00E60743" w:rsidRDefault="00DF7DA4" w:rsidP="00E60743">
      <w:pPr>
        <w:widowControl w:val="0"/>
        <w:adjustRightInd/>
        <w:snapToGrid/>
        <w:spacing w:after="0" w:line="540" w:lineRule="exact"/>
        <w:ind w:firstLineChars="200" w:firstLine="640"/>
        <w:rPr>
          <w:rFonts w:ascii="仿宋_GB2312" w:eastAsia="仿宋_GB2312" w:hAnsi="黑体" w:cs="Times New Roman"/>
          <w:kern w:val="2"/>
          <w:sz w:val="32"/>
          <w:szCs w:val="32"/>
        </w:rPr>
      </w:pPr>
      <w:r>
        <w:rPr>
          <w:rFonts w:ascii="仿宋_GB2312" w:eastAsia="仿宋_GB2312" w:hAnsi="黑体" w:cs="Times New Roman" w:hint="eastAsia"/>
          <w:kern w:val="2"/>
          <w:sz w:val="32"/>
          <w:szCs w:val="32"/>
        </w:rPr>
        <w:t>（二）、</w:t>
      </w:r>
      <w:r w:rsidR="00E60743" w:rsidRPr="00E60743">
        <w:rPr>
          <w:rFonts w:ascii="仿宋_GB2312" w:eastAsia="仿宋_GB2312" w:hAnsi="黑体" w:cs="Times New Roman" w:hint="eastAsia"/>
          <w:kern w:val="2"/>
          <w:sz w:val="32"/>
          <w:szCs w:val="32"/>
        </w:rPr>
        <w:t>预算收支情况。</w:t>
      </w:r>
    </w:p>
    <w:p w:rsidR="00C7316B" w:rsidRPr="00534AFA" w:rsidRDefault="00534AFA" w:rsidP="00534AFA">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534AFA">
        <w:rPr>
          <w:rFonts w:ascii="Times New Roman" w:eastAsia="仿宋_GB2312" w:hAnsi="Times New Roman" w:cs="Times New Roman" w:hint="eastAsia"/>
          <w:kern w:val="2"/>
          <w:sz w:val="32"/>
          <w:szCs w:val="32"/>
        </w:rPr>
        <w:t>2018</w:t>
      </w:r>
      <w:r w:rsidRPr="00534AFA">
        <w:rPr>
          <w:rFonts w:ascii="Times New Roman" w:eastAsia="仿宋_GB2312" w:hAnsi="Times New Roman" w:cs="Times New Roman" w:hint="eastAsia"/>
          <w:kern w:val="2"/>
          <w:sz w:val="32"/>
          <w:szCs w:val="32"/>
        </w:rPr>
        <w:t>年基本支出预算安排垃圾桶购置费项目支出经费</w:t>
      </w:r>
      <w:r w:rsidR="00AA68E7">
        <w:rPr>
          <w:rFonts w:ascii="Times New Roman" w:eastAsia="仿宋_GB2312" w:hAnsi="Times New Roman" w:cs="Times New Roman" w:hint="eastAsia"/>
          <w:kern w:val="2"/>
          <w:sz w:val="32"/>
          <w:szCs w:val="32"/>
        </w:rPr>
        <w:t>21</w:t>
      </w:r>
      <w:r w:rsidRPr="00534AFA">
        <w:rPr>
          <w:rFonts w:ascii="Times New Roman" w:eastAsia="仿宋_GB2312" w:hAnsi="Times New Roman" w:cs="Times New Roman" w:hint="eastAsia"/>
          <w:kern w:val="2"/>
          <w:sz w:val="32"/>
          <w:szCs w:val="32"/>
        </w:rPr>
        <w:t>万元，实际本年支出</w:t>
      </w:r>
      <w:r w:rsidR="00AA68E7" w:rsidRPr="00AA68E7">
        <w:rPr>
          <w:rFonts w:ascii="Times New Roman" w:eastAsia="仿宋_GB2312" w:hAnsi="Times New Roman" w:cs="Times New Roman" w:hint="eastAsia"/>
          <w:kern w:val="2"/>
          <w:sz w:val="32"/>
          <w:szCs w:val="32"/>
        </w:rPr>
        <w:t>34</w:t>
      </w:r>
      <w:r w:rsidRPr="00534AFA">
        <w:rPr>
          <w:rFonts w:ascii="Times New Roman" w:eastAsia="仿宋_GB2312" w:hAnsi="Times New Roman" w:cs="Times New Roman" w:hint="eastAsia"/>
          <w:kern w:val="2"/>
          <w:sz w:val="32"/>
          <w:szCs w:val="32"/>
        </w:rPr>
        <w:t>万元，</w:t>
      </w:r>
      <w:r w:rsidR="00AA68E7">
        <w:rPr>
          <w:rFonts w:ascii="Times New Roman" w:eastAsia="仿宋_GB2312" w:hAnsi="Times New Roman" w:cs="Times New Roman" w:hint="eastAsia"/>
          <w:kern w:val="2"/>
          <w:sz w:val="32"/>
          <w:szCs w:val="32"/>
        </w:rPr>
        <w:t>超支</w:t>
      </w:r>
      <w:r w:rsidR="00AA68E7">
        <w:rPr>
          <w:rFonts w:ascii="Times New Roman" w:eastAsia="仿宋_GB2312" w:hAnsi="Times New Roman" w:cs="Times New Roman" w:hint="eastAsia"/>
          <w:kern w:val="2"/>
          <w:sz w:val="32"/>
          <w:szCs w:val="32"/>
        </w:rPr>
        <w:t>13</w:t>
      </w:r>
      <w:r w:rsidRPr="00534AFA">
        <w:rPr>
          <w:rFonts w:ascii="Times New Roman" w:eastAsia="仿宋_GB2312" w:hAnsi="Times New Roman" w:cs="Times New Roman" w:hint="eastAsia"/>
          <w:kern w:val="2"/>
          <w:sz w:val="32"/>
          <w:szCs w:val="32"/>
        </w:rPr>
        <w:t>万元</w:t>
      </w:r>
      <w:r w:rsidR="00AA68E7">
        <w:rPr>
          <w:rFonts w:ascii="Times New Roman" w:eastAsia="仿宋_GB2312" w:hAnsi="Times New Roman" w:cs="Times New Roman" w:hint="eastAsia"/>
          <w:kern w:val="2"/>
          <w:sz w:val="32"/>
          <w:szCs w:val="32"/>
        </w:rPr>
        <w:t>。</w:t>
      </w:r>
    </w:p>
    <w:p w:rsid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二、评价结论</w:t>
      </w:r>
    </w:p>
    <w:p w:rsidR="001D4EB7" w:rsidRPr="00DD6ABF" w:rsidRDefault="001D4EB7" w:rsidP="001D4EB7">
      <w:pPr>
        <w:widowControl w:val="0"/>
        <w:topLinePunct/>
        <w:adjustRightInd/>
        <w:snapToGrid/>
        <w:spacing w:after="0" w:line="540" w:lineRule="exact"/>
        <w:ind w:firstLineChars="250" w:firstLine="800"/>
        <w:jc w:val="both"/>
        <w:rPr>
          <w:rFonts w:ascii="仿宋_GB2312" w:eastAsia="仿宋_GB2312" w:hAnsi="黑体" w:cs="Times New Roman"/>
          <w:kern w:val="2"/>
          <w:sz w:val="32"/>
          <w:szCs w:val="32"/>
        </w:rPr>
      </w:pPr>
      <w:r w:rsidRPr="00DD6ABF">
        <w:rPr>
          <w:rFonts w:ascii="仿宋_GB2312" w:eastAsia="仿宋_GB2312" w:hAnsi="Times New Roman" w:cs="Times New Roman" w:hint="eastAsia"/>
          <w:kern w:val="2"/>
          <w:sz w:val="32"/>
          <w:szCs w:val="32"/>
        </w:rPr>
        <w:t>项目实施效率高，资金及时到位，做到专款专用，资金使用过程中，严把监督审核关，建立健全内部审批制度。对项目的每一笔用款申请，在所附资料齐备的情况下，经审核确认后再报上级审批后付款。通过项目实施，改善了环卫设备不足引起的环卫工作的被动，提高了城区垃圾的分类归类，为城区环卫工作的顺利开展提供了良好的基础。</w:t>
      </w:r>
    </w:p>
    <w:p w:rsidR="00E60743" w:rsidRPr="00E60743" w:rsidRDefault="00E60743" w:rsidP="00E60743">
      <w:pPr>
        <w:widowControl w:val="0"/>
        <w:adjustRightInd/>
        <w:snapToGrid/>
        <w:spacing w:after="0" w:line="540" w:lineRule="exact"/>
        <w:ind w:firstLineChars="200" w:firstLine="640"/>
        <w:rPr>
          <w:rFonts w:ascii="黑体" w:eastAsia="黑体" w:hAnsi="黑体" w:cs="Times New Roman"/>
          <w:kern w:val="2"/>
          <w:sz w:val="32"/>
          <w:szCs w:val="32"/>
        </w:rPr>
      </w:pPr>
      <w:r w:rsidRPr="00E60743">
        <w:rPr>
          <w:rFonts w:ascii="黑体" w:eastAsia="黑体" w:hAnsi="黑体" w:cs="Times New Roman" w:hint="eastAsia"/>
          <w:kern w:val="2"/>
          <w:sz w:val="32"/>
          <w:szCs w:val="32"/>
        </w:rPr>
        <w:t>三、经验、问题和建议</w:t>
      </w:r>
    </w:p>
    <w:p w:rsidR="00505C9B" w:rsidRDefault="00E60743" w:rsidP="00505C9B">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1.主要经验及做法；</w:t>
      </w:r>
    </w:p>
    <w:p w:rsidR="00E60743" w:rsidRPr="00E60743" w:rsidRDefault="00505C9B" w:rsidP="00505C9B">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6226C6">
        <w:rPr>
          <w:rFonts w:ascii="Times New Roman" w:eastAsia="仿宋_GB2312" w:hAnsi="Times New Roman" w:cs="Times New Roman" w:hint="eastAsia"/>
          <w:kern w:val="2"/>
          <w:sz w:val="32"/>
          <w:szCs w:val="20"/>
        </w:rPr>
        <w:t>加大资金的管理，做到项目资金专款专用。数据采集要做到及时性，准确性、完整性。随时关注社会各界人士</w:t>
      </w:r>
      <w:r w:rsidRPr="006226C6">
        <w:rPr>
          <w:rFonts w:ascii="Times New Roman" w:eastAsia="仿宋_GB2312" w:hAnsi="Times New Roman" w:cs="Times New Roman" w:hint="eastAsia"/>
          <w:kern w:val="2"/>
          <w:sz w:val="32"/>
          <w:szCs w:val="20"/>
        </w:rPr>
        <w:lastRenderedPageBreak/>
        <w:t>对项目的满意度，实行每个季度进行社会问卷点差，及时发现问题，改正问题。</w:t>
      </w:r>
    </w:p>
    <w:p w:rsidR="00505C9B" w:rsidRDefault="00E60743" w:rsidP="00505C9B">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2.存在的问题；</w:t>
      </w:r>
    </w:p>
    <w:p w:rsidR="00E60743" w:rsidRPr="00505C9B" w:rsidRDefault="00505C9B" w:rsidP="00505C9B">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20"/>
        </w:rPr>
      </w:pPr>
      <w:r w:rsidRPr="00505C9B">
        <w:rPr>
          <w:rFonts w:ascii="Times New Roman" w:eastAsia="仿宋_GB2312" w:hAnsi="Times New Roman" w:cs="Times New Roman" w:hint="eastAsia"/>
          <w:kern w:val="2"/>
          <w:sz w:val="32"/>
          <w:szCs w:val="20"/>
        </w:rPr>
        <w:t>垃圾桶的购置和放置工作基本完成，但是经过观察垃圾桶的后期管理工作做得不到位，垃圾桶的清洁工作未达到标准，应加大垃圾桶的管理工作，使垃圾桶的使用效率达到最高。</w:t>
      </w:r>
    </w:p>
    <w:p w:rsidR="00505C9B" w:rsidRDefault="00E60743" w:rsidP="00505C9B">
      <w:pPr>
        <w:widowControl w:val="0"/>
        <w:adjustRightInd/>
        <w:snapToGrid/>
        <w:spacing w:after="0" w:line="540" w:lineRule="exact"/>
        <w:ind w:firstLineChars="200" w:firstLine="640"/>
        <w:rPr>
          <w:rFonts w:ascii="楷体" w:eastAsia="楷体" w:hAnsi="楷体" w:cs="Times New Roman"/>
          <w:kern w:val="2"/>
          <w:sz w:val="32"/>
          <w:szCs w:val="32"/>
        </w:rPr>
      </w:pPr>
      <w:r w:rsidRPr="00E60743">
        <w:rPr>
          <w:rFonts w:ascii="楷体" w:eastAsia="楷体" w:hAnsi="楷体" w:cs="Times New Roman" w:hint="eastAsia"/>
          <w:kern w:val="2"/>
          <w:sz w:val="32"/>
          <w:szCs w:val="32"/>
        </w:rPr>
        <w:t>3.改进措施及建议。</w:t>
      </w:r>
    </w:p>
    <w:p w:rsidR="00505C9B" w:rsidRPr="00505C9B" w:rsidRDefault="00505C9B" w:rsidP="00505C9B">
      <w:pPr>
        <w:widowControl w:val="0"/>
        <w:adjustRightInd/>
        <w:snapToGrid/>
        <w:spacing w:after="0" w:line="540" w:lineRule="exact"/>
        <w:ind w:firstLineChars="200" w:firstLine="640"/>
        <w:rPr>
          <w:rFonts w:ascii="楷体" w:eastAsia="楷体" w:hAnsi="楷体" w:cs="Times New Roman"/>
          <w:kern w:val="2"/>
          <w:sz w:val="32"/>
          <w:szCs w:val="32"/>
        </w:rPr>
      </w:pPr>
      <w:r>
        <w:rPr>
          <w:rFonts w:ascii="Times New Roman" w:eastAsia="仿宋_GB2312" w:hAnsi="Times New Roman" w:cs="Times New Roman" w:hint="eastAsia"/>
          <w:kern w:val="2"/>
          <w:sz w:val="32"/>
          <w:szCs w:val="20"/>
        </w:rPr>
        <w:t>垃圾桶</w:t>
      </w:r>
      <w:r w:rsidR="00AA68E7">
        <w:rPr>
          <w:rFonts w:ascii="Times New Roman" w:eastAsia="仿宋" w:hAnsi="Times New Roman" w:cs="Times New Roman" w:hint="eastAsia"/>
          <w:kern w:val="2"/>
          <w:sz w:val="32"/>
          <w:szCs w:val="32"/>
        </w:rPr>
        <w:t>购置</w:t>
      </w:r>
      <w:r w:rsidRPr="006226C6">
        <w:rPr>
          <w:rFonts w:ascii="Times New Roman" w:eastAsia="仿宋_GB2312" w:hAnsi="Times New Roman" w:cs="Times New Roman" w:hint="eastAsia"/>
          <w:kern w:val="2"/>
          <w:sz w:val="32"/>
          <w:szCs w:val="20"/>
        </w:rPr>
        <w:t>运行费项目实施中</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要经常监督检查其使用情况</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并做</w:t>
      </w:r>
      <w:r>
        <w:rPr>
          <w:rFonts w:ascii="Times New Roman" w:eastAsia="仿宋_GB2312" w:hAnsi="Times New Roman" w:cs="Times New Roman" w:hint="eastAsia"/>
          <w:kern w:val="2"/>
          <w:sz w:val="32"/>
          <w:szCs w:val="20"/>
        </w:rPr>
        <w:t>垃圾桶</w:t>
      </w:r>
      <w:r w:rsidRPr="006226C6">
        <w:rPr>
          <w:rFonts w:ascii="Times New Roman" w:eastAsia="仿宋_GB2312" w:hAnsi="Times New Roman" w:cs="Times New Roman" w:hint="eastAsia"/>
          <w:kern w:val="2"/>
          <w:sz w:val="32"/>
          <w:szCs w:val="20"/>
        </w:rPr>
        <w:t>维护和保养工作</w:t>
      </w:r>
      <w:r w:rsidR="002052C2">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注重</w:t>
      </w:r>
      <w:r>
        <w:rPr>
          <w:rFonts w:ascii="Times New Roman" w:eastAsia="仿宋_GB2312" w:hAnsi="Times New Roman" w:cs="Times New Roman" w:hint="eastAsia"/>
          <w:kern w:val="2"/>
          <w:sz w:val="32"/>
          <w:szCs w:val="20"/>
        </w:rPr>
        <w:t>垃圾桶</w:t>
      </w:r>
      <w:r w:rsidRPr="006226C6">
        <w:rPr>
          <w:rFonts w:ascii="Times New Roman" w:eastAsia="仿宋_GB2312" w:hAnsi="Times New Roman" w:cs="Times New Roman" w:hint="eastAsia"/>
          <w:kern w:val="2"/>
          <w:sz w:val="32"/>
          <w:szCs w:val="20"/>
        </w:rPr>
        <w:t>设施的保洁除味工作及时清理垃圾</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多清洁垃圾桶</w:t>
      </w:r>
      <w:r w:rsidR="00AA68E7">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及时维修</w:t>
      </w:r>
      <w:r>
        <w:rPr>
          <w:rFonts w:ascii="Times New Roman" w:eastAsia="仿宋_GB2312" w:hAnsi="Times New Roman" w:cs="Times New Roman" w:hint="eastAsia"/>
          <w:kern w:val="2"/>
          <w:sz w:val="32"/>
          <w:szCs w:val="20"/>
        </w:rPr>
        <w:t>垃圾桶等</w:t>
      </w:r>
      <w:r w:rsidRPr="006226C6">
        <w:rPr>
          <w:rFonts w:ascii="Times New Roman" w:eastAsia="仿宋_GB2312" w:hAnsi="Times New Roman" w:cs="Times New Roman" w:hint="eastAsia"/>
          <w:kern w:val="2"/>
          <w:sz w:val="32"/>
          <w:szCs w:val="20"/>
        </w:rPr>
        <w:t>设备</w:t>
      </w:r>
      <w:r>
        <w:rPr>
          <w:rFonts w:ascii="Times New Roman" w:eastAsia="仿宋_GB2312" w:hAnsi="Times New Roman" w:cs="Times New Roman" w:hint="eastAsia"/>
          <w:kern w:val="2"/>
          <w:sz w:val="32"/>
          <w:szCs w:val="20"/>
        </w:rPr>
        <w:t>，</w:t>
      </w:r>
      <w:r w:rsidRPr="006226C6">
        <w:rPr>
          <w:rFonts w:ascii="Times New Roman" w:eastAsia="仿宋_GB2312" w:hAnsi="Times New Roman" w:cs="Times New Roman" w:hint="eastAsia"/>
          <w:kern w:val="2"/>
          <w:sz w:val="32"/>
          <w:szCs w:val="20"/>
        </w:rPr>
        <w:t>尽量避免</w:t>
      </w:r>
      <w:r>
        <w:rPr>
          <w:rFonts w:ascii="Times New Roman" w:eastAsia="仿宋_GB2312" w:hAnsi="Times New Roman" w:cs="Times New Roman" w:hint="eastAsia"/>
          <w:kern w:val="2"/>
          <w:sz w:val="32"/>
          <w:szCs w:val="20"/>
        </w:rPr>
        <w:t>垃圾桶</w:t>
      </w:r>
      <w:r w:rsidRPr="006226C6">
        <w:rPr>
          <w:rFonts w:ascii="Times New Roman" w:eastAsia="仿宋_GB2312" w:hAnsi="Times New Roman" w:cs="Times New Roman" w:hint="eastAsia"/>
          <w:kern w:val="2"/>
          <w:sz w:val="32"/>
          <w:szCs w:val="20"/>
        </w:rPr>
        <w:t>漏水污染环境</w:t>
      </w:r>
      <w:r>
        <w:rPr>
          <w:rFonts w:ascii="Times New Roman" w:eastAsia="仿宋_GB2312" w:hAnsi="Times New Roman" w:cs="Times New Roman" w:hint="eastAsia"/>
          <w:kern w:val="2"/>
          <w:sz w:val="32"/>
          <w:szCs w:val="20"/>
        </w:rPr>
        <w:t>。</w:t>
      </w:r>
    </w:p>
    <w:p w:rsidR="00DF7DA4" w:rsidRDefault="00DF7DA4" w:rsidP="00DF7DA4">
      <w:pPr>
        <w:widowControl w:val="0"/>
        <w:adjustRightInd/>
        <w:snapToGrid/>
        <w:spacing w:after="0" w:line="540" w:lineRule="exact"/>
        <w:ind w:firstLineChars="200" w:firstLine="600"/>
        <w:jc w:val="center"/>
        <w:rPr>
          <w:rFonts w:ascii="黑体" w:eastAsia="黑体" w:hAnsi="黑体" w:cs="Times New Roman"/>
          <w:spacing w:val="-20"/>
          <w:kern w:val="2"/>
          <w:sz w:val="32"/>
          <w:szCs w:val="32"/>
        </w:rPr>
        <w:sectPr w:rsidR="00DF7DA4" w:rsidSect="004358AB">
          <w:pgSz w:w="11906" w:h="16838"/>
          <w:pgMar w:top="1440" w:right="1800" w:bottom="1440" w:left="1800" w:header="708" w:footer="708" w:gutter="0"/>
          <w:cols w:space="708"/>
          <w:docGrid w:linePitch="360"/>
        </w:sectPr>
      </w:pPr>
    </w:p>
    <w:p w:rsidR="00AA68E7" w:rsidRPr="00AA68E7" w:rsidRDefault="00AA68E7" w:rsidP="00AA68E7">
      <w:pPr>
        <w:widowControl w:val="0"/>
        <w:adjustRightInd/>
        <w:snapToGrid/>
        <w:spacing w:after="0" w:line="540" w:lineRule="exact"/>
        <w:jc w:val="center"/>
        <w:rPr>
          <w:rFonts w:ascii="方正小标宋简体" w:eastAsia="方正小标宋简体" w:hAnsi="方正小标宋简体" w:cs="方正小标宋简体"/>
          <w:kern w:val="2"/>
          <w:sz w:val="44"/>
          <w:szCs w:val="44"/>
        </w:rPr>
      </w:pPr>
      <w:r w:rsidRPr="00AA68E7">
        <w:rPr>
          <w:rFonts w:ascii="方正小标宋简体" w:eastAsia="方正小标宋简体" w:hAnsi="方正小标宋简体" w:cs="方正小标宋简体" w:hint="eastAsia"/>
          <w:kern w:val="2"/>
          <w:sz w:val="44"/>
          <w:szCs w:val="44"/>
        </w:rPr>
        <w:lastRenderedPageBreak/>
        <w:t>垃圾桶购置费项目支出绩效评价报告</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Times New Roman" w:cs="Times New Roman"/>
          <w:kern w:val="2"/>
          <w:sz w:val="32"/>
          <w:szCs w:val="32"/>
        </w:rPr>
      </w:pPr>
      <w:r w:rsidRPr="00E60743">
        <w:rPr>
          <w:rFonts w:ascii="黑体" w:eastAsia="黑体" w:hAnsi="Times New Roman" w:cs="Times New Roman" w:hint="eastAsia"/>
          <w:kern w:val="2"/>
          <w:sz w:val="32"/>
          <w:szCs w:val="32"/>
        </w:rPr>
        <w:t>一、项目基本情况</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（一）项目概况。</w:t>
      </w:r>
    </w:p>
    <w:p w:rsidR="00534AFA" w:rsidRDefault="00E60743" w:rsidP="00534AFA">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立项背景及目的。</w:t>
      </w:r>
    </w:p>
    <w:p w:rsidR="00E60743" w:rsidRPr="00E60743" w:rsidRDefault="00534AFA"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BC3072">
        <w:rPr>
          <w:rFonts w:ascii="Times New Roman" w:eastAsia="仿宋_GB2312" w:hAnsi="Times New Roman" w:cs="Times New Roman" w:hint="eastAsia"/>
          <w:kern w:val="2"/>
          <w:sz w:val="32"/>
          <w:szCs w:val="32"/>
        </w:rPr>
        <w:t>为提升嵩明县城乡环境卫生质量</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完完善市政环保、公用基础设施体系</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加快城市环境保护基础设施建设</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促进环境保护与经济建设协调发展</w:t>
      </w:r>
      <w:r>
        <w:rPr>
          <w:rFonts w:ascii="Times New Roman" w:eastAsia="仿宋_GB2312" w:hAnsi="Times New Roman" w:cs="Times New Roman" w:hint="eastAsia"/>
          <w:kern w:val="2"/>
          <w:sz w:val="32"/>
          <w:szCs w:val="32"/>
        </w:rPr>
        <w:t>，</w:t>
      </w:r>
      <w:r w:rsidRPr="00BC3072">
        <w:rPr>
          <w:rFonts w:ascii="Times New Roman" w:eastAsia="仿宋_GB2312" w:hAnsi="Times New Roman" w:cs="Times New Roman" w:hint="eastAsia"/>
          <w:kern w:val="2"/>
          <w:sz w:val="32"/>
          <w:szCs w:val="32"/>
        </w:rPr>
        <w:t>加快建设两型社会。</w:t>
      </w:r>
      <w:r>
        <w:rPr>
          <w:rFonts w:ascii="仿宋_GB2312" w:eastAsia="仿宋_GB2312" w:hAnsi="楷体" w:cs="Times New Roman" w:hint="eastAsia"/>
          <w:kern w:val="2"/>
          <w:sz w:val="32"/>
          <w:szCs w:val="32"/>
        </w:rPr>
        <w:t>为方便居民投放生活垃圾，也避免气味外散，新购置的垃圾桶选择翻盖式的。</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项目实施情况。</w:t>
      </w:r>
    </w:p>
    <w:p w:rsidR="00534AFA" w:rsidRPr="00E60743" w:rsidRDefault="00A46535"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根据环卫工作开展过程中实际发生的垃圾量及每年递增的情况，</w:t>
      </w:r>
      <w:r w:rsidR="00AA68E7">
        <w:rPr>
          <w:rFonts w:ascii="Times New Roman" w:eastAsia="仿宋_GB2312" w:hAnsi="Times New Roman" w:cs="Times New Roman" w:hint="eastAsia"/>
          <w:kern w:val="2"/>
          <w:sz w:val="32"/>
          <w:szCs w:val="32"/>
        </w:rPr>
        <w:t>环卫设备超负荷运转的情况，根据实际需要，提出设备购置计划并实施，</w:t>
      </w:r>
      <w:r w:rsidR="00F53BA9" w:rsidRPr="00F53BA9">
        <w:rPr>
          <w:rFonts w:ascii="Times New Roman" w:eastAsia="仿宋_GB2312" w:hAnsi="Times New Roman" w:cs="Times New Roman" w:hint="eastAsia"/>
          <w:kern w:val="2"/>
          <w:sz w:val="32"/>
          <w:szCs w:val="32"/>
        </w:rPr>
        <w:t>嵩明县城区环卫站对县城黄龙大街、通灵街、环城西路、春苑路北、水真路等</w:t>
      </w:r>
      <w:r w:rsidR="00F53BA9" w:rsidRPr="00F53BA9">
        <w:rPr>
          <w:rFonts w:ascii="Times New Roman" w:eastAsia="仿宋_GB2312" w:hAnsi="Times New Roman" w:cs="Times New Roman" w:hint="eastAsia"/>
          <w:kern w:val="2"/>
          <w:sz w:val="32"/>
          <w:szCs w:val="32"/>
        </w:rPr>
        <w:t>27</w:t>
      </w:r>
      <w:r w:rsidR="00F53BA9" w:rsidRPr="00F53BA9">
        <w:rPr>
          <w:rFonts w:ascii="Times New Roman" w:eastAsia="仿宋_GB2312" w:hAnsi="Times New Roman" w:cs="Times New Roman" w:hint="eastAsia"/>
          <w:kern w:val="2"/>
          <w:sz w:val="32"/>
          <w:szCs w:val="32"/>
        </w:rPr>
        <w:t>个生活垃圾收集点进行三色垃圾分类桶的更换，一共更换了</w:t>
      </w:r>
      <w:r w:rsidR="00F53BA9" w:rsidRPr="00F53BA9">
        <w:rPr>
          <w:rFonts w:ascii="Times New Roman" w:eastAsia="仿宋_GB2312" w:hAnsi="Times New Roman" w:cs="Times New Roman" w:hint="eastAsia"/>
          <w:kern w:val="2"/>
          <w:sz w:val="32"/>
          <w:szCs w:val="32"/>
        </w:rPr>
        <w:t>270</w:t>
      </w:r>
      <w:r w:rsidR="00F53BA9" w:rsidRPr="00F53BA9">
        <w:rPr>
          <w:rFonts w:ascii="Times New Roman" w:eastAsia="仿宋_GB2312" w:hAnsi="Times New Roman" w:cs="Times New Roman" w:hint="eastAsia"/>
          <w:kern w:val="2"/>
          <w:sz w:val="32"/>
          <w:szCs w:val="32"/>
        </w:rPr>
        <w:t>只，其中：可回收垃圾</w:t>
      </w:r>
      <w:r w:rsidR="00F53BA9" w:rsidRPr="00F53BA9">
        <w:rPr>
          <w:rFonts w:ascii="Times New Roman" w:eastAsia="仿宋_GB2312" w:hAnsi="Times New Roman" w:cs="Times New Roman" w:hint="eastAsia"/>
          <w:kern w:val="2"/>
          <w:sz w:val="32"/>
          <w:szCs w:val="32"/>
        </w:rPr>
        <w:t>54</w:t>
      </w:r>
      <w:r w:rsidR="00F53BA9" w:rsidRPr="00F53BA9">
        <w:rPr>
          <w:rFonts w:ascii="Times New Roman" w:eastAsia="仿宋_GB2312" w:hAnsi="Times New Roman" w:cs="Times New Roman" w:hint="eastAsia"/>
          <w:kern w:val="2"/>
          <w:sz w:val="32"/>
          <w:szCs w:val="32"/>
        </w:rPr>
        <w:t>只，有害垃圾</w:t>
      </w:r>
      <w:r w:rsidR="00F53BA9" w:rsidRPr="00F53BA9">
        <w:rPr>
          <w:rFonts w:ascii="Times New Roman" w:eastAsia="仿宋_GB2312" w:hAnsi="Times New Roman" w:cs="Times New Roman" w:hint="eastAsia"/>
          <w:kern w:val="2"/>
          <w:sz w:val="32"/>
          <w:szCs w:val="32"/>
        </w:rPr>
        <w:t>27</w:t>
      </w:r>
      <w:r w:rsidR="00F53BA9" w:rsidRPr="00F53BA9">
        <w:rPr>
          <w:rFonts w:ascii="Times New Roman" w:eastAsia="仿宋_GB2312" w:hAnsi="Times New Roman" w:cs="Times New Roman" w:hint="eastAsia"/>
          <w:kern w:val="2"/>
          <w:sz w:val="32"/>
          <w:szCs w:val="32"/>
        </w:rPr>
        <w:t>只，其他垃圾</w:t>
      </w:r>
      <w:r w:rsidR="00F53BA9" w:rsidRPr="00F53BA9">
        <w:rPr>
          <w:rFonts w:ascii="Times New Roman" w:eastAsia="仿宋_GB2312" w:hAnsi="Times New Roman" w:cs="Times New Roman" w:hint="eastAsia"/>
          <w:kern w:val="2"/>
          <w:sz w:val="32"/>
          <w:szCs w:val="32"/>
        </w:rPr>
        <w:t>189</w:t>
      </w:r>
      <w:r w:rsidR="00F53BA9" w:rsidRPr="00F53BA9">
        <w:rPr>
          <w:rFonts w:ascii="Times New Roman" w:eastAsia="仿宋_GB2312" w:hAnsi="Times New Roman" w:cs="Times New Roman" w:hint="eastAsia"/>
          <w:kern w:val="2"/>
          <w:sz w:val="32"/>
          <w:szCs w:val="32"/>
        </w:rPr>
        <w:t>只。</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资金来源及使用情况。</w:t>
      </w:r>
    </w:p>
    <w:p w:rsidR="00C7316B" w:rsidRPr="00E60743" w:rsidRDefault="00C7316B" w:rsidP="00C7316B">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C7316B">
        <w:rPr>
          <w:rFonts w:ascii="Times New Roman" w:eastAsia="仿宋_GB2312" w:hAnsi="Times New Roman" w:cs="Times New Roman" w:hint="eastAsia"/>
          <w:kern w:val="2"/>
          <w:sz w:val="32"/>
          <w:szCs w:val="32"/>
        </w:rPr>
        <w:t>垃圾桶购置费</w:t>
      </w:r>
      <w:r>
        <w:rPr>
          <w:rFonts w:ascii="Times New Roman" w:eastAsia="仿宋_GB2312" w:hAnsi="Times New Roman" w:cs="Times New Roman" w:hint="eastAsia"/>
          <w:kern w:val="2"/>
          <w:sz w:val="32"/>
          <w:szCs w:val="32"/>
        </w:rPr>
        <w:t>资金来源为财政拨款，预算资金</w:t>
      </w:r>
      <w:r w:rsidR="00AA68E7">
        <w:rPr>
          <w:rFonts w:ascii="Times New Roman" w:eastAsia="仿宋_GB2312" w:hAnsi="Times New Roman" w:cs="Times New Roman" w:hint="eastAsia"/>
          <w:kern w:val="2"/>
          <w:sz w:val="32"/>
          <w:szCs w:val="32"/>
        </w:rPr>
        <w:t>21</w:t>
      </w:r>
      <w:r>
        <w:rPr>
          <w:rFonts w:ascii="Times New Roman" w:eastAsia="仿宋_GB2312" w:hAnsi="Times New Roman" w:cs="Times New Roman" w:hint="eastAsia"/>
          <w:kern w:val="2"/>
          <w:sz w:val="32"/>
          <w:szCs w:val="32"/>
        </w:rPr>
        <w:t>万元，到位资金</w:t>
      </w:r>
      <w:r w:rsidR="00AA68E7">
        <w:rPr>
          <w:rFonts w:ascii="Times New Roman" w:eastAsia="仿宋_GB2312" w:hAnsi="Times New Roman" w:cs="Times New Roman" w:hint="eastAsia"/>
          <w:kern w:val="2"/>
          <w:sz w:val="32"/>
          <w:szCs w:val="32"/>
        </w:rPr>
        <w:t>21</w:t>
      </w:r>
      <w:r>
        <w:rPr>
          <w:rFonts w:ascii="Times New Roman" w:eastAsia="仿宋_GB2312" w:hAnsi="Times New Roman" w:cs="Times New Roman" w:hint="eastAsia"/>
          <w:kern w:val="2"/>
          <w:sz w:val="32"/>
          <w:szCs w:val="32"/>
        </w:rPr>
        <w:t>万元，资金到位率</w:t>
      </w:r>
      <w:r>
        <w:rPr>
          <w:rFonts w:ascii="Times New Roman" w:eastAsia="仿宋_GB2312" w:hAnsi="Times New Roman" w:cs="Times New Roman" w:hint="eastAsia"/>
          <w:kern w:val="2"/>
          <w:sz w:val="32"/>
          <w:szCs w:val="32"/>
        </w:rPr>
        <w:t>100%</w:t>
      </w:r>
      <w:r>
        <w:rPr>
          <w:rFonts w:ascii="Times New Roman" w:eastAsia="仿宋_GB2312" w:hAnsi="Times New Roman" w:cs="Times New Roman" w:hint="eastAsia"/>
          <w:kern w:val="2"/>
          <w:sz w:val="32"/>
          <w:szCs w:val="32"/>
        </w:rPr>
        <w:t>。</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color w:val="00B050"/>
          <w:kern w:val="2"/>
          <w:sz w:val="32"/>
          <w:szCs w:val="32"/>
        </w:rPr>
      </w:pPr>
      <w:r w:rsidRPr="00E60743">
        <w:rPr>
          <w:rFonts w:ascii="Times New Roman" w:eastAsia="仿宋_GB2312" w:hAnsi="Times New Roman" w:cs="Times New Roman"/>
          <w:kern w:val="2"/>
          <w:sz w:val="32"/>
          <w:szCs w:val="32"/>
        </w:rPr>
        <w:t>4.</w:t>
      </w:r>
      <w:r w:rsidRPr="00E60743">
        <w:rPr>
          <w:rFonts w:ascii="Times New Roman" w:eastAsia="仿宋_GB2312" w:hAnsi="Times New Roman" w:cs="Times New Roman"/>
          <w:kern w:val="2"/>
          <w:sz w:val="32"/>
          <w:szCs w:val="32"/>
        </w:rPr>
        <w:t>组织及管理情况。</w:t>
      </w:r>
    </w:p>
    <w:p w:rsidR="00C7316B" w:rsidRPr="003B057A" w:rsidRDefault="003B057A" w:rsidP="003B057A">
      <w:pPr>
        <w:widowControl w:val="0"/>
        <w:topLinePunct/>
        <w:adjustRightInd/>
        <w:snapToGrid/>
        <w:spacing w:after="0" w:line="540" w:lineRule="exact"/>
        <w:ind w:firstLineChars="250" w:firstLine="800"/>
        <w:jc w:val="both"/>
        <w:rPr>
          <w:rFonts w:ascii="仿宋_GB2312" w:eastAsia="仿宋_GB2312" w:hAnsi="楷体" w:cs="Times New Roman"/>
          <w:kern w:val="2"/>
          <w:sz w:val="32"/>
          <w:szCs w:val="32"/>
        </w:rPr>
      </w:pPr>
      <w:r w:rsidRPr="003B057A">
        <w:rPr>
          <w:rFonts w:ascii="仿宋_GB2312" w:eastAsia="仿宋_GB2312" w:hAnsi="楷体" w:cs="Times New Roman" w:hint="eastAsia"/>
          <w:kern w:val="2"/>
          <w:sz w:val="32"/>
          <w:szCs w:val="32"/>
        </w:rPr>
        <w:t>垃圾箱的摆放并不是随意的，而是有一定摆放规律的。正确、科学地摆放垃圾箱能够极大地提高城市垃圾的回收率，也能够有效提高城市的清洁度。将垃圾箱摆放在树荫等遮挡物之下可以使垃圾箱有效避免风雨的侵蚀，从而在</w:t>
      </w:r>
      <w:r w:rsidRPr="003B057A">
        <w:rPr>
          <w:rFonts w:ascii="仿宋_GB2312" w:eastAsia="仿宋_GB2312" w:hAnsi="楷体" w:cs="Times New Roman" w:hint="eastAsia"/>
          <w:kern w:val="2"/>
          <w:sz w:val="32"/>
          <w:szCs w:val="32"/>
        </w:rPr>
        <w:lastRenderedPageBreak/>
        <w:t>一定程度上延长垃圾箱的使用寿命。此外，垃圾箱在摆放时也应注意避开盲道等功能区域。</w:t>
      </w:r>
      <w:r>
        <w:rPr>
          <w:rFonts w:ascii="仿宋_GB2312" w:eastAsia="仿宋_GB2312" w:hAnsi="楷体" w:cs="Times New Roman" w:hint="eastAsia"/>
          <w:kern w:val="2"/>
          <w:sz w:val="32"/>
          <w:szCs w:val="32"/>
        </w:rPr>
        <w:t>为方便居民，也避免气味外散，</w:t>
      </w:r>
      <w:r w:rsidR="00534AFA">
        <w:rPr>
          <w:rFonts w:ascii="仿宋_GB2312" w:eastAsia="仿宋_GB2312" w:hAnsi="楷体" w:cs="Times New Roman" w:hint="eastAsia"/>
          <w:kern w:val="2"/>
          <w:sz w:val="32"/>
          <w:szCs w:val="32"/>
        </w:rPr>
        <w:t>选择翻盖垃圾桶</w:t>
      </w:r>
      <w:r>
        <w:rPr>
          <w:rFonts w:ascii="仿宋_GB2312" w:eastAsia="仿宋_GB2312" w:hAnsi="楷体" w:cs="Times New Roman" w:hint="eastAsia"/>
          <w:kern w:val="2"/>
          <w:sz w:val="32"/>
          <w:szCs w:val="32"/>
        </w:rPr>
        <w:t>。</w:t>
      </w:r>
      <w:r w:rsidRPr="00770FA7">
        <w:rPr>
          <w:rFonts w:ascii="Times New Roman" w:eastAsia="仿宋_GB2312" w:hAnsi="Times New Roman" w:cs="Times New Roman" w:hint="eastAsia"/>
          <w:kern w:val="2"/>
          <w:sz w:val="32"/>
          <w:szCs w:val="32"/>
        </w:rPr>
        <w:t>资金的使用管理，必须由领导审核签字方能报账。</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（二）绩效目标。</w:t>
      </w:r>
    </w:p>
    <w:p w:rsidR="00F53BA9" w:rsidRPr="00F53BA9" w:rsidRDefault="00B37262" w:rsidP="00F53BA9">
      <w:pPr>
        <w:widowControl w:val="0"/>
        <w:topLinePunct/>
        <w:adjustRightInd/>
        <w:snapToGrid/>
        <w:spacing w:after="0" w:line="540" w:lineRule="exact"/>
        <w:ind w:firstLineChars="250" w:firstLine="800"/>
        <w:jc w:val="both"/>
        <w:rPr>
          <w:rFonts w:ascii="仿宋_GB2312" w:eastAsia="仿宋_GB2312" w:hAnsi="Times New Roman" w:cs="Times New Roman"/>
          <w:b/>
          <w:kern w:val="2"/>
          <w:sz w:val="32"/>
          <w:szCs w:val="32"/>
        </w:rPr>
      </w:pPr>
      <w:r>
        <w:rPr>
          <w:rFonts w:ascii="仿宋_GB2312" w:eastAsia="仿宋_GB2312" w:hAnsi="Times New Roman" w:cs="Times New Roman" w:hint="eastAsia"/>
          <w:kern w:val="2"/>
          <w:sz w:val="32"/>
          <w:szCs w:val="32"/>
        </w:rPr>
        <w:t>通过环卫设备购置项目的实施，补充了城区环卫设备缺口，基本满足垃圾日益增长造成垃圾收集等工作量不断加大的需求，确保城区垃圾日产日清，保证城区环卫工作的顺畅运行，给居民提供良好的干净卫生的工作和生活环境。</w:t>
      </w:r>
      <w:r w:rsidR="00B641FE" w:rsidRPr="00322F1D">
        <w:rPr>
          <w:rFonts w:ascii="仿宋_GB2312" w:eastAsia="仿宋_GB2312" w:hAnsi="Times New Roman" w:cs="Times New Roman" w:hint="eastAsia"/>
          <w:kern w:val="2"/>
          <w:sz w:val="32"/>
          <w:szCs w:val="32"/>
        </w:rPr>
        <w:t>消除污染、美化环境，对城市生活垃圾进行无害化处理和资源化利用，</w:t>
      </w:r>
      <w:r w:rsidR="00B641FE">
        <w:rPr>
          <w:rFonts w:ascii="仿宋_GB2312" w:eastAsia="仿宋_GB2312" w:hAnsi="Times New Roman" w:cs="Times New Roman" w:hint="eastAsia"/>
          <w:kern w:val="2"/>
          <w:sz w:val="32"/>
          <w:szCs w:val="32"/>
        </w:rPr>
        <w:t>垃圾分类处理，</w:t>
      </w:r>
      <w:r w:rsidR="00B641FE" w:rsidRPr="00322F1D">
        <w:rPr>
          <w:rFonts w:ascii="仿宋_GB2312" w:eastAsia="仿宋_GB2312" w:hAnsi="Times New Roman" w:cs="Times New Roman" w:hint="eastAsia"/>
          <w:kern w:val="2"/>
          <w:sz w:val="32"/>
          <w:szCs w:val="32"/>
        </w:rPr>
        <w:t>从而促进经济可持续发展，构建和谐社会。提升嵩明县城乡环境卫生质量，完善市政环保、公用基础设施体系，加快建设两型社会。</w:t>
      </w:r>
      <w:r w:rsidR="00B641FE">
        <w:rPr>
          <w:rFonts w:ascii="仿宋_GB2312" w:eastAsia="仿宋_GB2312" w:hAnsi="Times New Roman" w:cs="Times New Roman" w:hint="eastAsia"/>
          <w:kern w:val="2"/>
          <w:sz w:val="32"/>
          <w:szCs w:val="32"/>
        </w:rPr>
        <w:t>同时做好垃圾桶的爱护管理工作，尽量延长垃圾桶的使用寿命。</w:t>
      </w:r>
      <w:r w:rsidR="00F53BA9" w:rsidRPr="00F53BA9">
        <w:rPr>
          <w:rFonts w:ascii="仿宋_GB2312" w:eastAsia="仿宋_GB2312" w:hAnsi="Times New Roman" w:cs="Times New Roman" w:hint="eastAsia"/>
          <w:kern w:val="2"/>
          <w:sz w:val="32"/>
          <w:szCs w:val="32"/>
        </w:rPr>
        <w:t>截止11月16日，嵩明县城区企事业单位共19家进行生活垃圾分类桶的更换，共更换了305只，其中：可回收垃圾桶67只（25L27只，240L54只），有害垃圾56只（25L19只，240L44），其他垃圾134只（25L17只，240L139只）。</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二、绩效评价工作情况</w:t>
      </w:r>
    </w:p>
    <w:p w:rsidR="00B641FE" w:rsidRDefault="00E60743" w:rsidP="00E6074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（一）绩效评价目的。</w:t>
      </w:r>
    </w:p>
    <w:p w:rsidR="00E60743" w:rsidRPr="00E60743" w:rsidRDefault="00E60743" w:rsidP="00E60743">
      <w:pPr>
        <w:widowControl w:val="0"/>
        <w:topLinePunct/>
        <w:adjustRightInd/>
        <w:snapToGrid/>
        <w:spacing w:after="0" w:line="540" w:lineRule="exact"/>
        <w:ind w:firstLineChars="250" w:firstLine="800"/>
        <w:jc w:val="both"/>
        <w:rPr>
          <w:rFonts w:ascii="仿宋_GB2312" w:eastAsia="仿宋_GB2312" w:hAnsi="楷体" w:cs="Times New Roman"/>
          <w:kern w:val="2"/>
          <w:sz w:val="32"/>
          <w:szCs w:val="32"/>
        </w:rPr>
      </w:pPr>
      <w:r w:rsidRPr="00E60743">
        <w:rPr>
          <w:rFonts w:ascii="仿宋_GB2312" w:eastAsia="仿宋_GB2312" w:hAnsi="楷体" w:cs="Times New Roman" w:hint="eastAsia"/>
          <w:kern w:val="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w:t>
      </w:r>
      <w:r w:rsidRPr="00E60743">
        <w:rPr>
          <w:rFonts w:ascii="仿宋_GB2312" w:eastAsia="仿宋_GB2312" w:hAnsi="楷体" w:cs="Times New Roman" w:hint="eastAsia"/>
          <w:kern w:val="2"/>
          <w:sz w:val="32"/>
          <w:szCs w:val="32"/>
        </w:rPr>
        <w:lastRenderedPageBreak/>
        <w:t>以后年度编制项目预算、选择项目实施主体等提供参考依据。</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（二）绩效评价工作方案制定过程。</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前期调研。</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研究文件。</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绩效评价指标体系及工作方案的设计。</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（三）绩效评价原则、评价方法</w:t>
      </w:r>
    </w:p>
    <w:p w:rsidR="00B641FE"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00B641FE">
        <w:rPr>
          <w:rFonts w:ascii="Times New Roman" w:eastAsia="仿宋_GB2312" w:hAnsi="Times New Roman" w:cs="Times New Roman"/>
          <w:kern w:val="2"/>
          <w:sz w:val="32"/>
          <w:szCs w:val="32"/>
        </w:rPr>
        <w:t>绩效评价原则。</w:t>
      </w:r>
    </w:p>
    <w:p w:rsidR="00E60743" w:rsidRPr="00E60743" w:rsidRDefault="00B641FE"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Pr>
          <w:rFonts w:ascii="Times New Roman" w:eastAsia="仿宋_GB2312" w:hAnsi="Times New Roman" w:cs="Times New Roman"/>
          <w:kern w:val="2"/>
          <w:sz w:val="32"/>
          <w:szCs w:val="32"/>
        </w:rPr>
        <w:t>括科学规范、公开公正、绩效相关</w:t>
      </w:r>
      <w:r w:rsidR="00E60743" w:rsidRPr="00E60743">
        <w:rPr>
          <w:rFonts w:ascii="Times New Roman" w:eastAsia="仿宋_GB2312" w:hAnsi="Times New Roman" w:cs="Times New Roman"/>
          <w:kern w:val="2"/>
          <w:sz w:val="32"/>
          <w:szCs w:val="32"/>
        </w:rPr>
        <w:t>。</w:t>
      </w:r>
    </w:p>
    <w:p w:rsidR="00B641FE"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绩效评价方法。</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指标评价、数据采集。</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（四）绩效评价实施过程</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1.</w:t>
      </w:r>
      <w:r w:rsidRPr="00E60743">
        <w:rPr>
          <w:rFonts w:ascii="Times New Roman" w:eastAsia="仿宋_GB2312" w:hAnsi="Times New Roman" w:cs="Times New Roman"/>
          <w:kern w:val="2"/>
          <w:sz w:val="32"/>
          <w:szCs w:val="32"/>
        </w:rPr>
        <w:t>数据填报和采集。</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社会调查。</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3.</w:t>
      </w:r>
      <w:r w:rsidRPr="00E60743">
        <w:rPr>
          <w:rFonts w:ascii="Times New Roman" w:eastAsia="仿宋_GB2312" w:hAnsi="Times New Roman" w:cs="Times New Roman"/>
          <w:kern w:val="2"/>
          <w:sz w:val="32"/>
          <w:szCs w:val="32"/>
        </w:rPr>
        <w:t>数据分析和撰写报告。</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（五）本次绩效评价的局限性。</w:t>
      </w:r>
    </w:p>
    <w:p w:rsidR="00B641FE" w:rsidRPr="00E60743" w:rsidRDefault="00B641FE"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322F1D">
        <w:rPr>
          <w:rFonts w:ascii="仿宋_GB2312" w:eastAsia="仿宋_GB2312" w:hAnsi="Times New Roman" w:cs="Times New Roman" w:hint="eastAsia"/>
          <w:kern w:val="2"/>
          <w:sz w:val="32"/>
          <w:szCs w:val="32"/>
        </w:rPr>
        <w:t>数据采集不及时，统计分析不完整。</w:t>
      </w:r>
    </w:p>
    <w:p w:rsidR="00E60743" w:rsidRPr="00E60743" w:rsidRDefault="00E60743" w:rsidP="00E60743">
      <w:pPr>
        <w:widowControl w:val="0"/>
        <w:topLinePunct/>
        <w:adjustRightInd/>
        <w:snapToGrid/>
        <w:spacing w:after="0" w:line="540" w:lineRule="exact"/>
        <w:ind w:firstLineChars="250" w:firstLine="800"/>
        <w:jc w:val="both"/>
        <w:rPr>
          <w:rFonts w:ascii="黑体" w:eastAsia="黑体" w:hAnsi="黑体" w:cs="Times New Roman"/>
          <w:kern w:val="2"/>
          <w:sz w:val="32"/>
          <w:szCs w:val="32"/>
        </w:rPr>
      </w:pPr>
      <w:r w:rsidRPr="00E60743">
        <w:rPr>
          <w:rFonts w:ascii="黑体" w:eastAsia="黑体" w:hAnsi="黑体" w:cs="Times New Roman" w:hint="eastAsia"/>
          <w:kern w:val="2"/>
          <w:sz w:val="32"/>
          <w:szCs w:val="32"/>
        </w:rPr>
        <w:t>三、评价结论和绩效分析</w:t>
      </w:r>
    </w:p>
    <w:p w:rsidR="00E60743" w:rsidRPr="00E60743" w:rsidRDefault="00E60743" w:rsidP="00E60743">
      <w:pPr>
        <w:widowControl w:val="0"/>
        <w:topLinePunct/>
        <w:adjustRightInd/>
        <w:snapToGrid/>
        <w:spacing w:after="0" w:line="540" w:lineRule="exact"/>
        <w:ind w:firstLineChars="250" w:firstLine="800"/>
        <w:jc w:val="both"/>
        <w:rPr>
          <w:rFonts w:ascii="楷体" w:eastAsia="楷体" w:hAnsi="楷体" w:cs="Times New Roman"/>
          <w:kern w:val="2"/>
          <w:sz w:val="32"/>
          <w:szCs w:val="32"/>
        </w:rPr>
      </w:pPr>
      <w:r w:rsidRPr="00E60743">
        <w:rPr>
          <w:rFonts w:ascii="楷体" w:eastAsia="楷体" w:hAnsi="楷体" w:cs="Times New Roman" w:hint="eastAsia"/>
          <w:kern w:val="2"/>
          <w:sz w:val="32"/>
          <w:szCs w:val="32"/>
        </w:rPr>
        <w:t>（一）评价结论。</w:t>
      </w:r>
    </w:p>
    <w:p w:rsidR="00B641FE" w:rsidRDefault="00E60743" w:rsidP="00B641FE">
      <w:pPr>
        <w:widowControl w:val="0"/>
        <w:topLinePunct/>
        <w:adjustRightInd/>
        <w:snapToGrid/>
        <w:spacing w:after="0" w:line="540" w:lineRule="exact"/>
        <w:ind w:firstLineChars="250" w:firstLine="800"/>
        <w:jc w:val="both"/>
        <w:rPr>
          <w:rFonts w:ascii="Times New Roman" w:eastAsia="仿宋" w:hAnsi="Times New Roman" w:cs="Times New Roman"/>
          <w:kern w:val="2"/>
          <w:sz w:val="32"/>
          <w:szCs w:val="32"/>
        </w:rPr>
      </w:pPr>
      <w:r w:rsidRPr="00E60743">
        <w:rPr>
          <w:rFonts w:ascii="Times New Roman" w:eastAsia="仿宋" w:hAnsi="Times New Roman" w:cs="Times New Roman"/>
          <w:kern w:val="2"/>
          <w:sz w:val="32"/>
          <w:szCs w:val="32"/>
        </w:rPr>
        <w:t>1.</w:t>
      </w:r>
      <w:r w:rsidRPr="00E60743">
        <w:rPr>
          <w:rFonts w:ascii="Times New Roman" w:eastAsia="仿宋" w:hAnsi="Times New Roman" w:cs="Times New Roman"/>
          <w:kern w:val="2"/>
          <w:sz w:val="32"/>
          <w:szCs w:val="32"/>
        </w:rPr>
        <w:t>评价结果。</w:t>
      </w:r>
    </w:p>
    <w:p w:rsidR="00E60743" w:rsidRPr="00E60743" w:rsidRDefault="00C44FB5" w:rsidP="00E60743">
      <w:pPr>
        <w:widowControl w:val="0"/>
        <w:topLinePunct/>
        <w:adjustRightInd/>
        <w:snapToGrid/>
        <w:spacing w:after="0" w:line="540" w:lineRule="exact"/>
        <w:ind w:firstLineChars="250" w:firstLine="800"/>
        <w:jc w:val="both"/>
        <w:rPr>
          <w:rFonts w:ascii="Times New Roman" w:eastAsia="仿宋" w:hAnsi="Times New Roman" w:cs="Times New Roman"/>
          <w:kern w:val="2"/>
          <w:sz w:val="32"/>
          <w:szCs w:val="32"/>
        </w:rPr>
      </w:pPr>
      <w:r>
        <w:rPr>
          <w:rFonts w:ascii="Times New Roman" w:eastAsia="仿宋" w:hAnsi="Times New Roman" w:cs="Times New Roman" w:hint="eastAsia"/>
          <w:kern w:val="2"/>
          <w:sz w:val="32"/>
          <w:szCs w:val="32"/>
        </w:rPr>
        <w:t>项目实施效率高，资金及时到位，做到专款专用，</w:t>
      </w:r>
      <w:r w:rsidRPr="006226C6">
        <w:rPr>
          <w:rFonts w:ascii="Times New Roman" w:eastAsia="仿宋" w:hAnsi="Times New Roman" w:cs="Times New Roman" w:hint="eastAsia"/>
          <w:kern w:val="2"/>
          <w:sz w:val="32"/>
          <w:szCs w:val="32"/>
        </w:rPr>
        <w:t>资金使用过程中，严把监督审核关，建立健全内部审批制度。对项目的每一笔用款申请，在所附资料齐备的情况下，经审核确认后再报上级审批后付款。</w:t>
      </w:r>
      <w:r>
        <w:rPr>
          <w:rFonts w:ascii="Times New Roman" w:eastAsia="仿宋" w:hAnsi="Times New Roman" w:cs="Times New Roman" w:hint="eastAsia"/>
          <w:kern w:val="2"/>
          <w:sz w:val="32"/>
          <w:szCs w:val="32"/>
        </w:rPr>
        <w:t>通过项目实施，改善了环卫设备不足引起的环卫工作的被动，提高了城区垃圾的</w:t>
      </w:r>
      <w:r>
        <w:rPr>
          <w:rFonts w:ascii="Times New Roman" w:eastAsia="仿宋" w:hAnsi="Times New Roman" w:cs="Times New Roman" w:hint="eastAsia"/>
          <w:kern w:val="2"/>
          <w:sz w:val="32"/>
          <w:szCs w:val="32"/>
        </w:rPr>
        <w:lastRenderedPageBreak/>
        <w:t>分类归类，为城区环卫工作的顺利开展提供了良好的基础。</w:t>
      </w:r>
    </w:p>
    <w:p w:rsidR="00E60743" w:rsidRDefault="00E60743"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E60743">
        <w:rPr>
          <w:rFonts w:ascii="Times New Roman" w:eastAsia="仿宋_GB2312" w:hAnsi="Times New Roman" w:cs="Times New Roman"/>
          <w:kern w:val="2"/>
          <w:sz w:val="32"/>
          <w:szCs w:val="32"/>
        </w:rPr>
        <w:t>2.</w:t>
      </w:r>
      <w:r w:rsidRPr="00E60743">
        <w:rPr>
          <w:rFonts w:ascii="Times New Roman" w:eastAsia="仿宋_GB2312" w:hAnsi="Times New Roman" w:cs="Times New Roman"/>
          <w:kern w:val="2"/>
          <w:sz w:val="32"/>
          <w:szCs w:val="32"/>
        </w:rPr>
        <w:t>主要绩效。</w:t>
      </w:r>
    </w:p>
    <w:p w:rsidR="00505C9B" w:rsidRDefault="00505C9B"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32"/>
        </w:rPr>
      </w:pPr>
      <w:r w:rsidRPr="006226C6">
        <w:rPr>
          <w:rFonts w:ascii="Times New Roman" w:eastAsia="仿宋_GB2312" w:hAnsi="Times New Roman" w:cs="Times New Roman" w:hint="eastAsia"/>
          <w:kern w:val="2"/>
          <w:sz w:val="32"/>
          <w:szCs w:val="32"/>
        </w:rPr>
        <w:t>通过项目的实施，可改善居民的生活和生态环境，进而提高居民的生活水平和健康水平，保护嵩明县整体环境和恢复生态平衡，从而保证整个嵩明县社会经济又好又快发展。同时项目的实施，将能够有力的缓解整个县城生活垃圾带来的环境污染和各种社会、经济问题，改善嵩明县大气环境质量，消除和减少疾病传播，从而改善县城市容市貌和环境卫生条件。可持续地改善垃圾收集运转及处理效率，加强再生资源利用、垃圾分类回收仓储，可持续提高人民生活质量，并可取得良好的社会、经济和环境效益，具有可持续影响。</w:t>
      </w:r>
    </w:p>
    <w:p w:rsidR="00505C9B"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（二）具体绩效分析。</w:t>
      </w:r>
    </w:p>
    <w:p w:rsidR="00505C9B" w:rsidRDefault="00505C9B"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Pr>
          <w:rFonts w:ascii="Times New Roman" w:eastAsia="仿宋" w:hAnsi="Times New Roman" w:cs="Times New Roman"/>
          <w:kern w:val="2"/>
          <w:sz w:val="32"/>
          <w:szCs w:val="32"/>
        </w:rPr>
        <w:t>对照绩效评价指标体系逐项进行分析、评价并打分</w:t>
      </w:r>
      <w:r>
        <w:rPr>
          <w:rFonts w:ascii="Times New Roman" w:eastAsia="仿宋" w:hAnsi="Times New Roman" w:cs="Times New Roman" w:hint="eastAsia"/>
          <w:kern w:val="2"/>
          <w:sz w:val="32"/>
          <w:szCs w:val="32"/>
        </w:rPr>
        <w:t>。</w:t>
      </w:r>
    </w:p>
    <w:p w:rsidR="00505C9B"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四、成本效益分析。</w:t>
      </w:r>
    </w:p>
    <w:p w:rsidR="00505C9B" w:rsidRDefault="00505C9B" w:rsidP="00E60743">
      <w:pPr>
        <w:widowControl w:val="0"/>
        <w:topLinePunct/>
        <w:adjustRightInd/>
        <w:snapToGrid/>
        <w:spacing w:after="0" w:line="540" w:lineRule="exact"/>
        <w:ind w:firstLineChars="250" w:firstLine="800"/>
        <w:jc w:val="both"/>
        <w:rPr>
          <w:rFonts w:ascii="Times New Roman" w:eastAsia="仿宋_GB2312" w:hAnsi="Times New Roman" w:cs="Times New Roman"/>
          <w:kern w:val="2"/>
          <w:sz w:val="32"/>
          <w:szCs w:val="20"/>
        </w:rPr>
      </w:pPr>
      <w:r w:rsidRPr="00505C9B">
        <w:rPr>
          <w:rFonts w:ascii="Times New Roman" w:eastAsia="仿宋" w:hAnsi="Times New Roman" w:cs="Times New Roman" w:hint="eastAsia"/>
          <w:kern w:val="2"/>
          <w:sz w:val="32"/>
          <w:szCs w:val="32"/>
        </w:rPr>
        <w:t>垃圾桶购置费的专项资金到位资金</w:t>
      </w:r>
      <w:r w:rsidR="00AA68E7">
        <w:rPr>
          <w:rFonts w:ascii="Times New Roman" w:eastAsia="仿宋" w:hAnsi="Times New Roman" w:cs="Times New Roman" w:hint="eastAsia"/>
          <w:kern w:val="2"/>
          <w:sz w:val="32"/>
          <w:szCs w:val="32"/>
        </w:rPr>
        <w:t>21</w:t>
      </w:r>
      <w:r w:rsidRPr="00505C9B">
        <w:rPr>
          <w:rFonts w:ascii="Times New Roman" w:eastAsia="仿宋" w:hAnsi="Times New Roman" w:cs="Times New Roman" w:hint="eastAsia"/>
          <w:kern w:val="2"/>
          <w:sz w:val="32"/>
          <w:szCs w:val="32"/>
        </w:rPr>
        <w:t>万元，实际支出</w:t>
      </w:r>
      <w:r w:rsidR="00AA68E7">
        <w:rPr>
          <w:rFonts w:ascii="Times New Roman" w:eastAsia="仿宋" w:hAnsi="Times New Roman" w:cs="Times New Roman" w:hint="eastAsia"/>
          <w:kern w:val="2"/>
          <w:sz w:val="32"/>
          <w:szCs w:val="32"/>
        </w:rPr>
        <w:t>34</w:t>
      </w:r>
      <w:r w:rsidRPr="00505C9B">
        <w:rPr>
          <w:rFonts w:ascii="Times New Roman" w:eastAsia="仿宋" w:hAnsi="Times New Roman" w:cs="Times New Roman" w:hint="eastAsia"/>
          <w:kern w:val="2"/>
          <w:sz w:val="32"/>
          <w:szCs w:val="32"/>
        </w:rPr>
        <w:t>万元，</w:t>
      </w:r>
      <w:r w:rsidR="00AA68E7">
        <w:rPr>
          <w:rFonts w:ascii="Times New Roman" w:eastAsia="仿宋" w:hAnsi="Times New Roman" w:cs="Times New Roman" w:hint="eastAsia"/>
          <w:kern w:val="2"/>
          <w:sz w:val="32"/>
          <w:szCs w:val="32"/>
        </w:rPr>
        <w:t>超支</w:t>
      </w:r>
      <w:r w:rsidR="00AA68E7">
        <w:rPr>
          <w:rFonts w:ascii="Times New Roman" w:eastAsia="仿宋" w:hAnsi="Times New Roman" w:cs="Times New Roman" w:hint="eastAsia"/>
          <w:kern w:val="2"/>
          <w:sz w:val="32"/>
          <w:szCs w:val="32"/>
        </w:rPr>
        <w:t>13</w:t>
      </w:r>
      <w:r w:rsidRPr="00505C9B">
        <w:rPr>
          <w:rFonts w:ascii="Times New Roman" w:eastAsia="仿宋" w:hAnsi="Times New Roman" w:cs="Times New Roman" w:hint="eastAsia"/>
          <w:kern w:val="2"/>
          <w:sz w:val="32"/>
          <w:szCs w:val="32"/>
        </w:rPr>
        <w:t>万元。</w:t>
      </w:r>
    </w:p>
    <w:p w:rsidR="00E60743" w:rsidRPr="00E60743" w:rsidRDefault="00E60743" w:rsidP="00E60743">
      <w:pPr>
        <w:widowControl w:val="0"/>
        <w:topLinePunct/>
        <w:adjustRightInd/>
        <w:snapToGrid/>
        <w:spacing w:after="0" w:line="540" w:lineRule="exact"/>
        <w:ind w:firstLineChars="250" w:firstLine="800"/>
        <w:jc w:val="both"/>
        <w:rPr>
          <w:rFonts w:ascii="Times New Roman" w:eastAsia="黑体" w:hAnsi="Times New Roman" w:cs="Times New Roman"/>
          <w:kern w:val="2"/>
          <w:sz w:val="32"/>
          <w:szCs w:val="32"/>
        </w:rPr>
      </w:pPr>
      <w:r w:rsidRPr="00E60743">
        <w:rPr>
          <w:rFonts w:ascii="Times New Roman" w:eastAsia="黑体" w:hAnsi="Times New Roman" w:cs="Times New Roman"/>
          <w:kern w:val="2"/>
          <w:sz w:val="32"/>
          <w:szCs w:val="32"/>
        </w:rPr>
        <w:t>五、主要经验及做法、存在的问题和建议</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（一）主要经验及做法；</w:t>
      </w:r>
    </w:p>
    <w:p w:rsidR="00505C9B" w:rsidRPr="00E60743" w:rsidRDefault="00505C9B"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6226C6">
        <w:rPr>
          <w:rFonts w:ascii="Times New Roman" w:eastAsia="仿宋_GB2312" w:hAnsi="Times New Roman" w:cs="Times New Roman" w:hint="eastAsia"/>
          <w:kern w:val="2"/>
          <w:sz w:val="32"/>
          <w:szCs w:val="20"/>
        </w:rPr>
        <w:t>加大资金的管理，做到项目资金专款专用。数据采集要做到及时性，准确性、完整性。随时关注社会各界人士对项目的满意度，实行每个季度进行社会问卷点差，及时发现问题，改正问题。</w:t>
      </w:r>
    </w:p>
    <w:p w:rsidR="00E60743" w:rsidRDefault="00E60743"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（二）存在的问题；</w:t>
      </w:r>
    </w:p>
    <w:p w:rsidR="00505C9B" w:rsidRPr="00505C9B" w:rsidRDefault="00505C9B" w:rsidP="00E60743">
      <w:pPr>
        <w:widowControl w:val="0"/>
        <w:topLinePunct/>
        <w:adjustRightInd/>
        <w:snapToGrid/>
        <w:spacing w:after="0" w:line="540" w:lineRule="exact"/>
        <w:ind w:firstLineChars="250" w:firstLine="800"/>
        <w:jc w:val="both"/>
        <w:rPr>
          <w:rFonts w:ascii="仿宋_GB2312" w:eastAsia="仿宋_GB2312" w:hAnsi="Times New Roman" w:cs="Times New Roman"/>
          <w:kern w:val="2"/>
          <w:sz w:val="32"/>
          <w:szCs w:val="20"/>
        </w:rPr>
      </w:pPr>
      <w:r w:rsidRPr="00505C9B">
        <w:rPr>
          <w:rFonts w:ascii="仿宋_GB2312" w:eastAsia="仿宋_GB2312" w:hAnsi="Times New Roman" w:cs="Times New Roman" w:hint="eastAsia"/>
          <w:kern w:val="2"/>
          <w:sz w:val="32"/>
          <w:szCs w:val="20"/>
        </w:rPr>
        <w:t>垃圾桶的购置和放置工作基本完成，但是经过观察垃</w:t>
      </w:r>
      <w:r w:rsidRPr="00505C9B">
        <w:rPr>
          <w:rFonts w:ascii="仿宋_GB2312" w:eastAsia="仿宋_GB2312" w:hAnsi="Times New Roman" w:cs="Times New Roman" w:hint="eastAsia"/>
          <w:kern w:val="2"/>
          <w:sz w:val="32"/>
          <w:szCs w:val="20"/>
        </w:rPr>
        <w:lastRenderedPageBreak/>
        <w:t>圾桶的后期管理工作做得不到位，垃圾桶的清洁工作未达到标准，应加大垃圾桶的管理工作，使垃圾桶的使用效率达到最高。</w:t>
      </w:r>
    </w:p>
    <w:p w:rsidR="00505C9B" w:rsidRDefault="00E60743" w:rsidP="00505C9B">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E60743">
        <w:rPr>
          <w:rFonts w:ascii="Times New Roman" w:eastAsia="楷体" w:hAnsi="Times New Roman" w:cs="Times New Roman"/>
          <w:kern w:val="2"/>
          <w:sz w:val="32"/>
          <w:szCs w:val="32"/>
        </w:rPr>
        <w:t>（三）建议和改进措施。</w:t>
      </w:r>
    </w:p>
    <w:p w:rsidR="00E60743" w:rsidRDefault="00505C9B"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r w:rsidRPr="00505C9B">
        <w:rPr>
          <w:rFonts w:ascii="仿宋_GB2312" w:eastAsia="仿宋_GB2312" w:hAnsi="Times New Roman" w:cs="Times New Roman" w:hint="eastAsia"/>
          <w:kern w:val="2"/>
          <w:sz w:val="32"/>
          <w:szCs w:val="20"/>
        </w:rPr>
        <w:t>垃圾桶运行费项目实施中，要经常监督检查其使用情况，并做垃圾桶维护和保养工作;注重垃圾桶设施的保洁除味工作及时清理垃圾，多清洁垃圾桶;及时维修垃圾桶等设备，尽量避免垃圾桶漏水污染环境。</w:t>
      </w:r>
    </w:p>
    <w:p w:rsidR="00AA68E7" w:rsidRDefault="00AA68E7"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p>
    <w:p w:rsidR="00AA68E7" w:rsidRDefault="00AA68E7" w:rsidP="00E60743">
      <w:pPr>
        <w:widowControl w:val="0"/>
        <w:topLinePunct/>
        <w:adjustRightInd/>
        <w:snapToGrid/>
        <w:spacing w:after="0" w:line="540" w:lineRule="exact"/>
        <w:ind w:firstLineChars="250" w:firstLine="800"/>
        <w:jc w:val="both"/>
        <w:rPr>
          <w:rFonts w:ascii="Times New Roman" w:eastAsia="楷体" w:hAnsi="Times New Roman" w:cs="Times New Roman"/>
          <w:kern w:val="2"/>
          <w:sz w:val="32"/>
          <w:szCs w:val="32"/>
        </w:rPr>
      </w:pPr>
    </w:p>
    <w:p w:rsidR="00AA68E7" w:rsidRDefault="00AA68E7" w:rsidP="00AA68E7">
      <w:pPr>
        <w:widowControl w:val="0"/>
        <w:topLinePunct/>
        <w:adjustRightInd/>
        <w:snapToGrid/>
        <w:spacing w:after="0" w:line="540" w:lineRule="exact"/>
        <w:ind w:firstLineChars="1700" w:firstLine="5440"/>
        <w:jc w:val="both"/>
        <w:rPr>
          <w:rFonts w:ascii="Times New Roman" w:eastAsia="楷体" w:hAnsi="Times New Roman" w:cs="Times New Roman"/>
          <w:kern w:val="2"/>
          <w:sz w:val="32"/>
          <w:szCs w:val="32"/>
        </w:rPr>
      </w:pPr>
    </w:p>
    <w:p w:rsidR="00AA68E7" w:rsidRPr="00BE6E40" w:rsidRDefault="00AA68E7" w:rsidP="00AA68E7">
      <w:pPr>
        <w:widowControl w:val="0"/>
        <w:topLinePunct/>
        <w:adjustRightInd/>
        <w:snapToGrid/>
        <w:spacing w:after="0" w:line="540" w:lineRule="exact"/>
        <w:ind w:firstLineChars="1700" w:firstLine="5440"/>
        <w:jc w:val="both"/>
        <w:rPr>
          <w:rFonts w:ascii="仿宋_GB2312" w:eastAsia="仿宋_GB2312" w:hAnsi="Times New Roman" w:cs="Times New Roman" w:hint="eastAsia"/>
          <w:kern w:val="2"/>
          <w:sz w:val="32"/>
          <w:szCs w:val="32"/>
        </w:rPr>
      </w:pPr>
    </w:p>
    <w:p w:rsidR="00AA68E7" w:rsidRPr="00BE6E40" w:rsidRDefault="00AA68E7" w:rsidP="00AA68E7">
      <w:pPr>
        <w:widowControl w:val="0"/>
        <w:topLinePunct/>
        <w:adjustRightInd/>
        <w:snapToGrid/>
        <w:spacing w:after="0" w:line="540" w:lineRule="exact"/>
        <w:ind w:firstLineChars="1700" w:firstLine="5440"/>
        <w:jc w:val="both"/>
        <w:rPr>
          <w:rFonts w:ascii="仿宋_GB2312" w:eastAsia="仿宋_GB2312" w:hAnsi="Times New Roman" w:cs="Times New Roman" w:hint="eastAsia"/>
          <w:kern w:val="2"/>
          <w:sz w:val="32"/>
          <w:szCs w:val="32"/>
        </w:rPr>
      </w:pPr>
      <w:r w:rsidRPr="00BE6E40">
        <w:rPr>
          <w:rFonts w:ascii="仿宋_GB2312" w:eastAsia="仿宋_GB2312" w:hAnsi="Times New Roman" w:cs="Times New Roman" w:hint="eastAsia"/>
          <w:kern w:val="2"/>
          <w:sz w:val="32"/>
          <w:szCs w:val="32"/>
        </w:rPr>
        <w:t>嵩明县城市管理局</w:t>
      </w:r>
    </w:p>
    <w:p w:rsidR="00AA68E7" w:rsidRPr="00BE6E40" w:rsidRDefault="00AA68E7" w:rsidP="00AA68E7">
      <w:pPr>
        <w:widowControl w:val="0"/>
        <w:topLinePunct/>
        <w:adjustRightInd/>
        <w:snapToGrid/>
        <w:spacing w:after="0" w:line="540" w:lineRule="exact"/>
        <w:ind w:firstLineChars="1900" w:firstLine="6080"/>
        <w:jc w:val="both"/>
        <w:rPr>
          <w:rFonts w:ascii="仿宋_GB2312" w:eastAsia="仿宋_GB2312" w:hAnsi="Times New Roman" w:cs="Times New Roman" w:hint="eastAsia"/>
          <w:kern w:val="2"/>
          <w:sz w:val="32"/>
          <w:szCs w:val="32"/>
        </w:rPr>
      </w:pPr>
      <w:r w:rsidRPr="00BE6E40">
        <w:rPr>
          <w:rFonts w:ascii="仿宋_GB2312" w:eastAsia="仿宋_GB2312" w:hAnsi="Times New Roman" w:cs="Times New Roman" w:hint="eastAsia"/>
          <w:kern w:val="2"/>
          <w:sz w:val="32"/>
          <w:szCs w:val="32"/>
        </w:rPr>
        <w:t>2019-06-14</w:t>
      </w:r>
    </w:p>
    <w:p w:rsidR="00DF7DA4" w:rsidRPr="00BE6E40" w:rsidRDefault="00DF7DA4" w:rsidP="00DF7DA4">
      <w:pPr>
        <w:widowControl w:val="0"/>
        <w:adjustRightInd/>
        <w:snapToGrid/>
        <w:spacing w:after="0" w:line="540" w:lineRule="exact"/>
        <w:jc w:val="center"/>
        <w:rPr>
          <w:rFonts w:ascii="仿宋_GB2312" w:eastAsia="仿宋_GB2312" w:hAnsi="方正小标宋简体" w:cs="方正小标宋简体" w:hint="eastAsia"/>
          <w:kern w:val="2"/>
          <w:sz w:val="32"/>
          <w:szCs w:val="20"/>
        </w:rPr>
      </w:pPr>
    </w:p>
    <w:p w:rsidR="00DF7DA4" w:rsidRDefault="00DF7DA4" w:rsidP="00DF7DA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p>
    <w:p w:rsidR="00DF7DA4" w:rsidRPr="00C46456" w:rsidRDefault="00DF7DA4" w:rsidP="00DF7DA4">
      <w:pPr>
        <w:widowControl w:val="0"/>
        <w:adjustRightInd/>
        <w:snapToGrid/>
        <w:spacing w:after="0" w:line="540" w:lineRule="exact"/>
        <w:jc w:val="center"/>
        <w:rPr>
          <w:rFonts w:ascii="方正小标宋简体" w:eastAsia="方正小标宋简体" w:hAnsi="方正小标宋简体" w:cs="方正小标宋简体"/>
          <w:kern w:val="2"/>
          <w:sz w:val="32"/>
          <w:szCs w:val="20"/>
        </w:rPr>
      </w:pPr>
      <w:r w:rsidRPr="00C46456">
        <w:rPr>
          <w:rFonts w:ascii="方正小标宋简体" w:eastAsia="方正小标宋简体" w:hAnsi="方正小标宋简体" w:cs="方正小标宋简体" w:hint="eastAsia"/>
          <w:kern w:val="2"/>
          <w:sz w:val="32"/>
          <w:szCs w:val="20"/>
        </w:rPr>
        <w:t>绩效评价报告正文后需附以下佐证材料</w:t>
      </w:r>
    </w:p>
    <w:p w:rsidR="00DF7DA4" w:rsidRPr="00C46456" w:rsidRDefault="00DF7DA4" w:rsidP="00DF7DA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1.绩效评价指标体系；</w:t>
      </w:r>
    </w:p>
    <w:p w:rsidR="00DF7DA4" w:rsidRPr="00C46456" w:rsidRDefault="00DF7DA4" w:rsidP="00DF7DA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2.基础数据表（进行成本效益分析需采集的数据）；</w:t>
      </w:r>
    </w:p>
    <w:p w:rsidR="00DF7DA4" w:rsidRPr="00C46456" w:rsidRDefault="00DF7DA4" w:rsidP="00DF7DA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3.访谈分析报告；</w:t>
      </w:r>
    </w:p>
    <w:p w:rsidR="00DF7DA4" w:rsidRPr="00C46456" w:rsidRDefault="00DF7DA4" w:rsidP="00DF7DA4">
      <w:pPr>
        <w:widowControl w:val="0"/>
        <w:adjustRightInd/>
        <w:snapToGrid/>
        <w:spacing w:after="0" w:line="540" w:lineRule="exact"/>
        <w:ind w:left="960" w:hangingChars="300" w:hanging="960"/>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4.社会调查问卷分析报告；</w:t>
      </w:r>
    </w:p>
    <w:p w:rsidR="00DF7DA4" w:rsidRPr="00C46456" w:rsidRDefault="00DF7DA4" w:rsidP="00DF7DA4">
      <w:pPr>
        <w:widowControl w:val="0"/>
        <w:adjustRightInd/>
        <w:snapToGrid/>
        <w:spacing w:after="0" w:line="540" w:lineRule="exact"/>
        <w:ind w:left="960" w:hangingChars="300" w:hanging="960"/>
        <w:jc w:val="both"/>
        <w:rPr>
          <w:rFonts w:ascii="仿宋_GB2312" w:eastAsia="仿宋_GB2312" w:hAnsi="仿宋" w:cs="Times New Roman"/>
          <w:kern w:val="2"/>
          <w:sz w:val="32"/>
          <w:szCs w:val="20"/>
        </w:rPr>
      </w:pPr>
      <w:r w:rsidRPr="00C46456">
        <w:rPr>
          <w:rFonts w:ascii="仿宋_GB2312" w:eastAsia="仿宋_GB2312" w:hAnsi="仿宋" w:cs="Times New Roman" w:hint="eastAsia"/>
          <w:kern w:val="2"/>
          <w:sz w:val="32"/>
          <w:szCs w:val="20"/>
        </w:rPr>
        <w:t>5.①县政府相关规划、决策、批复；②立项申请、批复文件；</w:t>
      </w:r>
    </w:p>
    <w:p w:rsidR="00DF7DA4" w:rsidRDefault="00DF7DA4" w:rsidP="00DF7DA4">
      <w:pPr>
        <w:widowControl w:val="0"/>
        <w:adjustRightInd/>
        <w:snapToGrid/>
        <w:spacing w:after="0" w:line="540" w:lineRule="exact"/>
        <w:ind w:leftChars="96" w:left="851" w:hangingChars="200" w:hanging="640"/>
        <w:jc w:val="both"/>
      </w:pPr>
      <w:r w:rsidRPr="00C46456">
        <w:rPr>
          <w:rFonts w:ascii="仿宋_GB2312" w:eastAsia="仿宋_GB2312" w:hAnsi="仿宋" w:cs="Times New Roman" w:hint="eastAsia"/>
          <w:kern w:val="2"/>
          <w:sz w:val="32"/>
          <w:szCs w:val="20"/>
        </w:rPr>
        <w:t>③绩效目标申报表。</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6D4" w:rsidRDefault="006416D4" w:rsidP="00E60743">
      <w:pPr>
        <w:spacing w:after="0"/>
      </w:pPr>
      <w:r>
        <w:separator/>
      </w:r>
    </w:p>
  </w:endnote>
  <w:endnote w:type="continuationSeparator" w:id="0">
    <w:p w:rsidR="006416D4" w:rsidRDefault="006416D4" w:rsidP="00E6074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6D4" w:rsidRDefault="006416D4" w:rsidP="00E60743">
      <w:pPr>
        <w:spacing w:after="0"/>
      </w:pPr>
      <w:r>
        <w:separator/>
      </w:r>
    </w:p>
  </w:footnote>
  <w:footnote w:type="continuationSeparator" w:id="0">
    <w:p w:rsidR="006416D4" w:rsidRDefault="006416D4" w:rsidP="00E60743">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24578"/>
  </w:hdrShapeDefaults>
  <w:footnotePr>
    <w:footnote w:id="-1"/>
    <w:footnote w:id="0"/>
  </w:footnotePr>
  <w:endnotePr>
    <w:endnote w:id="-1"/>
    <w:endnote w:id="0"/>
  </w:endnotePr>
  <w:compat>
    <w:useFELayout/>
  </w:compat>
  <w:rsids>
    <w:rsidRoot w:val="00D31D50"/>
    <w:rsid w:val="00000730"/>
    <w:rsid w:val="00171918"/>
    <w:rsid w:val="001D4EB7"/>
    <w:rsid w:val="002052C2"/>
    <w:rsid w:val="00323B43"/>
    <w:rsid w:val="003B057A"/>
    <w:rsid w:val="003D37D8"/>
    <w:rsid w:val="003F4A0E"/>
    <w:rsid w:val="00426133"/>
    <w:rsid w:val="004358AB"/>
    <w:rsid w:val="004F696A"/>
    <w:rsid w:val="00505C9B"/>
    <w:rsid w:val="00526384"/>
    <w:rsid w:val="00534AFA"/>
    <w:rsid w:val="006416D4"/>
    <w:rsid w:val="00716DAB"/>
    <w:rsid w:val="007D5098"/>
    <w:rsid w:val="008B7726"/>
    <w:rsid w:val="00956060"/>
    <w:rsid w:val="0097112B"/>
    <w:rsid w:val="00A46535"/>
    <w:rsid w:val="00A5517E"/>
    <w:rsid w:val="00A61D91"/>
    <w:rsid w:val="00AA68E7"/>
    <w:rsid w:val="00B37262"/>
    <w:rsid w:val="00B41275"/>
    <w:rsid w:val="00B641FE"/>
    <w:rsid w:val="00BE6E40"/>
    <w:rsid w:val="00C4148F"/>
    <w:rsid w:val="00C448F8"/>
    <w:rsid w:val="00C44FB5"/>
    <w:rsid w:val="00C7316B"/>
    <w:rsid w:val="00D31D50"/>
    <w:rsid w:val="00DC41BA"/>
    <w:rsid w:val="00DD6ABF"/>
    <w:rsid w:val="00DF7DA4"/>
    <w:rsid w:val="00E60743"/>
    <w:rsid w:val="00ED3079"/>
    <w:rsid w:val="00EE6A3F"/>
    <w:rsid w:val="00F03EB9"/>
    <w:rsid w:val="00F53B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6074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E60743"/>
    <w:rPr>
      <w:rFonts w:ascii="Tahoma" w:hAnsi="Tahoma"/>
      <w:sz w:val="18"/>
      <w:szCs w:val="18"/>
    </w:rPr>
  </w:style>
  <w:style w:type="paragraph" w:styleId="a4">
    <w:name w:val="footer"/>
    <w:basedOn w:val="a"/>
    <w:link w:val="Char0"/>
    <w:uiPriority w:val="99"/>
    <w:semiHidden/>
    <w:unhideWhenUsed/>
    <w:rsid w:val="00E60743"/>
    <w:pPr>
      <w:tabs>
        <w:tab w:val="center" w:pos="4153"/>
        <w:tab w:val="right" w:pos="8306"/>
      </w:tabs>
    </w:pPr>
    <w:rPr>
      <w:sz w:val="18"/>
      <w:szCs w:val="18"/>
    </w:rPr>
  </w:style>
  <w:style w:type="character" w:customStyle="1" w:styleId="Char0">
    <w:name w:val="页脚 Char"/>
    <w:basedOn w:val="a0"/>
    <w:link w:val="a4"/>
    <w:uiPriority w:val="99"/>
    <w:semiHidden/>
    <w:rsid w:val="00E60743"/>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286496757">
      <w:bodyDiv w:val="1"/>
      <w:marLeft w:val="0"/>
      <w:marRight w:val="0"/>
      <w:marTop w:val="0"/>
      <w:marBottom w:val="0"/>
      <w:divBdr>
        <w:top w:val="none" w:sz="0" w:space="0" w:color="auto"/>
        <w:left w:val="none" w:sz="0" w:space="0" w:color="auto"/>
        <w:bottom w:val="none" w:sz="0" w:space="0" w:color="auto"/>
        <w:right w:val="none" w:sz="0" w:space="0" w:color="auto"/>
      </w:divBdr>
      <w:divsChild>
        <w:div w:id="1350718001">
          <w:marLeft w:val="0"/>
          <w:marRight w:val="0"/>
          <w:marTop w:val="0"/>
          <w:marBottom w:val="0"/>
          <w:divBdr>
            <w:top w:val="none" w:sz="0" w:space="0" w:color="auto"/>
            <w:left w:val="none" w:sz="0" w:space="0" w:color="auto"/>
            <w:bottom w:val="none" w:sz="0" w:space="0" w:color="auto"/>
            <w:right w:val="none" w:sz="0" w:space="0" w:color="auto"/>
          </w:divBdr>
        </w:div>
        <w:div w:id="831485659">
          <w:marLeft w:val="0"/>
          <w:marRight w:val="0"/>
          <w:marTop w:val="0"/>
          <w:marBottom w:val="0"/>
          <w:divBdr>
            <w:top w:val="none" w:sz="0" w:space="0" w:color="auto"/>
            <w:left w:val="none" w:sz="0" w:space="0" w:color="auto"/>
            <w:bottom w:val="none" w:sz="0" w:space="0" w:color="auto"/>
            <w:right w:val="none" w:sz="0" w:space="0" w:color="auto"/>
          </w:divBdr>
        </w:div>
        <w:div w:id="1565144684">
          <w:marLeft w:val="0"/>
          <w:marRight w:val="0"/>
          <w:marTop w:val="0"/>
          <w:marBottom w:val="0"/>
          <w:divBdr>
            <w:top w:val="none" w:sz="0" w:space="0" w:color="auto"/>
            <w:left w:val="none" w:sz="0" w:space="0" w:color="auto"/>
            <w:bottom w:val="none" w:sz="0" w:space="0" w:color="auto"/>
            <w:right w:val="none" w:sz="0" w:space="0" w:color="auto"/>
          </w:divBdr>
        </w:div>
        <w:div w:id="1413118374">
          <w:marLeft w:val="0"/>
          <w:marRight w:val="0"/>
          <w:marTop w:val="0"/>
          <w:marBottom w:val="0"/>
          <w:divBdr>
            <w:top w:val="none" w:sz="0" w:space="0" w:color="auto"/>
            <w:left w:val="none" w:sz="0" w:space="0" w:color="auto"/>
            <w:bottom w:val="none" w:sz="0" w:space="0" w:color="auto"/>
            <w:right w:val="none" w:sz="0" w:space="0" w:color="auto"/>
          </w:divBdr>
        </w:div>
        <w:div w:id="1952786857">
          <w:marLeft w:val="0"/>
          <w:marRight w:val="0"/>
          <w:marTop w:val="0"/>
          <w:marBottom w:val="0"/>
          <w:divBdr>
            <w:top w:val="none" w:sz="0" w:space="0" w:color="auto"/>
            <w:left w:val="none" w:sz="0" w:space="0" w:color="auto"/>
            <w:bottom w:val="none" w:sz="0" w:space="0" w:color="auto"/>
            <w:right w:val="none" w:sz="0" w:space="0" w:color="auto"/>
          </w:divBdr>
        </w:div>
      </w:divsChild>
    </w:div>
    <w:div w:id="1856728879">
      <w:bodyDiv w:val="1"/>
      <w:marLeft w:val="0"/>
      <w:marRight w:val="0"/>
      <w:marTop w:val="0"/>
      <w:marBottom w:val="0"/>
      <w:divBdr>
        <w:top w:val="none" w:sz="0" w:space="0" w:color="auto"/>
        <w:left w:val="none" w:sz="0" w:space="0" w:color="auto"/>
        <w:bottom w:val="none" w:sz="0" w:space="0" w:color="auto"/>
        <w:right w:val="none" w:sz="0" w:space="0" w:color="auto"/>
      </w:divBdr>
      <w:divsChild>
        <w:div w:id="12265947">
          <w:marLeft w:val="0"/>
          <w:marRight w:val="0"/>
          <w:marTop w:val="0"/>
          <w:marBottom w:val="0"/>
          <w:divBdr>
            <w:top w:val="none" w:sz="0" w:space="0" w:color="auto"/>
            <w:left w:val="none" w:sz="0" w:space="0" w:color="auto"/>
            <w:bottom w:val="none" w:sz="0" w:space="0" w:color="auto"/>
            <w:right w:val="none" w:sz="0" w:space="0" w:color="auto"/>
          </w:divBdr>
        </w:div>
        <w:div w:id="1186410185">
          <w:marLeft w:val="0"/>
          <w:marRight w:val="0"/>
          <w:marTop w:val="0"/>
          <w:marBottom w:val="0"/>
          <w:divBdr>
            <w:top w:val="none" w:sz="0" w:space="0" w:color="auto"/>
            <w:left w:val="none" w:sz="0" w:space="0" w:color="auto"/>
            <w:bottom w:val="none" w:sz="0" w:space="0" w:color="auto"/>
            <w:right w:val="none" w:sz="0" w:space="0" w:color="auto"/>
          </w:divBdr>
        </w:div>
        <w:div w:id="1965621386">
          <w:marLeft w:val="0"/>
          <w:marRight w:val="0"/>
          <w:marTop w:val="0"/>
          <w:marBottom w:val="0"/>
          <w:divBdr>
            <w:top w:val="none" w:sz="0" w:space="0" w:color="auto"/>
            <w:left w:val="none" w:sz="0" w:space="0" w:color="auto"/>
            <w:bottom w:val="none" w:sz="0" w:space="0" w:color="auto"/>
            <w:right w:val="none" w:sz="0" w:space="0" w:color="auto"/>
          </w:divBdr>
        </w:div>
        <w:div w:id="844787523">
          <w:marLeft w:val="0"/>
          <w:marRight w:val="0"/>
          <w:marTop w:val="0"/>
          <w:marBottom w:val="0"/>
          <w:divBdr>
            <w:top w:val="none" w:sz="0" w:space="0" w:color="auto"/>
            <w:left w:val="none" w:sz="0" w:space="0" w:color="auto"/>
            <w:bottom w:val="none" w:sz="0" w:space="0" w:color="auto"/>
            <w:right w:val="none" w:sz="0" w:space="0" w:color="auto"/>
          </w:divBdr>
        </w:div>
        <w:div w:id="38170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7</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21</cp:revision>
  <dcterms:created xsi:type="dcterms:W3CDTF">2008-09-11T17:20:00Z</dcterms:created>
  <dcterms:modified xsi:type="dcterms:W3CDTF">2019-06-14T02:44:00Z</dcterms:modified>
</cp:coreProperties>
</file>