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迷你简行书" w:hAnsi="迷你简行书" w:eastAsia="迷你简行书" w:cs="迷你简行书"/>
          <w:b/>
          <w:bCs/>
          <w:color w:val="C00000"/>
          <w:sz w:val="72"/>
          <w:szCs w:val="72"/>
          <w:lang w:eastAsia="zh-CN"/>
        </w:rPr>
      </w:pPr>
    </w:p>
    <w:p>
      <w:pPr>
        <w:pStyle w:val="2"/>
        <w:spacing w:line="360" w:lineRule="auto"/>
        <w:jc w:val="center"/>
        <w:rPr>
          <w:rFonts w:hint="eastAsia" w:ascii="迷你简行书" w:hAnsi="迷你简行书" w:eastAsia="迷你简行书" w:cs="迷你简行书"/>
          <w:b/>
          <w:bCs/>
          <w:color w:val="C00000"/>
          <w:sz w:val="72"/>
          <w:szCs w:val="72"/>
          <w:lang w:eastAsia="zh-CN"/>
        </w:rPr>
      </w:pPr>
      <w:r>
        <w:rPr>
          <w:rFonts w:hint="eastAsia" w:ascii="迷你简行书" w:hAnsi="迷你简行书" w:eastAsia="迷你简行书" w:cs="迷你简行书"/>
          <w:b/>
          <w:bCs/>
          <w:color w:val="C00000"/>
          <w:sz w:val="72"/>
          <w:szCs w:val="72"/>
          <w:lang w:eastAsia="zh-CN"/>
        </w:rPr>
        <w:t>嵩明县爱国卫生工作简报</w:t>
      </w:r>
    </w:p>
    <w:p>
      <w:pPr>
        <w:pStyle w:val="2"/>
        <w:spacing w:line="360" w:lineRule="auto"/>
        <w:jc w:val="center"/>
        <w:rPr>
          <w:rFonts w:hint="eastAsia" w:eastAsia="仿宋_GB2312"/>
          <w:bCs/>
          <w:sz w:val="32"/>
          <w:lang w:val="en-US" w:eastAsia="zh-CN"/>
        </w:rPr>
      </w:pPr>
    </w:p>
    <w:p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 xml:space="preserve">嵩明县爱国卫生运动委员会办公室     </w:t>
      </w:r>
      <w:r>
        <w:rPr>
          <w:rFonts w:hint="default" w:ascii="Times New Roman" w:hAnsi="Times New Roman" w:eastAsia="楷体" w:cs="Times New Roman"/>
          <w:bCs/>
          <w:sz w:val="32"/>
          <w:lang w:val="en-US" w:eastAsia="zh-CN"/>
        </w:rPr>
        <w:t>（201</w:t>
      </w:r>
      <w:r>
        <w:rPr>
          <w:rFonts w:hint="eastAsia" w:ascii="Times New Roman" w:hAnsi="Times New Roman" w:eastAsia="楷体" w:cs="Times New Roman"/>
          <w:bCs/>
          <w:sz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Cs/>
          <w:sz w:val="32"/>
          <w:lang w:val="en-US" w:eastAsia="zh-CN"/>
        </w:rPr>
        <w:t>年第</w:t>
      </w:r>
      <w:r>
        <w:rPr>
          <w:rFonts w:hint="eastAsia" w:ascii="Times New Roman" w:hAnsi="Times New Roman" w:eastAsia="楷体" w:cs="Times New Roman"/>
          <w:bCs/>
          <w:sz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Cs/>
          <w:sz w:val="32"/>
          <w:lang w:val="en-US" w:eastAsia="zh-CN"/>
        </w:rPr>
        <w:t>期）</w:t>
      </w:r>
    </w:p>
    <w:p>
      <w:pPr>
        <w:tabs>
          <w:tab w:val="left" w:pos="838"/>
          <w:tab w:val="center" w:pos="4933"/>
        </w:tabs>
        <w:snapToGrid w:val="0"/>
        <w:spacing w:line="360" w:lineRule="auto"/>
        <w:jc w:val="center"/>
        <w:rPr>
          <w:sz w:val="32"/>
          <w:szCs w:val="32"/>
        </w:rPr>
      </w:pPr>
      <w:r>
        <w:rPr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5286375" cy="952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9pt;margin-top:0pt;height:0.75pt;width:416.25pt;z-index:251660288;mso-width-relative:page;mso-height-relative:page;" filled="f" stroked="t" coordsize="21600,21600" o:gfxdata="UEsDBAoAAAAAAIdO4kAAAAAAAAAAAAAAAAAEAAAAZHJzL1BLAwQUAAAACACHTuJAaTKQQNQAAAAF&#10;AQAADwAAAGRycy9kb3ducmV2LnhtbE2PwU7DMBBE70j8g7VI3FqnVWlLiFOpICQQJ9J+gBsvcSBe&#10;R/G2afl6lhMcRzOaeVNszqFTJxxSG8nAbJqBQqqja6kxsN89T9agEltytouEBi6YYFNeXxU2d3Gk&#10;dzxV3CgpoZRbA565z7VOtcdg0zT2SOJ9xCFYFjk02g12lPLQ6XmWLXWwLcmCtz0+eqy/qmMwMN6z&#10;e9p+Ll++F5eKhzfa7l733pjbm1n2AIrxzH9h+MUXdCiF6RCP5JLqDExWQs4G5JC46/liBeogsTvQ&#10;ZaH/05c/UEsDBBQAAAAIAIdO4kDee5179AEAALYDAAAOAAAAZHJzL2Uyb0RvYy54bWytU0uOEzEQ&#10;3SNxB8t70j1BHWZa6cwiIWwQROKzr9jubkv+yfakk0twASRWwIphNXtOA8MxKLtD+G0Qwgur7Kp6&#10;rnr1PL/ca0V2wgdpTUPPJiUlwjDLpeka+uL5+t45JSGC4aCsEQ09iEAvF3fvzAdXi6ntreLCEwQx&#10;oR5cQ/sYXV0UgfVCQ5hYJww6W+s1RDz6ruAeBkTXqpiW5awYrOfOWyZCwNvV6KSLjN+2gsWnbRtE&#10;JKqhWFvMu8/7Nu3FYg5158H1kh3LgH+oQoM0+OgJagURyJWXf0BpybwNto0TZnVh21YykXvAbs7K&#10;37p51oMTuRckJ7gTTeH/wbInu40nkjd0RokBjSO6fX3z5dW724/Xn9/efP30Jtkf3pNZompwocaM&#10;pdn44ym4jU9971uvSauke4kqyExgb2SfiT6ciBb7SBheVtPz2f0HFSUMfRfVtErgxYiS0JwP8ZGw&#10;miSjoSF6kF0fl9YYnKj14wuwexzimPg9ISUrQwYs4qKscOAMUFStgoimdthmMF0uL1gl+VoqlVKC&#10;77ZL5ckOUCbrdYnrWNEvYemVFYR+jMuuFAa1t1eGZ6sXwB8aTuLBIZUGNU9TNVpwSpTAL5KsHBlB&#10;qr+JRFqUQXYS9yPbydpafshDyPcojszfUchJfT+fc/aP77b4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kykEDUAAAABQEAAA8AAAAAAAAAAQAgAAAAIgAAAGRycy9kb3ducmV2LnhtbFBLAQIUABQA&#10;AAAIAIdO4kDee5179AEAALYDAAAOAAAAAAAAAAEAIAAAACM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嵩明县开展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第31个爱国卫生月宣传活动</w:t>
      </w:r>
    </w:p>
    <w:bookmarkEnd w:id="0"/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4月19日，嵩明县爱卫办联合嵩阳街道爱卫办，集中开展219年春季爱国卫生运动暨全国第31个爱国卫生月宣传宣传活动。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2436495" cy="1827530"/>
            <wp:effectExtent l="0" t="0" r="1905" b="1270"/>
            <wp:wrapSquare wrapText="bothSides"/>
            <wp:docPr id="1" name="图片 1" descr="IMG_20190419_09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0419_091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487295" cy="1846580"/>
            <wp:effectExtent l="0" t="0" r="8255" b="1270"/>
            <wp:docPr id="2" name="图片 2" descr="IMG_20190419_09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0419_091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496820" cy="2052955"/>
            <wp:effectExtent l="0" t="0" r="17780" b="4445"/>
            <wp:docPr id="3" name="图片 3" descr="IMG_20190419_090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0419_0906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515870" cy="2044065"/>
            <wp:effectExtent l="0" t="0" r="17780" b="13335"/>
            <wp:docPr id="4" name="图片 4" descr="IMG_20190419_08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90419_0850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集中宣传活动，是2019年全县开展“春季爱国卫生运动暨全国第31个爱国卫生月活动”缩影；是全县城乡统一开展的春季灭鼠（消杀阶段）活动的再动员。宣传活动紧紧围绕“共推厕所革命、共促卫生健康”，“清洁环境、除害防病”活动主题，现场发放爱卫月主题宣传“健康生活海报（15款）”750份；防艾宣传“扇子”200余把、“环保购物袋500个；散发“手足口病宣传画报”200张、折页1000余份，发放“使用卫生厕所、享受幸福生活”“推进卫生厕所建设、人人共享健康环境”宣传报200余份，健康素养（66条）100余册本次宣传采取联合当地政府的方式、选择地方赶集日人流量。大的特点，宣传活动深受广大群众的欢迎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2053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053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抄 报：市爱卫办</w:t>
      </w:r>
    </w:p>
    <w:p>
      <w:pPr>
        <w:pBdr>
          <w:top w:val="single" w:color="auto" w:sz="4" w:space="0"/>
        </w:pBd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抄 送：李进波代县长、胡国海副县长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t>嵩明县爱国卫生运动委员会办公室            2019年4月19日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行书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C35B2"/>
    <w:rsid w:val="38290329"/>
    <w:rsid w:val="3EED5DAE"/>
    <w:rsid w:val="46FC4C62"/>
    <w:rsid w:val="48087110"/>
    <w:rsid w:val="59DC3A36"/>
    <w:rsid w:val="655A29BD"/>
    <w:rsid w:val="6731661F"/>
    <w:rsid w:val="679F7CBA"/>
    <w:rsid w:val="684D0A9E"/>
    <w:rsid w:val="6B6631EF"/>
    <w:rsid w:val="7F490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芮语灵犀（云果出滇）</cp:lastModifiedBy>
  <dcterms:modified xsi:type="dcterms:W3CDTF">2019-04-19T09:08:58Z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