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70" w:rsidRDefault="00707870" w:rsidP="00707870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项目支出绩效评价报告</w:t>
      </w:r>
    </w:p>
    <w:p w:rsidR="00707870" w:rsidRDefault="00707870" w:rsidP="00707870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（参考提纲）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黑体" w:eastAsia="黑体" w:hAnsi="黑体"/>
          <w:szCs w:val="32"/>
        </w:rPr>
      </w:pPr>
    </w:p>
    <w:p w:rsidR="00707870" w:rsidRDefault="00707870" w:rsidP="00707870">
      <w:pPr>
        <w:spacing w:line="540" w:lineRule="exact"/>
        <w:ind w:firstLineChars="200" w:firstLine="640"/>
        <w:jc w:val="center"/>
        <w:rPr>
          <w:rFonts w:ascii="方正小标宋_GBK" w:eastAsia="方正小标宋_GBK" w:hAnsi="黑体"/>
          <w:szCs w:val="32"/>
        </w:rPr>
      </w:pPr>
      <w:r>
        <w:rPr>
          <w:rFonts w:ascii="方正小标宋_GBK" w:eastAsia="方正小标宋_GBK" w:hAnsi="黑体" w:hint="eastAsia"/>
          <w:szCs w:val="32"/>
        </w:rPr>
        <w:t>摘要（1500字以内）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仿宋_GB2312" w:hAnsi="黑体"/>
          <w:szCs w:val="32"/>
        </w:rPr>
      </w:pPr>
      <w:r>
        <w:rPr>
          <w:rFonts w:ascii="黑体" w:eastAsia="黑体" w:hAnsi="黑体" w:hint="eastAsia"/>
          <w:szCs w:val="32"/>
        </w:rPr>
        <w:t>一、项目概况：</w:t>
      </w:r>
      <w:r>
        <w:rPr>
          <w:rFonts w:ascii="仿宋_GB2312" w:hAnsi="黑体" w:hint="eastAsia"/>
          <w:szCs w:val="32"/>
        </w:rPr>
        <w:t>含项目立项背景及目的，预算收支情况。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二、评价结论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三、经验、问题和建议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1.主要经验及做法；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2.存在的问题；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3.改进措施及建议。</w:t>
      </w:r>
    </w:p>
    <w:p w:rsidR="00707870" w:rsidRDefault="00707870" w:rsidP="00707870">
      <w:pPr>
        <w:spacing w:line="540" w:lineRule="exact"/>
        <w:ind w:firstLineChars="200" w:firstLine="640"/>
        <w:jc w:val="left"/>
        <w:rPr>
          <w:rFonts w:ascii="楷体" w:eastAsia="楷体" w:hAnsi="楷体"/>
          <w:szCs w:val="32"/>
        </w:rPr>
      </w:pPr>
    </w:p>
    <w:p w:rsidR="00707870" w:rsidRDefault="00707870" w:rsidP="00707870">
      <w:pPr>
        <w:spacing w:line="540" w:lineRule="exact"/>
        <w:ind w:firstLineChars="200" w:firstLine="560"/>
        <w:jc w:val="center"/>
        <w:rPr>
          <w:rFonts w:ascii="黑体" w:eastAsia="黑体" w:hAnsi="黑体"/>
          <w:spacing w:val="-20"/>
          <w:sz w:val="36"/>
          <w:szCs w:val="36"/>
        </w:rPr>
      </w:pPr>
      <w:r>
        <w:rPr>
          <w:rFonts w:ascii="黑体" w:eastAsia="黑体" w:hAnsi="黑体" w:hint="eastAsia"/>
          <w:spacing w:val="-20"/>
          <w:szCs w:val="32"/>
        </w:rPr>
        <w:t>正文：</w:t>
      </w:r>
      <w:r w:rsidR="00162B78">
        <w:rPr>
          <w:rFonts w:ascii="黑体" w:eastAsia="黑体" w:hAnsi="黑体" w:hint="eastAsia"/>
          <w:spacing w:val="-20"/>
          <w:szCs w:val="32"/>
        </w:rPr>
        <w:t>质量技术监督行政执法及业务管理</w:t>
      </w:r>
      <w:r>
        <w:rPr>
          <w:rFonts w:ascii="黑体" w:eastAsia="黑体" w:hAnsi="黑体" w:hint="eastAsia"/>
          <w:spacing w:val="-20"/>
          <w:szCs w:val="32"/>
        </w:rPr>
        <w:t>项目支出绩效评价报告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黑体" w:eastAsia="黑体"/>
          <w:szCs w:val="32"/>
        </w:rPr>
      </w:pP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一、项目基本情况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（一）项目概况。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1.立项背景及目的。</w:t>
      </w:r>
    </w:p>
    <w:p w:rsidR="00F2619F" w:rsidRPr="005C7FD5" w:rsidRDefault="00833DD5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原嵩明县质量技术监督局</w:t>
      </w:r>
      <w:r w:rsidR="00F2619F" w:rsidRPr="005C7FD5">
        <w:rPr>
          <w:rFonts w:ascii="仿宋" w:eastAsia="仿宋" w:hAnsi="仿宋" w:hint="eastAsia"/>
          <w:sz w:val="30"/>
          <w:szCs w:val="30"/>
        </w:rPr>
        <w:t>按规定组织查处违反</w:t>
      </w:r>
      <w:r>
        <w:rPr>
          <w:rFonts w:ascii="仿宋" w:eastAsia="仿宋" w:hAnsi="仿宋" w:hint="eastAsia"/>
          <w:sz w:val="30"/>
          <w:szCs w:val="30"/>
        </w:rPr>
        <w:t>质量技术监督</w:t>
      </w:r>
      <w:r w:rsidR="00F2619F" w:rsidRPr="005C7FD5">
        <w:rPr>
          <w:rFonts w:ascii="仿宋" w:eastAsia="仿宋" w:hAnsi="仿宋" w:hint="eastAsia"/>
          <w:sz w:val="30"/>
          <w:szCs w:val="30"/>
        </w:rPr>
        <w:t>法律、法规、规章的行为。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2.项目实施情况。</w:t>
      </w:r>
    </w:p>
    <w:p w:rsidR="00833DD5" w:rsidRDefault="00F2619F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201</w:t>
      </w:r>
      <w:r w:rsidR="00833DD5">
        <w:rPr>
          <w:rFonts w:ascii="仿宋" w:eastAsia="仿宋" w:hAnsi="仿宋" w:hint="eastAsia"/>
          <w:sz w:val="30"/>
          <w:szCs w:val="30"/>
        </w:rPr>
        <w:t>4</w:t>
      </w:r>
      <w:r w:rsidRPr="005C7FD5">
        <w:rPr>
          <w:rFonts w:ascii="仿宋" w:eastAsia="仿宋" w:hAnsi="仿宋" w:hint="eastAsia"/>
          <w:sz w:val="30"/>
          <w:szCs w:val="30"/>
        </w:rPr>
        <w:t>年，</w:t>
      </w:r>
      <w:r w:rsidR="00833DD5">
        <w:rPr>
          <w:rFonts w:ascii="仿宋" w:eastAsia="仿宋" w:hAnsi="仿宋" w:hint="eastAsia"/>
          <w:sz w:val="30"/>
          <w:szCs w:val="30"/>
        </w:rPr>
        <w:t>原嵩明县质量技术监督局</w:t>
      </w:r>
      <w:r w:rsidRPr="005C7FD5">
        <w:rPr>
          <w:rFonts w:ascii="仿宋" w:eastAsia="仿宋" w:hAnsi="仿宋" w:hint="eastAsia"/>
          <w:sz w:val="30"/>
          <w:szCs w:val="30"/>
        </w:rPr>
        <w:t>按照县委、县政府的总体布置，加强产品、商品的监管，加大</w:t>
      </w:r>
      <w:r w:rsidR="00833DD5">
        <w:rPr>
          <w:rFonts w:ascii="仿宋" w:eastAsia="仿宋" w:hAnsi="仿宋" w:hint="eastAsia"/>
          <w:sz w:val="30"/>
          <w:szCs w:val="30"/>
        </w:rPr>
        <w:t>质量技术监督</w:t>
      </w:r>
      <w:r w:rsidRPr="005C7FD5">
        <w:rPr>
          <w:rFonts w:ascii="仿宋" w:eastAsia="仿宋" w:hAnsi="仿宋" w:hint="eastAsia"/>
          <w:sz w:val="30"/>
          <w:szCs w:val="30"/>
        </w:rPr>
        <w:t>执法力度</w:t>
      </w:r>
      <w:r w:rsidR="00833DD5">
        <w:rPr>
          <w:rFonts w:ascii="仿宋" w:eastAsia="仿宋" w:hAnsi="仿宋" w:hint="eastAsia"/>
          <w:sz w:val="30"/>
          <w:szCs w:val="30"/>
        </w:rPr>
        <w:t>，</w:t>
      </w:r>
      <w:r w:rsidRPr="005C7FD5">
        <w:rPr>
          <w:rFonts w:ascii="仿宋" w:eastAsia="仿宋" w:hAnsi="仿宋" w:hint="eastAsia"/>
          <w:sz w:val="30"/>
          <w:szCs w:val="30"/>
        </w:rPr>
        <w:t>工作取得了较好的成绩，并得到了县委、县政府及上级部门的充分肯定。</w:t>
      </w:r>
      <w:r w:rsidR="00833DD5">
        <w:rPr>
          <w:rFonts w:ascii="仿宋" w:eastAsia="仿宋" w:hAnsi="仿宋" w:hint="eastAsia"/>
          <w:sz w:val="30"/>
          <w:szCs w:val="30"/>
        </w:rPr>
        <w:t xml:space="preserve">     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3.资金来源及使用情况。</w:t>
      </w:r>
    </w:p>
    <w:p w:rsidR="00F2619F" w:rsidRPr="005C7FD5" w:rsidRDefault="00833DD5" w:rsidP="00F2619F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原嵩明县质量技术监督局</w:t>
      </w:r>
      <w:r w:rsidR="005D0E3F" w:rsidRPr="005C7FD5">
        <w:rPr>
          <w:rFonts w:ascii="仿宋" w:eastAsia="仿宋" w:hAnsi="仿宋" w:hint="eastAsia"/>
          <w:sz w:val="30"/>
          <w:szCs w:val="30"/>
        </w:rPr>
        <w:t>于201</w:t>
      </w:r>
      <w:r>
        <w:rPr>
          <w:rFonts w:ascii="仿宋" w:eastAsia="仿宋" w:hAnsi="仿宋" w:hint="eastAsia"/>
          <w:sz w:val="30"/>
          <w:szCs w:val="30"/>
        </w:rPr>
        <w:t>4</w:t>
      </w:r>
      <w:r w:rsidR="005D0E3F" w:rsidRPr="005C7FD5">
        <w:rPr>
          <w:rFonts w:ascii="仿宋" w:eastAsia="仿宋" w:hAnsi="仿宋" w:hint="eastAsia"/>
          <w:sz w:val="30"/>
          <w:szCs w:val="30"/>
        </w:rPr>
        <w:t>年向县财政国库缴存了</w:t>
      </w:r>
      <w:r>
        <w:rPr>
          <w:rFonts w:ascii="仿宋" w:eastAsia="仿宋" w:hAnsi="仿宋" w:hint="eastAsia"/>
          <w:sz w:val="30"/>
          <w:szCs w:val="30"/>
        </w:rPr>
        <w:t>质量技术监督罚没收入</w:t>
      </w:r>
      <w:r w:rsidR="005D0E3F" w:rsidRPr="005C7FD5">
        <w:rPr>
          <w:rFonts w:ascii="仿宋" w:eastAsia="仿宋" w:hAnsi="仿宋" w:hint="eastAsia"/>
          <w:sz w:val="30"/>
          <w:szCs w:val="30"/>
        </w:rPr>
        <w:t>，</w:t>
      </w:r>
      <w:r w:rsidR="00F2619F" w:rsidRPr="005C7FD5">
        <w:rPr>
          <w:rFonts w:ascii="仿宋" w:eastAsia="仿宋" w:hAnsi="仿宋" w:hint="eastAsia"/>
          <w:sz w:val="30"/>
          <w:szCs w:val="30"/>
        </w:rPr>
        <w:t>财政拨付了</w:t>
      </w:r>
      <w:r>
        <w:rPr>
          <w:rFonts w:ascii="仿宋" w:eastAsia="仿宋" w:hAnsi="仿宋" w:hint="eastAsia"/>
          <w:sz w:val="30"/>
          <w:szCs w:val="30"/>
        </w:rPr>
        <w:t>135.25</w:t>
      </w:r>
      <w:r w:rsidR="00F2619F" w:rsidRPr="005C7FD5">
        <w:rPr>
          <w:rFonts w:ascii="仿宋" w:eastAsia="仿宋" w:hAnsi="仿宋" w:hint="eastAsia"/>
          <w:sz w:val="30"/>
          <w:szCs w:val="30"/>
        </w:rPr>
        <w:t>万元执法办案经费</w:t>
      </w:r>
      <w:r w:rsidR="005D0E3F" w:rsidRPr="005C7FD5"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因机构改革期间资金停止使用，该项目资金结转</w:t>
      </w:r>
      <w:r w:rsidR="00AF429E">
        <w:rPr>
          <w:rFonts w:ascii="仿宋" w:eastAsia="仿宋" w:hAnsi="仿宋" w:hint="eastAsia"/>
          <w:sz w:val="30"/>
          <w:szCs w:val="30"/>
        </w:rPr>
        <w:t>下年，</w:t>
      </w:r>
      <w:r>
        <w:rPr>
          <w:rFonts w:ascii="仿宋" w:eastAsia="仿宋" w:hAnsi="仿宋" w:hint="eastAsia"/>
          <w:sz w:val="30"/>
          <w:szCs w:val="30"/>
        </w:rPr>
        <w:t>于2016年</w:t>
      </w:r>
      <w:r w:rsidR="00AF429E">
        <w:rPr>
          <w:rFonts w:ascii="仿宋" w:eastAsia="仿宋" w:hAnsi="仿宋" w:hint="eastAsia"/>
          <w:sz w:val="30"/>
          <w:szCs w:val="30"/>
        </w:rPr>
        <w:t>合</w:t>
      </w:r>
      <w:r>
        <w:rPr>
          <w:rFonts w:ascii="仿宋" w:eastAsia="仿宋" w:hAnsi="仿宋" w:hint="eastAsia"/>
          <w:sz w:val="30"/>
          <w:szCs w:val="30"/>
        </w:rPr>
        <w:t>并于嵩</w:t>
      </w:r>
      <w:r>
        <w:rPr>
          <w:rFonts w:ascii="仿宋" w:eastAsia="仿宋" w:hAnsi="仿宋" w:hint="eastAsia"/>
          <w:sz w:val="30"/>
          <w:szCs w:val="30"/>
        </w:rPr>
        <w:lastRenderedPageBreak/>
        <w:t>明县市场监督管理局，2017用于</w:t>
      </w:r>
      <w:r w:rsidR="00F2619F" w:rsidRPr="005C7FD5">
        <w:rPr>
          <w:rFonts w:ascii="仿宋" w:eastAsia="仿宋" w:hAnsi="仿宋" w:hint="eastAsia"/>
          <w:sz w:val="30"/>
          <w:szCs w:val="30"/>
        </w:rPr>
        <w:t>查处</w:t>
      </w:r>
      <w:r>
        <w:rPr>
          <w:rFonts w:ascii="仿宋" w:eastAsia="仿宋" w:hAnsi="仿宋" w:hint="eastAsia"/>
          <w:sz w:val="30"/>
          <w:szCs w:val="30"/>
        </w:rPr>
        <w:t>市场监督管理</w:t>
      </w:r>
      <w:r w:rsidR="00F2619F" w:rsidRPr="005C7FD5">
        <w:rPr>
          <w:rFonts w:ascii="仿宋" w:eastAsia="仿宋" w:hAnsi="仿宋" w:hint="eastAsia"/>
          <w:sz w:val="30"/>
          <w:szCs w:val="30"/>
        </w:rPr>
        <w:t>违法案件中，</w:t>
      </w:r>
      <w:r>
        <w:rPr>
          <w:rFonts w:ascii="仿宋" w:eastAsia="仿宋" w:hAnsi="仿宋" w:hint="eastAsia"/>
          <w:sz w:val="30"/>
          <w:szCs w:val="30"/>
        </w:rPr>
        <w:t>以</w:t>
      </w:r>
      <w:r w:rsidR="00E218C7">
        <w:rPr>
          <w:rFonts w:ascii="仿宋" w:eastAsia="仿宋" w:hAnsi="仿宋" w:hint="eastAsia"/>
          <w:sz w:val="30"/>
          <w:szCs w:val="30"/>
        </w:rPr>
        <w:t>及</w:t>
      </w:r>
      <w:r w:rsidR="00F2619F" w:rsidRPr="005C7FD5">
        <w:rPr>
          <w:rFonts w:ascii="仿宋" w:eastAsia="仿宋" w:hAnsi="仿宋" w:hint="eastAsia"/>
          <w:sz w:val="30"/>
          <w:szCs w:val="30"/>
        </w:rPr>
        <w:t>信息化建设、执法人员能力提升</w:t>
      </w:r>
      <w:r w:rsidR="00E218C7">
        <w:rPr>
          <w:rFonts w:ascii="仿宋" w:eastAsia="仿宋" w:hAnsi="仿宋" w:hint="eastAsia"/>
          <w:sz w:val="30"/>
          <w:szCs w:val="30"/>
        </w:rPr>
        <w:t>、特种设备、标准计量</w:t>
      </w:r>
      <w:r w:rsidR="00F2619F" w:rsidRPr="005C7FD5">
        <w:rPr>
          <w:rFonts w:ascii="仿宋" w:eastAsia="仿宋" w:hAnsi="仿宋" w:hint="eastAsia"/>
          <w:sz w:val="30"/>
          <w:szCs w:val="30"/>
        </w:rPr>
        <w:t>等工作，</w:t>
      </w:r>
      <w:r w:rsidR="005D0E3F" w:rsidRPr="005C7FD5">
        <w:rPr>
          <w:rFonts w:ascii="仿宋" w:eastAsia="仿宋" w:hAnsi="仿宋" w:hint="eastAsia"/>
          <w:sz w:val="30"/>
          <w:szCs w:val="30"/>
        </w:rPr>
        <w:t>共支出</w:t>
      </w:r>
      <w:r>
        <w:rPr>
          <w:rFonts w:ascii="仿宋" w:eastAsia="仿宋" w:hAnsi="仿宋" w:hint="eastAsia"/>
          <w:sz w:val="30"/>
          <w:szCs w:val="30"/>
        </w:rPr>
        <w:t>93.24</w:t>
      </w:r>
      <w:r w:rsidR="005D0E3F" w:rsidRPr="005C7FD5">
        <w:rPr>
          <w:rFonts w:ascii="仿宋" w:eastAsia="仿宋" w:hAnsi="仿宋" w:hint="eastAsia"/>
          <w:sz w:val="30"/>
          <w:szCs w:val="30"/>
        </w:rPr>
        <w:t>万元</w:t>
      </w:r>
      <w:r w:rsidR="00F2619F" w:rsidRPr="005C7FD5">
        <w:rPr>
          <w:rFonts w:ascii="仿宋" w:eastAsia="仿宋" w:hAnsi="仿宋" w:hint="eastAsia"/>
          <w:sz w:val="30"/>
          <w:szCs w:val="30"/>
        </w:rPr>
        <w:t>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4.组织及管理情况。包括项目组织情况、项目实施流程、资金拨付流程。</w:t>
      </w:r>
    </w:p>
    <w:p w:rsidR="00F2619F" w:rsidRPr="005C7FD5" w:rsidRDefault="00F2619F" w:rsidP="00F2619F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/>
          <w:sz w:val="30"/>
          <w:szCs w:val="30"/>
        </w:rPr>
        <w:tab/>
      </w:r>
      <w:r w:rsidRPr="005C7FD5">
        <w:rPr>
          <w:rFonts w:ascii="仿宋" w:eastAsia="仿宋" w:hAnsi="仿宋" w:hint="eastAsia"/>
          <w:sz w:val="30"/>
          <w:szCs w:val="30"/>
        </w:rPr>
        <w:t>行政执法由各职能科室及各</w:t>
      </w:r>
      <w:r w:rsidR="00833DD5">
        <w:rPr>
          <w:rFonts w:ascii="仿宋" w:eastAsia="仿宋" w:hAnsi="仿宋" w:hint="eastAsia"/>
          <w:sz w:val="30"/>
          <w:szCs w:val="30"/>
        </w:rPr>
        <w:t>所开展。</w:t>
      </w:r>
      <w:r w:rsidR="00833DD5" w:rsidRPr="005C7FD5">
        <w:rPr>
          <w:rFonts w:ascii="仿宋" w:eastAsia="仿宋" w:hAnsi="仿宋"/>
          <w:sz w:val="30"/>
          <w:szCs w:val="30"/>
        </w:rPr>
        <w:t xml:space="preserve"> </w:t>
      </w:r>
    </w:p>
    <w:p w:rsidR="00F2619F" w:rsidRPr="005C7FD5" w:rsidRDefault="00F2619F" w:rsidP="00F2619F">
      <w:pPr>
        <w:spacing w:line="440" w:lineRule="exact"/>
        <w:ind w:firstLine="583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我局制订了预算管理制度，包括项目支出的相关规定，日常由项目负责部门对开展的项目进行监督管理。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（二）绩效目标。</w:t>
      </w:r>
    </w:p>
    <w:p w:rsidR="00D401C1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1.总目标。</w:t>
      </w:r>
    </w:p>
    <w:p w:rsidR="00272179" w:rsidRDefault="00D401C1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加大工商行政管理、质量技术监督、食品药品监管的执法力</w:t>
      </w:r>
      <w:r w:rsidR="00272179">
        <w:rPr>
          <w:rFonts w:ascii="仿宋_GB2312" w:hAnsi="楷体" w:hint="eastAsia"/>
          <w:sz w:val="30"/>
          <w:szCs w:val="30"/>
        </w:rPr>
        <w:t>度。</w:t>
      </w:r>
    </w:p>
    <w:p w:rsidR="00707870" w:rsidRPr="005C7FD5" w:rsidRDefault="00833DD5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 xml:space="preserve"> </w:t>
      </w:r>
      <w:r w:rsidR="00707870" w:rsidRPr="005C7FD5">
        <w:rPr>
          <w:rFonts w:ascii="仿宋_GB2312" w:hAnsi="楷体" w:hint="eastAsia"/>
          <w:sz w:val="30"/>
          <w:szCs w:val="30"/>
        </w:rPr>
        <w:t>2.年度目标。包括产出目标、效果目标。</w:t>
      </w:r>
    </w:p>
    <w:p w:rsidR="00D401C1" w:rsidRPr="005C7FD5" w:rsidRDefault="00D401C1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加大工商行政管理、质量技术</w:t>
      </w:r>
      <w:r w:rsidR="00272179">
        <w:rPr>
          <w:rFonts w:ascii="仿宋_GB2312" w:hAnsi="楷体" w:hint="eastAsia"/>
          <w:sz w:val="30"/>
          <w:szCs w:val="30"/>
        </w:rPr>
        <w:t>监督、食品药品监管的执法力度，达到保障辖区食品、产品、商品质量安全的效果。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二、绩效评价工作情况</w:t>
      </w:r>
    </w:p>
    <w:p w:rsidR="00707870" w:rsidRPr="005C7FD5" w:rsidRDefault="00707870" w:rsidP="00707870">
      <w:pPr>
        <w:topLinePunct/>
        <w:spacing w:line="540" w:lineRule="exact"/>
        <w:ind w:firstLineChars="250" w:firstLine="800"/>
        <w:rPr>
          <w:rFonts w:ascii="仿宋_GB2312" w:hAnsi="楷体"/>
          <w:sz w:val="30"/>
          <w:szCs w:val="30"/>
        </w:rPr>
      </w:pPr>
      <w:r>
        <w:rPr>
          <w:rFonts w:ascii="楷体" w:eastAsia="楷体" w:hAnsi="楷体" w:hint="eastAsia"/>
          <w:szCs w:val="32"/>
        </w:rPr>
        <w:t>（一）绩效评价目的。</w:t>
      </w:r>
      <w:r w:rsidRPr="005C7FD5">
        <w:rPr>
          <w:rFonts w:ascii="仿宋_GB2312" w:hAnsi="楷体" w:hint="eastAsia"/>
          <w:sz w:val="30"/>
          <w:szCs w:val="30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（二）绩效评价工作方案制定过程。</w:t>
      </w:r>
    </w:p>
    <w:p w:rsidR="00707870" w:rsidRPr="005C7FD5" w:rsidRDefault="000A3E54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1、组织学习《嵩明县财政局关于开展2017年度县级预算支出绩效自评工作的通知》（嵩财绩[2018]51号）。</w:t>
      </w:r>
    </w:p>
    <w:p w:rsidR="000A3E54" w:rsidRPr="005C7FD5" w:rsidRDefault="000A3E54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2、成立评价小组，由办公室、法制科、</w:t>
      </w:r>
      <w:r w:rsidR="00AC232F">
        <w:rPr>
          <w:rFonts w:ascii="仿宋_GB2312" w:hAnsi="楷体" w:hint="eastAsia"/>
          <w:sz w:val="30"/>
          <w:szCs w:val="30"/>
        </w:rPr>
        <w:t>特设</w:t>
      </w:r>
      <w:r w:rsidRPr="005C7FD5">
        <w:rPr>
          <w:rFonts w:ascii="仿宋_GB2312" w:hAnsi="楷体" w:hint="eastAsia"/>
          <w:sz w:val="30"/>
          <w:szCs w:val="30"/>
        </w:rPr>
        <w:t>科抽调人员组成评价小组，负责本部门绩效评价工作的组织领导和具体实施，做好</w:t>
      </w:r>
      <w:r w:rsidRPr="005C7FD5">
        <w:rPr>
          <w:rFonts w:ascii="仿宋_GB2312" w:hAnsi="楷体" w:hint="eastAsia"/>
          <w:sz w:val="30"/>
          <w:szCs w:val="30"/>
        </w:rPr>
        <w:lastRenderedPageBreak/>
        <w:t>绩效自评的前期准备，主要包括拟定绩效评价方案、选取合适的绩效评价方式、设计绩效评价指标体系等。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（三）绩效评价原则、评价方法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1.绩效评价原则。包括科学规范、公开公正、绩效相关等原则。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2.绩效评价方法。包括指标评价、数据采集和社会调查中所采用的方法。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（四）绩效评价实施过程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1.数据填报和采集。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2.社会调查。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_GB2312" w:hAnsi="楷体"/>
          <w:sz w:val="30"/>
          <w:szCs w:val="30"/>
        </w:rPr>
      </w:pPr>
      <w:r w:rsidRPr="005C7FD5">
        <w:rPr>
          <w:rFonts w:ascii="仿宋_GB2312" w:hAnsi="楷体" w:hint="eastAsia"/>
          <w:sz w:val="30"/>
          <w:szCs w:val="30"/>
        </w:rPr>
        <w:t>3.数据分析和撰写报告。</w:t>
      </w:r>
    </w:p>
    <w:p w:rsidR="000A3E54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（五）本次绩效评价的局限性。</w:t>
      </w:r>
    </w:p>
    <w:p w:rsidR="000A3E54" w:rsidRPr="005C7FD5" w:rsidRDefault="000A3E54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内部组织评价。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三、评价结论和绩效分析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（一）评价结论。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1.评价结果。</w:t>
      </w:r>
    </w:p>
    <w:p w:rsidR="000A3E54" w:rsidRPr="005C7FD5" w:rsidRDefault="00B04747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自评得分9</w:t>
      </w:r>
      <w:r w:rsidR="00E218C7">
        <w:rPr>
          <w:rFonts w:ascii="仿宋" w:eastAsia="仿宋" w:hAnsi="仿宋" w:hint="eastAsia"/>
          <w:sz w:val="30"/>
          <w:szCs w:val="30"/>
        </w:rPr>
        <w:t>8.5</w:t>
      </w:r>
      <w:r w:rsidRPr="005C7FD5">
        <w:rPr>
          <w:rFonts w:ascii="仿宋" w:eastAsia="仿宋" w:hAnsi="仿宋" w:hint="eastAsia"/>
          <w:sz w:val="30"/>
          <w:szCs w:val="30"/>
        </w:rPr>
        <w:t>分。项目支出绩效为优。</w:t>
      </w:r>
    </w:p>
    <w:p w:rsidR="00707870" w:rsidRPr="005C7FD5" w:rsidRDefault="00707870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2.主要绩效。</w:t>
      </w:r>
    </w:p>
    <w:p w:rsidR="00A62D77" w:rsidRDefault="00A62D77" w:rsidP="005C7FD5">
      <w:pPr>
        <w:adjustRightInd w:val="0"/>
        <w:snapToGrid w:val="0"/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强化行政监督制度，提高执法办案质量。</w:t>
      </w:r>
      <w:r w:rsidRPr="005C7FD5">
        <w:rPr>
          <w:rFonts w:ascii="仿宋" w:eastAsia="仿宋" w:hAnsi="仿宋" w:hint="eastAsia"/>
          <w:b/>
          <w:sz w:val="30"/>
          <w:szCs w:val="30"/>
        </w:rPr>
        <w:t>一是</w:t>
      </w:r>
      <w:r w:rsidRPr="005C7FD5">
        <w:rPr>
          <w:rFonts w:ascii="仿宋" w:eastAsia="仿宋" w:hAnsi="仿宋" w:hint="eastAsia"/>
          <w:sz w:val="30"/>
          <w:szCs w:val="30"/>
        </w:rPr>
        <w:t>实行案件法制审核制度及重大疑难案件案审会集体讨论制度。截止2017年10月，我局共办理行政执法案件171件，案件类型主要为无照经营案、超期未检特种设备案、无证经营食品案、侵犯注册商标专用权案等。在查处的各类案件中，嵩明县市场监管局的行政处罚案件无一例行政复议,无一例行政诉讼。</w:t>
      </w:r>
      <w:r w:rsidRPr="005C7FD5">
        <w:rPr>
          <w:rFonts w:ascii="仿宋" w:eastAsia="仿宋" w:hAnsi="仿宋" w:hint="eastAsia"/>
          <w:b/>
          <w:sz w:val="30"/>
          <w:szCs w:val="30"/>
        </w:rPr>
        <w:t>二是</w:t>
      </w:r>
      <w:r w:rsidRPr="005C7FD5">
        <w:rPr>
          <w:rFonts w:ascii="仿宋" w:eastAsia="仿宋" w:hAnsi="仿宋" w:hint="eastAsia"/>
          <w:sz w:val="30"/>
          <w:szCs w:val="30"/>
        </w:rPr>
        <w:t>落实执法责任制，提升依法行政水平。2017年，我局积极参加县法制办、市法制办及各上级局开展的行政执法案卷评查工作，通过评查，我局行政执法案卷评分均为合格以上。</w:t>
      </w:r>
      <w:r w:rsidRPr="005C7FD5">
        <w:rPr>
          <w:rFonts w:ascii="仿宋" w:eastAsia="仿宋" w:hAnsi="仿宋" w:hint="eastAsia"/>
          <w:b/>
          <w:sz w:val="30"/>
          <w:szCs w:val="30"/>
        </w:rPr>
        <w:t>三是</w:t>
      </w:r>
      <w:r w:rsidRPr="005C7FD5">
        <w:rPr>
          <w:rFonts w:ascii="仿宋" w:eastAsia="仿宋" w:hAnsi="仿宋" w:hint="eastAsia"/>
          <w:sz w:val="30"/>
          <w:szCs w:val="30"/>
        </w:rPr>
        <w:t>实行法律顾问制度，发挥法律顾问作用。今年我局继续聘</w:t>
      </w:r>
      <w:r w:rsidRPr="005C7FD5">
        <w:rPr>
          <w:rFonts w:ascii="仿宋" w:eastAsia="仿宋" w:hAnsi="仿宋" w:hint="eastAsia"/>
          <w:sz w:val="30"/>
          <w:szCs w:val="30"/>
        </w:rPr>
        <w:lastRenderedPageBreak/>
        <w:t>用云南滇源律师事务所2名律师为我局长期法律顾问， 2017年，我局法律顾问共出具行政处罚相关法律意见书8份。</w:t>
      </w:r>
    </w:p>
    <w:p w:rsidR="00E218C7" w:rsidRPr="00E218C7" w:rsidRDefault="00E218C7" w:rsidP="00E218C7">
      <w:pPr>
        <w:adjustRightInd w:val="0"/>
        <w:snapToGrid w:val="0"/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218C7">
        <w:rPr>
          <w:rFonts w:ascii="仿宋" w:eastAsia="仿宋" w:hAnsi="仿宋" w:hint="eastAsia"/>
          <w:sz w:val="30"/>
          <w:szCs w:val="30"/>
        </w:rPr>
        <w:t>加强特种设备及危险化学品安全监管</w:t>
      </w:r>
    </w:p>
    <w:p w:rsidR="00E218C7" w:rsidRPr="00E218C7" w:rsidRDefault="00E218C7" w:rsidP="00E218C7">
      <w:pPr>
        <w:adjustRightInd w:val="0"/>
        <w:snapToGrid w:val="0"/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218C7">
        <w:rPr>
          <w:rFonts w:ascii="仿宋" w:eastAsia="仿宋" w:hAnsi="仿宋" w:hint="eastAsia"/>
          <w:sz w:val="30"/>
          <w:szCs w:val="30"/>
        </w:rPr>
        <w:t>截止9月25日止，全县共有特种设备使用单位650家，其中：生产特种设备厂家7户（均是起重设备生产厂家），气体充装单位5户，其中2户停产。嵩明局共出动执法人员571人次，检查特种设备使用单位601家次，检查特种设备3435件次，其中检查锅炉181个次、压力容器355个次、压力管道7286米、电梯973部次、起重机1057台次、厂内机动车辆268辆次。处理电梯投诉1起，无证生产起重机械投诉1起。依法下达《特种设备安全监察指令书》51份，督促企业限期整改。告知企业加强人员及设备安全管理，落实企业主体责任，确保安全。</w:t>
      </w:r>
    </w:p>
    <w:p w:rsidR="00E218C7" w:rsidRPr="00E218C7" w:rsidRDefault="00E218C7" w:rsidP="00E218C7">
      <w:pPr>
        <w:adjustRightInd w:val="0"/>
        <w:snapToGrid w:val="0"/>
        <w:spacing w:line="56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218C7">
        <w:rPr>
          <w:rFonts w:ascii="仿宋" w:eastAsia="仿宋" w:hAnsi="仿宋" w:hint="eastAsia"/>
          <w:sz w:val="30"/>
          <w:szCs w:val="30"/>
        </w:rPr>
        <w:t>开展标准化、计量认证工作</w:t>
      </w:r>
      <w:r>
        <w:rPr>
          <w:rFonts w:ascii="仿宋" w:eastAsia="仿宋" w:hAnsi="仿宋" w:hint="eastAsia"/>
          <w:sz w:val="30"/>
          <w:szCs w:val="30"/>
        </w:rPr>
        <w:t>。</w:t>
      </w:r>
      <w:r w:rsidRPr="00E218C7">
        <w:rPr>
          <w:rFonts w:ascii="仿宋" w:eastAsia="仿宋" w:hAnsi="仿宋" w:hint="eastAsia"/>
          <w:sz w:val="30"/>
          <w:szCs w:val="30"/>
        </w:rPr>
        <w:t>一是继续抓好农业标准化示范区建设，积极组织开展农业标准化示范区项目；二是大力推动服务标准化，在社会管理、旅游、商贸服务行业树立标准化标杆示范企业；三是主导和参与制修订工业国家标准、行业标准、地方标准、地方规范工作；四是建立与嵩明城市发展需求相适应的产业计量、民生计量体系，强化对全县强制检定计量器具监管，做好计量监督抽查、开展民生计量专项行动，引导企业建立计量诚信；五</w:t>
      </w:r>
      <w:r>
        <w:rPr>
          <w:rFonts w:ascii="仿宋" w:eastAsia="仿宋" w:hAnsi="仿宋" w:hint="eastAsia"/>
          <w:sz w:val="30"/>
          <w:szCs w:val="30"/>
        </w:rPr>
        <w:t>是</w:t>
      </w:r>
      <w:r w:rsidRPr="00E218C7">
        <w:rPr>
          <w:rFonts w:ascii="仿宋" w:eastAsia="仿宋" w:hAnsi="仿宋" w:hint="eastAsia"/>
          <w:sz w:val="30"/>
          <w:szCs w:val="30"/>
        </w:rPr>
        <w:t>根据《昆明市质量技术监督局关于开展2017年“诚信计量自我承诺示范单位”活动的通知》，积极组织开展相关工作并申报了5家单位；七是对全县18家加油站进行专项检查，已做出诚信计量公开承诺的加油站8家，检查加油机76台，加油枪140条，有自锁功能台件60。</w:t>
      </w:r>
      <w:r>
        <w:rPr>
          <w:rFonts w:ascii="仿宋" w:eastAsia="仿宋" w:hAnsi="仿宋" w:hint="eastAsia"/>
          <w:sz w:val="30"/>
          <w:szCs w:val="30"/>
        </w:rPr>
        <w:t>七</w:t>
      </w:r>
      <w:r w:rsidRPr="00E218C7">
        <w:rPr>
          <w:rFonts w:ascii="仿宋" w:eastAsia="仿宋" w:hAnsi="仿宋" w:hint="eastAsia"/>
          <w:sz w:val="30"/>
          <w:szCs w:val="30"/>
        </w:rPr>
        <w:t>是开展“市民计量监督员”队伍建设工作。于2017年9月4日召开了“市民计量监督员”聘用工作会， 20名受聘“市民计量监督员”</w:t>
      </w:r>
      <w:r w:rsidRPr="00E218C7">
        <w:rPr>
          <w:rFonts w:ascii="仿宋" w:eastAsia="仿宋" w:hAnsi="仿宋" w:hint="eastAsia"/>
          <w:sz w:val="30"/>
          <w:szCs w:val="30"/>
        </w:rPr>
        <w:lastRenderedPageBreak/>
        <w:t>进行了计量知识和相关法律培训，明确了工作的职责范围并颁发了聘书和电子秤。</w:t>
      </w:r>
      <w:r>
        <w:rPr>
          <w:rFonts w:ascii="仿宋" w:eastAsia="仿宋" w:hAnsi="仿宋" w:hint="eastAsia"/>
          <w:sz w:val="30"/>
          <w:szCs w:val="30"/>
        </w:rPr>
        <w:t>八</w:t>
      </w:r>
      <w:r w:rsidRPr="00E218C7">
        <w:rPr>
          <w:rFonts w:ascii="仿宋" w:eastAsia="仿宋" w:hAnsi="仿宋" w:hint="eastAsia"/>
          <w:sz w:val="30"/>
          <w:szCs w:val="30"/>
        </w:rPr>
        <w:t>是组织11户企业参加了省、市质监局举办的第一期新版质量管理体系标准、先进质量管理工具方法的培训活动。</w:t>
      </w:r>
    </w:p>
    <w:p w:rsidR="00707870" w:rsidRPr="005C7FD5" w:rsidRDefault="00707870" w:rsidP="00707870">
      <w:pPr>
        <w:topLinePunct/>
        <w:spacing w:line="540" w:lineRule="exact"/>
        <w:ind w:firstLineChars="250" w:firstLine="800"/>
        <w:rPr>
          <w:rFonts w:ascii="仿宋" w:eastAsia="仿宋" w:hAnsi="仿宋"/>
          <w:sz w:val="30"/>
          <w:szCs w:val="30"/>
        </w:rPr>
      </w:pPr>
      <w:r>
        <w:rPr>
          <w:rFonts w:ascii="楷体" w:eastAsia="楷体" w:hAnsi="楷体" w:hint="eastAsia"/>
          <w:szCs w:val="32"/>
        </w:rPr>
        <w:t>（二）具体绩效分析。</w:t>
      </w:r>
      <w:r w:rsidRPr="005C7FD5">
        <w:rPr>
          <w:rFonts w:ascii="仿宋" w:eastAsia="仿宋" w:hAnsi="仿宋" w:hint="eastAsia"/>
          <w:sz w:val="30"/>
          <w:szCs w:val="30"/>
        </w:rPr>
        <w:t>对照绩效评价指标体系逐项进行分析、评价并打分。</w:t>
      </w:r>
    </w:p>
    <w:p w:rsidR="00707870" w:rsidRPr="005C7FD5" w:rsidRDefault="00707870" w:rsidP="00707870">
      <w:pPr>
        <w:topLinePunct/>
        <w:spacing w:line="540" w:lineRule="exact"/>
        <w:ind w:firstLineChars="250" w:firstLine="800"/>
        <w:rPr>
          <w:rFonts w:ascii="仿宋" w:eastAsia="仿宋" w:hAnsi="仿宋"/>
          <w:sz w:val="30"/>
          <w:szCs w:val="30"/>
        </w:rPr>
      </w:pPr>
      <w:r>
        <w:rPr>
          <w:rFonts w:ascii="黑体" w:eastAsia="黑体" w:hAnsi="黑体" w:hint="eastAsia"/>
          <w:szCs w:val="32"/>
        </w:rPr>
        <w:t>四、成本效益分析。</w:t>
      </w:r>
      <w:r>
        <w:rPr>
          <w:rFonts w:ascii="仿宋_GB2312" w:hAnsi="仿宋" w:hint="eastAsia"/>
        </w:rPr>
        <w:t>对</w:t>
      </w:r>
      <w:r w:rsidRPr="005C7FD5">
        <w:rPr>
          <w:rFonts w:ascii="仿宋" w:eastAsia="仿宋" w:hAnsi="仿宋" w:hint="eastAsia"/>
          <w:sz w:val="30"/>
          <w:szCs w:val="30"/>
        </w:rPr>
        <w:t>资金使用方向、资金收入和支出结构；项目和资金管理情况；资金的节约性、资金使用效果；变化趋势等进行分析评价。</w:t>
      </w:r>
    </w:p>
    <w:p w:rsidR="00847B70" w:rsidRPr="005C7FD5" w:rsidRDefault="008B0386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(一)资金使用方向、资金收入和支出结构分析</w:t>
      </w:r>
    </w:p>
    <w:p w:rsidR="008B0386" w:rsidRPr="005C7FD5" w:rsidRDefault="008B0386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1、资金使用方向</w:t>
      </w:r>
    </w:p>
    <w:p w:rsidR="00AF429E" w:rsidRDefault="00AF429E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用于</w:t>
      </w:r>
      <w:r w:rsidRPr="005C7FD5">
        <w:rPr>
          <w:rFonts w:ascii="仿宋" w:eastAsia="仿宋" w:hAnsi="仿宋" w:hint="eastAsia"/>
          <w:sz w:val="30"/>
          <w:szCs w:val="30"/>
        </w:rPr>
        <w:t>查处</w:t>
      </w:r>
      <w:r>
        <w:rPr>
          <w:rFonts w:ascii="仿宋" w:eastAsia="仿宋" w:hAnsi="仿宋" w:hint="eastAsia"/>
          <w:sz w:val="30"/>
          <w:szCs w:val="30"/>
        </w:rPr>
        <w:t>市场监督管理</w:t>
      </w:r>
      <w:r w:rsidRPr="005C7FD5">
        <w:rPr>
          <w:rFonts w:ascii="仿宋" w:eastAsia="仿宋" w:hAnsi="仿宋" w:hint="eastAsia"/>
          <w:sz w:val="30"/>
          <w:szCs w:val="30"/>
        </w:rPr>
        <w:t>违法案件中，</w:t>
      </w:r>
      <w:r>
        <w:rPr>
          <w:rFonts w:ascii="仿宋" w:eastAsia="仿宋" w:hAnsi="仿宋" w:hint="eastAsia"/>
          <w:sz w:val="30"/>
          <w:szCs w:val="30"/>
        </w:rPr>
        <w:t>以及</w:t>
      </w:r>
      <w:r w:rsidRPr="005C7FD5">
        <w:rPr>
          <w:rFonts w:ascii="仿宋" w:eastAsia="仿宋" w:hAnsi="仿宋" w:hint="eastAsia"/>
          <w:sz w:val="30"/>
          <w:szCs w:val="30"/>
        </w:rPr>
        <w:t>信息化建设、执法人员能力提升</w:t>
      </w:r>
      <w:r>
        <w:rPr>
          <w:rFonts w:ascii="仿宋" w:eastAsia="仿宋" w:hAnsi="仿宋" w:hint="eastAsia"/>
          <w:sz w:val="30"/>
          <w:szCs w:val="30"/>
        </w:rPr>
        <w:t>、特种设备、标准计量</w:t>
      </w:r>
      <w:r w:rsidRPr="005C7FD5">
        <w:rPr>
          <w:rFonts w:ascii="仿宋" w:eastAsia="仿宋" w:hAnsi="仿宋" w:hint="eastAsia"/>
          <w:sz w:val="30"/>
          <w:szCs w:val="30"/>
        </w:rPr>
        <w:t>等</w:t>
      </w:r>
      <w:r>
        <w:rPr>
          <w:rFonts w:ascii="仿宋" w:eastAsia="仿宋" w:hAnsi="仿宋" w:hint="eastAsia"/>
          <w:sz w:val="30"/>
          <w:szCs w:val="30"/>
        </w:rPr>
        <w:t>工作。</w:t>
      </w:r>
    </w:p>
    <w:p w:rsidR="008B11CD" w:rsidRPr="005C7FD5" w:rsidRDefault="008B11CD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2、资金收入</w:t>
      </w:r>
    </w:p>
    <w:p w:rsidR="00AF429E" w:rsidRDefault="00AF429E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原嵩明县质量技术监督局</w:t>
      </w:r>
      <w:r w:rsidRPr="005C7FD5">
        <w:rPr>
          <w:rFonts w:ascii="仿宋" w:eastAsia="仿宋" w:hAnsi="仿宋" w:hint="eastAsia"/>
          <w:sz w:val="30"/>
          <w:szCs w:val="30"/>
        </w:rPr>
        <w:t>于201</w:t>
      </w:r>
      <w:r>
        <w:rPr>
          <w:rFonts w:ascii="仿宋" w:eastAsia="仿宋" w:hAnsi="仿宋" w:hint="eastAsia"/>
          <w:sz w:val="30"/>
          <w:szCs w:val="30"/>
        </w:rPr>
        <w:t>4</w:t>
      </w:r>
      <w:r w:rsidRPr="005C7FD5">
        <w:rPr>
          <w:rFonts w:ascii="仿宋" w:eastAsia="仿宋" w:hAnsi="仿宋" w:hint="eastAsia"/>
          <w:sz w:val="30"/>
          <w:szCs w:val="30"/>
        </w:rPr>
        <w:t>年向县财政国库缴存了</w:t>
      </w:r>
      <w:r>
        <w:rPr>
          <w:rFonts w:ascii="仿宋" w:eastAsia="仿宋" w:hAnsi="仿宋" w:hint="eastAsia"/>
          <w:sz w:val="30"/>
          <w:szCs w:val="30"/>
        </w:rPr>
        <w:t>质量技术监督罚没收入</w:t>
      </w:r>
      <w:r w:rsidRPr="005C7FD5">
        <w:rPr>
          <w:rFonts w:ascii="仿宋" w:eastAsia="仿宋" w:hAnsi="仿宋" w:hint="eastAsia"/>
          <w:sz w:val="30"/>
          <w:szCs w:val="30"/>
        </w:rPr>
        <w:t>，财政拨付了</w:t>
      </w:r>
      <w:r>
        <w:rPr>
          <w:rFonts w:ascii="仿宋" w:eastAsia="仿宋" w:hAnsi="仿宋" w:hint="eastAsia"/>
          <w:sz w:val="30"/>
          <w:szCs w:val="30"/>
        </w:rPr>
        <w:t>135.25</w:t>
      </w:r>
      <w:r w:rsidRPr="005C7FD5">
        <w:rPr>
          <w:rFonts w:ascii="仿宋" w:eastAsia="仿宋" w:hAnsi="仿宋" w:hint="eastAsia"/>
          <w:sz w:val="30"/>
          <w:szCs w:val="30"/>
        </w:rPr>
        <w:t>万元执法办案经费，</w:t>
      </w:r>
      <w:r>
        <w:rPr>
          <w:rFonts w:ascii="仿宋" w:eastAsia="仿宋" w:hAnsi="仿宋" w:hint="eastAsia"/>
          <w:sz w:val="30"/>
          <w:szCs w:val="30"/>
        </w:rPr>
        <w:t>因机构改革期间资金停止使用，该项目资金结转至下年，于2016年合并于嵩明县市场监督管理局使用。</w:t>
      </w:r>
    </w:p>
    <w:p w:rsidR="008B11CD" w:rsidRPr="005C7FD5" w:rsidRDefault="008B11CD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3、支出结构</w:t>
      </w:r>
    </w:p>
    <w:p w:rsidR="005B0E18" w:rsidRPr="005C7FD5" w:rsidRDefault="008B11CD" w:rsidP="00AF429E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主要用于办公费、</w:t>
      </w:r>
      <w:r w:rsidR="00AF429E">
        <w:rPr>
          <w:rFonts w:ascii="仿宋" w:eastAsia="仿宋" w:hAnsi="仿宋" w:hint="eastAsia"/>
          <w:sz w:val="30"/>
          <w:szCs w:val="30"/>
        </w:rPr>
        <w:t>印刷费、</w:t>
      </w:r>
      <w:r w:rsidRPr="005C7FD5">
        <w:rPr>
          <w:rFonts w:ascii="仿宋" w:eastAsia="仿宋" w:hAnsi="仿宋" w:hint="eastAsia"/>
          <w:sz w:val="30"/>
          <w:szCs w:val="30"/>
        </w:rPr>
        <w:t>咨询费、</w:t>
      </w:r>
      <w:r w:rsidR="00AF429E">
        <w:rPr>
          <w:rFonts w:ascii="仿宋" w:eastAsia="仿宋" w:hAnsi="仿宋" w:hint="eastAsia"/>
          <w:sz w:val="30"/>
          <w:szCs w:val="30"/>
        </w:rPr>
        <w:t>手续费、邮电费、</w:t>
      </w:r>
      <w:r w:rsidRPr="005C7FD5">
        <w:rPr>
          <w:rFonts w:ascii="仿宋" w:eastAsia="仿宋" w:hAnsi="仿宋" w:hint="eastAsia"/>
          <w:sz w:val="30"/>
          <w:szCs w:val="30"/>
        </w:rPr>
        <w:t>物业管理费、差旅费、维修（护）费、租赁费、培训费、</w:t>
      </w:r>
      <w:r w:rsidR="00AF429E">
        <w:rPr>
          <w:rFonts w:ascii="仿宋" w:eastAsia="仿宋" w:hAnsi="仿宋" w:hint="eastAsia"/>
          <w:sz w:val="30"/>
          <w:szCs w:val="30"/>
        </w:rPr>
        <w:t>劳务费、信息网络及软件购置更新。</w:t>
      </w:r>
    </w:p>
    <w:p w:rsidR="008B11CD" w:rsidRPr="005C7FD5" w:rsidRDefault="008B11CD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 xml:space="preserve">（二）项目和资金管理情况 </w:t>
      </w:r>
    </w:p>
    <w:p w:rsidR="008B11CD" w:rsidRPr="005C7FD5" w:rsidRDefault="008B11CD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该项目中行政执法部分由各职能科室及各所开展，</w:t>
      </w:r>
      <w:r w:rsidR="00AF429E">
        <w:rPr>
          <w:rFonts w:ascii="仿宋" w:eastAsia="仿宋" w:hAnsi="仿宋" w:hint="eastAsia"/>
          <w:sz w:val="30"/>
          <w:szCs w:val="30"/>
        </w:rPr>
        <w:t>特种设备、标准计量监管工作由</w:t>
      </w:r>
      <w:r w:rsidRPr="005C7FD5">
        <w:rPr>
          <w:rFonts w:ascii="仿宋" w:eastAsia="仿宋" w:hAnsi="仿宋" w:hint="eastAsia"/>
          <w:sz w:val="30"/>
          <w:szCs w:val="30"/>
        </w:rPr>
        <w:t>职能科室和各所</w:t>
      </w:r>
      <w:r w:rsidR="002275D2" w:rsidRPr="005C7FD5">
        <w:rPr>
          <w:rFonts w:ascii="仿宋" w:eastAsia="仿宋" w:hAnsi="仿宋" w:hint="eastAsia"/>
          <w:sz w:val="30"/>
          <w:szCs w:val="30"/>
        </w:rPr>
        <w:t>负责。</w:t>
      </w:r>
    </w:p>
    <w:p w:rsidR="008B11CD" w:rsidRPr="005C7FD5" w:rsidRDefault="008B11CD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我局制订了预算管理制度，包括项目支出的相关规定，日常由项目负责部门对开展的项目进行监督管理。</w:t>
      </w:r>
      <w:r w:rsidR="002275D2" w:rsidRPr="005C7FD5">
        <w:rPr>
          <w:rFonts w:ascii="仿宋" w:eastAsia="仿宋" w:hAnsi="仿宋" w:hint="eastAsia"/>
          <w:sz w:val="30"/>
          <w:szCs w:val="30"/>
        </w:rPr>
        <w:t>资金统一由局财务室管</w:t>
      </w:r>
      <w:r w:rsidR="002275D2" w:rsidRPr="005C7FD5">
        <w:rPr>
          <w:rFonts w:ascii="仿宋" w:eastAsia="仿宋" w:hAnsi="仿宋" w:hint="eastAsia"/>
          <w:sz w:val="30"/>
          <w:szCs w:val="30"/>
        </w:rPr>
        <w:lastRenderedPageBreak/>
        <w:t>理，支付按局财务管理规定执行。</w:t>
      </w:r>
    </w:p>
    <w:p w:rsidR="002275D2" w:rsidRPr="005C7FD5" w:rsidRDefault="002275D2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（三）资金的节约性、资金使用效果</w:t>
      </w:r>
    </w:p>
    <w:p w:rsidR="002275D2" w:rsidRPr="005C7FD5" w:rsidRDefault="002275D2" w:rsidP="005C7FD5">
      <w:pPr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在开展具体业务工作中按节约高效的原则，公务车辆统一管理，加强投入执法办案硬件设施，提高工作效率，减少支出，节约办案成本。</w:t>
      </w:r>
    </w:p>
    <w:p w:rsidR="002275D2" w:rsidRPr="005C7FD5" w:rsidRDefault="002275D2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项目资金用于与项目有关的支出，保障项目顺利完成。</w:t>
      </w:r>
    </w:p>
    <w:p w:rsidR="005B0E18" w:rsidRPr="005C7FD5" w:rsidRDefault="005B0E18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（四）变化趋势</w:t>
      </w:r>
    </w:p>
    <w:p w:rsidR="005B0E18" w:rsidRPr="005C7FD5" w:rsidRDefault="005B0E18" w:rsidP="005C7FD5">
      <w:pPr>
        <w:topLinePunct/>
        <w:spacing w:line="540" w:lineRule="exact"/>
        <w:ind w:firstLineChars="250" w:firstLine="750"/>
        <w:rPr>
          <w:rFonts w:ascii="仿宋" w:eastAsia="仿宋" w:hAnsi="仿宋"/>
          <w:sz w:val="30"/>
          <w:szCs w:val="30"/>
        </w:rPr>
      </w:pPr>
      <w:r w:rsidRPr="005C7FD5">
        <w:rPr>
          <w:rFonts w:ascii="仿宋" w:eastAsia="仿宋" w:hAnsi="仿宋" w:hint="eastAsia"/>
          <w:sz w:val="30"/>
          <w:szCs w:val="30"/>
        </w:rPr>
        <w:t>由于公车改革，公务车辆减少，用于保障执法办案车辆较之前减少，工作效率相应降</w:t>
      </w:r>
      <w:r w:rsidR="00A84D92" w:rsidRPr="005C7FD5">
        <w:rPr>
          <w:rFonts w:ascii="仿宋" w:eastAsia="仿宋" w:hAnsi="仿宋" w:hint="eastAsia"/>
          <w:sz w:val="30"/>
          <w:szCs w:val="30"/>
        </w:rPr>
        <w:t>低；</w:t>
      </w:r>
      <w:r w:rsidR="00AF429E">
        <w:rPr>
          <w:rFonts w:ascii="仿宋" w:eastAsia="仿宋" w:hAnsi="仿宋" w:hint="eastAsia"/>
          <w:sz w:val="30"/>
          <w:szCs w:val="30"/>
        </w:rPr>
        <w:t>机构合并之后人员调出及退休，人员减少较快，行政执法及监管力量不足。</w:t>
      </w:r>
      <w:r w:rsidR="00AF429E" w:rsidRPr="005C7FD5">
        <w:rPr>
          <w:rFonts w:ascii="仿宋" w:eastAsia="仿宋" w:hAnsi="仿宋"/>
          <w:sz w:val="30"/>
          <w:szCs w:val="30"/>
        </w:rPr>
        <w:t xml:space="preserve"> 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五、主要经验及做法、存在的问题和建议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（一）主要经验及做法；</w:t>
      </w:r>
    </w:p>
    <w:p w:rsidR="005B0E18" w:rsidRPr="00BC4C42" w:rsidRDefault="00BC4C42" w:rsidP="00BC4C42">
      <w:pPr>
        <w:topLinePunct/>
        <w:ind w:firstLineChars="250" w:firstLine="750"/>
        <w:rPr>
          <w:rFonts w:ascii="仿宋" w:eastAsia="仿宋" w:hAnsi="仿宋"/>
          <w:sz w:val="30"/>
          <w:szCs w:val="30"/>
        </w:rPr>
      </w:pPr>
      <w:r w:rsidRPr="00BB6587">
        <w:rPr>
          <w:rFonts w:ascii="仿宋" w:eastAsia="仿宋" w:hAnsi="仿宋" w:hint="eastAsia"/>
          <w:sz w:val="30"/>
          <w:szCs w:val="30"/>
        </w:rPr>
        <w:t>加强对自评工作的组织领导，明确评价项目组织实施中的责任部门和责任人，做好绩效自评的前期准备，根据资管理使用情况进行自查，收集整理支出相关资料，形成项目绩效报告。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（二）存在的问题；</w:t>
      </w:r>
    </w:p>
    <w:p w:rsidR="00BC4C42" w:rsidRPr="00BC4C42" w:rsidRDefault="00BC4C42" w:rsidP="00BC4C42">
      <w:pPr>
        <w:spacing w:line="60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BB6587">
        <w:rPr>
          <w:rFonts w:ascii="仿宋" w:eastAsia="仿宋" w:hAnsi="仿宋" w:hint="eastAsia"/>
          <w:sz w:val="30"/>
          <w:szCs w:val="30"/>
        </w:rPr>
        <w:t>因</w:t>
      </w:r>
      <w:r w:rsidR="00A607C4">
        <w:rPr>
          <w:rFonts w:ascii="仿宋" w:eastAsia="仿宋" w:hAnsi="仿宋" w:hint="eastAsia"/>
          <w:sz w:val="30"/>
          <w:szCs w:val="30"/>
        </w:rPr>
        <w:t>机构改革导致项目实施延后，项目需逐年完成，项目资金消化过程拉长</w:t>
      </w:r>
      <w:r>
        <w:rPr>
          <w:rFonts w:ascii="仿宋" w:eastAsia="仿宋" w:hAnsi="仿宋" w:hint="eastAsia"/>
          <w:sz w:val="30"/>
          <w:szCs w:val="30"/>
        </w:rPr>
        <w:t>。</w:t>
      </w:r>
      <w:r w:rsidRPr="00BB6587">
        <w:rPr>
          <w:rFonts w:ascii="仿宋" w:eastAsia="仿宋" w:hAnsi="仿宋"/>
          <w:sz w:val="30"/>
          <w:szCs w:val="30"/>
        </w:rPr>
        <w:t xml:space="preserve"> </w:t>
      </w:r>
    </w:p>
    <w:p w:rsidR="00707870" w:rsidRDefault="00707870" w:rsidP="00707870">
      <w:pPr>
        <w:topLinePunct/>
        <w:spacing w:line="540" w:lineRule="exact"/>
        <w:ind w:firstLineChars="250" w:firstLine="80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（三）建议和改进措施。</w:t>
      </w:r>
    </w:p>
    <w:p w:rsidR="00BC4C42" w:rsidRPr="00BB6587" w:rsidRDefault="00A607C4" w:rsidP="00BC4C42">
      <w:pPr>
        <w:spacing w:line="60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解决机构改革遗留问题，抓紧完成项目，把项目资金尽快运用到工作中，保障工作到位</w:t>
      </w:r>
      <w:r w:rsidR="00BC4C42" w:rsidRPr="00BB6587">
        <w:rPr>
          <w:rFonts w:ascii="仿宋" w:eastAsia="仿宋" w:hAnsi="仿宋" w:hint="eastAsia"/>
          <w:sz w:val="30"/>
          <w:szCs w:val="30"/>
        </w:rPr>
        <w:t>。</w:t>
      </w:r>
    </w:p>
    <w:p w:rsidR="00707870" w:rsidRPr="00BC4C42" w:rsidRDefault="00707870" w:rsidP="00707870">
      <w:pPr>
        <w:spacing w:line="540" w:lineRule="exact"/>
        <w:rPr>
          <w:rFonts w:eastAsia="黑体"/>
        </w:rPr>
      </w:pPr>
    </w:p>
    <w:p w:rsidR="00707870" w:rsidRDefault="00707870" w:rsidP="00707870">
      <w:pPr>
        <w:spacing w:line="540" w:lineRule="exact"/>
        <w:rPr>
          <w:rFonts w:eastAsia="黑体"/>
        </w:rPr>
      </w:pPr>
    </w:p>
    <w:p w:rsidR="00707870" w:rsidRDefault="00707870" w:rsidP="00707870">
      <w:pPr>
        <w:spacing w:line="540" w:lineRule="exact"/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绩效评价报告正文后需附以下佐证材料</w:t>
      </w:r>
    </w:p>
    <w:p w:rsidR="00707870" w:rsidRPr="005C7FD5" w:rsidRDefault="00707870" w:rsidP="005C7FD5">
      <w:pPr>
        <w:spacing w:line="540" w:lineRule="exact"/>
        <w:ind w:left="900" w:hangingChars="300" w:hanging="900"/>
        <w:jc w:val="left"/>
        <w:rPr>
          <w:rFonts w:ascii="仿宋_GB2312" w:hAnsi="仿宋"/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lastRenderedPageBreak/>
        <w:t>1.绩效评价指标体系；</w:t>
      </w:r>
    </w:p>
    <w:p w:rsidR="00707870" w:rsidRPr="005C7FD5" w:rsidRDefault="00707870" w:rsidP="005C7FD5">
      <w:pPr>
        <w:spacing w:line="540" w:lineRule="exact"/>
        <w:ind w:left="900" w:hangingChars="300" w:hanging="900"/>
        <w:jc w:val="left"/>
        <w:rPr>
          <w:rFonts w:ascii="仿宋_GB2312" w:hAnsi="仿宋"/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t>2.基础数据表（进行成本效益分析需采集的数据）；</w:t>
      </w:r>
    </w:p>
    <w:p w:rsidR="00707870" w:rsidRPr="005C7FD5" w:rsidRDefault="00707870" w:rsidP="005C7FD5">
      <w:pPr>
        <w:spacing w:line="540" w:lineRule="exact"/>
        <w:ind w:left="900" w:hangingChars="300" w:hanging="900"/>
        <w:jc w:val="left"/>
        <w:rPr>
          <w:rFonts w:ascii="仿宋_GB2312" w:hAnsi="仿宋"/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t>3.访谈分析报告；</w:t>
      </w:r>
    </w:p>
    <w:p w:rsidR="00707870" w:rsidRPr="005C7FD5" w:rsidRDefault="00707870" w:rsidP="005C7FD5">
      <w:pPr>
        <w:spacing w:line="540" w:lineRule="exact"/>
        <w:ind w:left="900" w:hangingChars="300" w:hanging="900"/>
        <w:jc w:val="left"/>
        <w:rPr>
          <w:rFonts w:ascii="仿宋_GB2312" w:hAnsi="仿宋"/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t>4.社会调查问卷分析报告；</w:t>
      </w:r>
    </w:p>
    <w:p w:rsidR="00707870" w:rsidRPr="005C7FD5" w:rsidRDefault="00707870" w:rsidP="005C7FD5">
      <w:pPr>
        <w:spacing w:line="540" w:lineRule="exact"/>
        <w:ind w:left="900" w:hangingChars="300" w:hanging="900"/>
        <w:rPr>
          <w:rFonts w:ascii="仿宋_GB2312" w:hAnsi="仿宋"/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t>5.①县政府相关规划、决策、批复；②立项申请、批复文件；</w:t>
      </w:r>
    </w:p>
    <w:p w:rsidR="0069619F" w:rsidRPr="005C7FD5" w:rsidRDefault="00707870" w:rsidP="00707870">
      <w:pPr>
        <w:rPr>
          <w:sz w:val="30"/>
          <w:szCs w:val="30"/>
        </w:rPr>
      </w:pPr>
      <w:r w:rsidRPr="005C7FD5">
        <w:rPr>
          <w:rFonts w:ascii="仿宋_GB2312" w:hAnsi="仿宋" w:hint="eastAsia"/>
          <w:sz w:val="30"/>
          <w:szCs w:val="30"/>
        </w:rPr>
        <w:t>③绩效目标申报表。</w:t>
      </w:r>
    </w:p>
    <w:sectPr w:rsidR="0069619F" w:rsidRPr="005C7FD5" w:rsidSect="005C7FD5">
      <w:pgSz w:w="11906" w:h="16838"/>
      <w:pgMar w:top="1361" w:right="1588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233" w:rsidRDefault="00267233" w:rsidP="00FA05DA">
      <w:r>
        <w:separator/>
      </w:r>
    </w:p>
  </w:endnote>
  <w:endnote w:type="continuationSeparator" w:id="1">
    <w:p w:rsidR="00267233" w:rsidRDefault="00267233" w:rsidP="00FA05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233" w:rsidRDefault="00267233" w:rsidP="00FA05DA">
      <w:r>
        <w:separator/>
      </w:r>
    </w:p>
  </w:footnote>
  <w:footnote w:type="continuationSeparator" w:id="1">
    <w:p w:rsidR="00267233" w:rsidRDefault="00267233" w:rsidP="00FA05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7870"/>
    <w:rsid w:val="000A3E54"/>
    <w:rsid w:val="00162B78"/>
    <w:rsid w:val="001F7796"/>
    <w:rsid w:val="002275D2"/>
    <w:rsid w:val="00267233"/>
    <w:rsid w:val="00272179"/>
    <w:rsid w:val="002B4FD5"/>
    <w:rsid w:val="003035A9"/>
    <w:rsid w:val="00415EC9"/>
    <w:rsid w:val="00596F92"/>
    <w:rsid w:val="005B0E18"/>
    <w:rsid w:val="005C7FD5"/>
    <w:rsid w:val="005D0E3F"/>
    <w:rsid w:val="006430EF"/>
    <w:rsid w:val="00695412"/>
    <w:rsid w:val="0069619F"/>
    <w:rsid w:val="00707870"/>
    <w:rsid w:val="00833DD5"/>
    <w:rsid w:val="00847B70"/>
    <w:rsid w:val="008B0386"/>
    <w:rsid w:val="008B11CD"/>
    <w:rsid w:val="0095553A"/>
    <w:rsid w:val="00A607C4"/>
    <w:rsid w:val="00A62D77"/>
    <w:rsid w:val="00A84D92"/>
    <w:rsid w:val="00AC232F"/>
    <w:rsid w:val="00AF429E"/>
    <w:rsid w:val="00B04747"/>
    <w:rsid w:val="00BC4C42"/>
    <w:rsid w:val="00CD0945"/>
    <w:rsid w:val="00D401C1"/>
    <w:rsid w:val="00D409C6"/>
    <w:rsid w:val="00E218C7"/>
    <w:rsid w:val="00F2444E"/>
    <w:rsid w:val="00F2619F"/>
    <w:rsid w:val="00FA05DA"/>
    <w:rsid w:val="00FD3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7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0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05DA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0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05D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yjj</dc:creator>
  <cp:lastModifiedBy>yjj</cp:lastModifiedBy>
  <cp:revision>8</cp:revision>
  <dcterms:created xsi:type="dcterms:W3CDTF">2018-05-01T01:38:00Z</dcterms:created>
  <dcterms:modified xsi:type="dcterms:W3CDTF">2018-05-02T01:55:00Z</dcterms:modified>
</cp:coreProperties>
</file>