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6"/>
          <w:szCs w:val="36"/>
        </w:rPr>
      </w:pP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嵩明县供销社</w:t>
      </w:r>
      <w:r>
        <w:rPr>
          <w:rFonts w:hint="eastAsia" w:ascii="黑体" w:hAnsi="黑体" w:eastAsia="黑体"/>
          <w:sz w:val="30"/>
          <w:szCs w:val="30"/>
          <w:lang w:val="en-US" w:eastAsia="zh-CN"/>
        </w:rPr>
        <w:t>2018</w:t>
      </w:r>
      <w:r>
        <w:rPr>
          <w:rFonts w:hint="eastAsia" w:ascii="黑体" w:hAnsi="黑体" w:eastAsia="黑体"/>
          <w:sz w:val="30"/>
          <w:szCs w:val="30"/>
        </w:rPr>
        <w:t>年部门预算编制说明</w:t>
      </w:r>
    </w:p>
    <w:p>
      <w:pPr>
        <w:jc w:val="left"/>
        <w:rPr>
          <w:rFonts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eastAsia="zh-CN"/>
        </w:rPr>
        <w:t>嵩明县供销社</w:t>
      </w:r>
      <w:r>
        <w:rPr>
          <w:rFonts w:hint="eastAsia" w:ascii="黑体" w:hAnsi="黑体" w:eastAsia="黑体"/>
          <w:sz w:val="30"/>
          <w:szCs w:val="30"/>
          <w:lang w:val="en-US" w:eastAsia="zh-CN"/>
        </w:rPr>
        <w:t>2018</w:t>
      </w:r>
      <w:r>
        <w:rPr>
          <w:rFonts w:hint="eastAsia" w:ascii="黑体" w:hAnsi="黑体" w:eastAsia="黑体"/>
          <w:sz w:val="30"/>
          <w:szCs w:val="30"/>
        </w:rPr>
        <w:t>年部门预算表</w:t>
      </w:r>
    </w:p>
    <w:p>
      <w:pPr>
        <w:jc w:val="left"/>
        <w:rPr>
          <w:rFonts w:eastAsia="仿宋_GB2312"/>
          <w:sz w:val="30"/>
          <w:szCs w:val="30"/>
        </w:rPr>
      </w:pPr>
      <w:r>
        <w:rPr>
          <w:rFonts w:hint="eastAsia" w:eastAsia="仿宋_GB2312"/>
          <w:sz w:val="30"/>
          <w:szCs w:val="30"/>
        </w:rPr>
        <w:t>一、附表目录</w:t>
      </w:r>
    </w:p>
    <w:p>
      <w:pPr>
        <w:jc w:val="left"/>
        <w:rPr>
          <w:rFonts w:eastAsia="仿宋_GB2312"/>
          <w:sz w:val="30"/>
          <w:szCs w:val="30"/>
        </w:rPr>
      </w:pPr>
      <w:r>
        <w:rPr>
          <w:rFonts w:hint="eastAsia" w:eastAsia="仿宋_GB2312"/>
          <w:sz w:val="30"/>
          <w:szCs w:val="30"/>
        </w:rPr>
        <w:t>二、封面</w:t>
      </w:r>
    </w:p>
    <w:p>
      <w:pPr>
        <w:jc w:val="left"/>
        <w:rPr>
          <w:rFonts w:eastAsia="仿宋_GB2312"/>
          <w:sz w:val="30"/>
          <w:szCs w:val="30"/>
        </w:rPr>
      </w:pPr>
      <w:r>
        <w:rPr>
          <w:rFonts w:hint="eastAsia" w:eastAsia="仿宋_GB2312"/>
          <w:sz w:val="30"/>
          <w:szCs w:val="30"/>
        </w:rPr>
        <w:t>三、财政拨款收支预算总表</w:t>
      </w:r>
    </w:p>
    <w:p>
      <w:pPr>
        <w:jc w:val="left"/>
        <w:rPr>
          <w:rFonts w:eastAsia="仿宋_GB2312"/>
          <w:sz w:val="30"/>
          <w:szCs w:val="30"/>
        </w:rPr>
      </w:pPr>
      <w:r>
        <w:rPr>
          <w:rFonts w:hint="eastAsia" w:eastAsia="仿宋_GB2312"/>
          <w:sz w:val="30"/>
          <w:szCs w:val="30"/>
        </w:rPr>
        <w:t>四、一般公共预算支出表</w:t>
      </w:r>
    </w:p>
    <w:p>
      <w:pPr>
        <w:jc w:val="left"/>
        <w:rPr>
          <w:rFonts w:eastAsia="仿宋_GB2312"/>
          <w:sz w:val="30"/>
          <w:szCs w:val="30"/>
        </w:rPr>
      </w:pPr>
      <w:r>
        <w:rPr>
          <w:rFonts w:hint="eastAsia" w:eastAsia="仿宋_GB2312"/>
          <w:sz w:val="30"/>
          <w:szCs w:val="30"/>
        </w:rPr>
        <w:t>五、基本支出预算表</w:t>
      </w:r>
    </w:p>
    <w:p>
      <w:pPr>
        <w:jc w:val="left"/>
        <w:rPr>
          <w:rFonts w:eastAsia="仿宋_GB2312"/>
          <w:sz w:val="30"/>
          <w:szCs w:val="30"/>
        </w:rPr>
      </w:pPr>
      <w:r>
        <w:rPr>
          <w:rFonts w:hint="eastAsia" w:eastAsia="仿宋_GB2312"/>
          <w:sz w:val="30"/>
          <w:szCs w:val="30"/>
        </w:rPr>
        <w:t>六、政府性基金预算支出表</w:t>
      </w:r>
    </w:p>
    <w:p>
      <w:pPr>
        <w:jc w:val="left"/>
        <w:rPr>
          <w:rFonts w:eastAsia="仿宋_GB2312"/>
          <w:sz w:val="30"/>
          <w:szCs w:val="30"/>
        </w:rPr>
      </w:pPr>
      <w:r>
        <w:rPr>
          <w:rFonts w:hint="eastAsia" w:eastAsia="仿宋_GB2312"/>
          <w:sz w:val="30"/>
          <w:szCs w:val="30"/>
        </w:rPr>
        <w:t>七、收支总表</w:t>
      </w:r>
    </w:p>
    <w:p>
      <w:pPr>
        <w:jc w:val="left"/>
        <w:rPr>
          <w:rFonts w:eastAsia="仿宋_GB2312"/>
          <w:sz w:val="30"/>
          <w:szCs w:val="30"/>
        </w:rPr>
      </w:pPr>
      <w:r>
        <w:rPr>
          <w:rFonts w:hint="eastAsia" w:eastAsia="仿宋_GB2312"/>
          <w:sz w:val="30"/>
          <w:szCs w:val="30"/>
        </w:rPr>
        <w:t>八、收入总表</w:t>
      </w:r>
    </w:p>
    <w:p>
      <w:pPr>
        <w:jc w:val="left"/>
        <w:rPr>
          <w:rFonts w:eastAsia="仿宋_GB2312"/>
          <w:sz w:val="30"/>
          <w:szCs w:val="30"/>
        </w:rPr>
      </w:pPr>
      <w:r>
        <w:rPr>
          <w:rFonts w:hint="eastAsia" w:eastAsia="仿宋_GB2312"/>
          <w:sz w:val="30"/>
          <w:szCs w:val="30"/>
        </w:rPr>
        <w:t>九、支出总表</w:t>
      </w:r>
    </w:p>
    <w:p>
      <w:pPr>
        <w:jc w:val="left"/>
        <w:rPr>
          <w:rFonts w:eastAsia="仿宋_GB2312"/>
          <w:sz w:val="30"/>
          <w:szCs w:val="30"/>
        </w:rPr>
      </w:pPr>
      <w:r>
        <w:rPr>
          <w:rFonts w:hint="eastAsia" w:eastAsia="仿宋_GB2312"/>
          <w:sz w:val="30"/>
          <w:szCs w:val="30"/>
        </w:rPr>
        <w:t>十、“三公”经费公共预算财政拨款支出情况表</w:t>
      </w:r>
    </w:p>
    <w:p>
      <w:pPr>
        <w:jc w:val="left"/>
        <w:rPr>
          <w:rFonts w:eastAsia="仿宋_GB2312"/>
          <w:sz w:val="30"/>
          <w:szCs w:val="30"/>
        </w:rPr>
      </w:pPr>
      <w:r>
        <w:rPr>
          <w:rFonts w:hint="eastAsia" w:eastAsia="仿宋_GB2312"/>
          <w:sz w:val="30"/>
          <w:szCs w:val="30"/>
        </w:rPr>
        <w:t>十一、整体支出绩效目标</w:t>
      </w:r>
    </w:p>
    <w:p>
      <w:pPr>
        <w:jc w:val="left"/>
        <w:rPr>
          <w:rFonts w:eastAsia="仿宋_GB2312"/>
          <w:sz w:val="30"/>
          <w:szCs w:val="30"/>
        </w:rPr>
      </w:pPr>
      <w:r>
        <w:rPr>
          <w:rFonts w:hint="eastAsia" w:eastAsia="仿宋_GB2312"/>
          <w:sz w:val="30"/>
          <w:szCs w:val="30"/>
        </w:rPr>
        <w:t>十二、单位基本信息表</w:t>
      </w:r>
    </w:p>
    <w:p>
      <w:pPr>
        <w:jc w:val="left"/>
        <w:rPr>
          <w:rFonts w:eastAsia="仿宋_GB2312"/>
          <w:sz w:val="30"/>
          <w:szCs w:val="30"/>
        </w:rPr>
      </w:pPr>
      <w:r>
        <w:rPr>
          <w:rFonts w:hint="eastAsia" w:eastAsia="仿宋_GB2312"/>
          <w:sz w:val="30"/>
          <w:szCs w:val="30"/>
        </w:rPr>
        <w:t>十三、行政事业单位国有资产占有使用情况表</w:t>
      </w:r>
    </w:p>
    <w:p>
      <w:pPr>
        <w:jc w:val="left"/>
        <w:rPr>
          <w:rFonts w:eastAsia="仿宋_GB2312"/>
          <w:sz w:val="30"/>
          <w:szCs w:val="30"/>
        </w:rPr>
      </w:pPr>
      <w:r>
        <w:rPr>
          <w:rFonts w:hint="eastAsia" w:eastAsia="仿宋_GB2312"/>
          <w:sz w:val="30"/>
          <w:szCs w:val="30"/>
        </w:rPr>
        <w:t>十四、政府采购预算表</w:t>
      </w:r>
    </w:p>
    <w:p>
      <w:pPr>
        <w:widowControl/>
        <w:jc w:val="center"/>
        <w:rPr>
          <w:rFonts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嵩明县供销社</w:t>
      </w: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w:t>
      </w:r>
      <w:r>
        <w:rPr>
          <w:rFonts w:hint="eastAsia" w:ascii="楷体_GB2312" w:eastAsia="楷体_GB2312"/>
          <w:kern w:val="0"/>
          <w:sz w:val="30"/>
          <w:szCs w:val="30"/>
          <w:lang w:eastAsia="zh-CN"/>
        </w:rPr>
        <w:t>嵩明县供销社</w:t>
      </w:r>
      <w:r>
        <w:rPr>
          <w:rFonts w:hint="eastAsia" w:ascii="楷体_GB2312" w:eastAsia="楷体_GB2312"/>
          <w:kern w:val="0"/>
          <w:sz w:val="30"/>
          <w:szCs w:val="30"/>
        </w:rPr>
        <w:t>主要职责</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1、</w:t>
      </w:r>
      <w:r>
        <w:rPr>
          <w:rFonts w:hint="eastAsia" w:eastAsia="仿宋_GB2312"/>
          <w:kern w:val="0"/>
          <w:sz w:val="30"/>
          <w:szCs w:val="30"/>
          <w:lang w:eastAsia="zh-CN"/>
        </w:rPr>
        <w:t>宣传贯彻国家、省、市、县有关农村经济工作和社会发展的方针、政策，负责研究制定全县合作经济发展战略和发展规划。</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2、</w:t>
      </w:r>
      <w:r>
        <w:rPr>
          <w:rFonts w:hint="eastAsia" w:eastAsia="仿宋_GB2312"/>
          <w:kern w:val="0"/>
          <w:sz w:val="30"/>
          <w:szCs w:val="30"/>
          <w:lang w:eastAsia="zh-CN"/>
        </w:rPr>
        <w:t>贯彻有关法律、法规和政策，促进合作经济的发展。</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3、</w:t>
      </w:r>
      <w:r>
        <w:rPr>
          <w:rFonts w:hint="eastAsia" w:eastAsia="仿宋_GB2312"/>
          <w:kern w:val="0"/>
          <w:sz w:val="30"/>
          <w:szCs w:val="30"/>
          <w:lang w:eastAsia="zh-CN"/>
        </w:rPr>
        <w:t>向县委、县政府及有关部门反映农民社员和供销合作社的意见及要求。</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4、</w:t>
      </w:r>
      <w:r>
        <w:rPr>
          <w:rFonts w:hint="eastAsia" w:eastAsia="仿宋_GB2312"/>
          <w:kern w:val="0"/>
          <w:sz w:val="30"/>
          <w:szCs w:val="30"/>
          <w:lang w:eastAsia="zh-CN"/>
        </w:rPr>
        <w:t>开放办社，指导吸纳各类合作经济组织、个私经济加入嵩明县供销合作社联合社。</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5、</w:t>
      </w:r>
      <w:r>
        <w:rPr>
          <w:rFonts w:hint="eastAsia" w:eastAsia="仿宋_GB2312"/>
          <w:kern w:val="0"/>
          <w:sz w:val="30"/>
          <w:szCs w:val="30"/>
          <w:lang w:eastAsia="zh-CN"/>
        </w:rPr>
        <w:t>负责对下属企业生产经营活动进行指导、协调、服务、监督。</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6、</w:t>
      </w:r>
      <w:r>
        <w:rPr>
          <w:rFonts w:hint="eastAsia" w:eastAsia="仿宋_GB2312"/>
          <w:kern w:val="0"/>
          <w:sz w:val="30"/>
          <w:szCs w:val="30"/>
          <w:lang w:eastAsia="zh-CN"/>
        </w:rPr>
        <w:t>行使本级社有资产出资人代表职权，监督社有资产保值、增值。</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7、</w:t>
      </w:r>
      <w:r>
        <w:rPr>
          <w:rFonts w:hint="eastAsia" w:eastAsia="仿宋_GB2312"/>
          <w:kern w:val="0"/>
          <w:sz w:val="30"/>
          <w:szCs w:val="30"/>
          <w:lang w:eastAsia="zh-CN"/>
        </w:rPr>
        <w:t>负责下属单位的党群工作，组织开展对社员和职工的教育培训。</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8、</w:t>
      </w:r>
      <w:r>
        <w:rPr>
          <w:rFonts w:hint="eastAsia" w:eastAsia="仿宋_GB2312"/>
          <w:kern w:val="0"/>
          <w:sz w:val="30"/>
          <w:szCs w:val="30"/>
          <w:lang w:eastAsia="zh-CN"/>
        </w:rPr>
        <w:t>对供销社合作社系统行业或业务范围内的全县性社会团体，履行业务主管单位的监督管理职责。</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9、</w:t>
      </w:r>
      <w:r>
        <w:rPr>
          <w:rFonts w:hint="eastAsia" w:eastAsia="仿宋_GB2312"/>
          <w:kern w:val="0"/>
          <w:sz w:val="30"/>
          <w:szCs w:val="30"/>
          <w:lang w:eastAsia="zh-CN"/>
        </w:rPr>
        <w:t>代表嵩明县合作经济组织，参与国际合作联盟活动，与国内外经济组织、社会团体、院校等开展经济、贸易、技术、人才、交流，签订合资合作协议，接受捐赠、资助。</w:t>
      </w:r>
    </w:p>
    <w:p>
      <w:pPr>
        <w:ind w:firstLine="450" w:firstLineChars="150"/>
        <w:rPr>
          <w:rFonts w:hint="eastAsia" w:ascii="仿宋_GB2312" w:hAnsi="仿宋" w:eastAsia="仿宋_GB2312"/>
          <w:sz w:val="32"/>
          <w:szCs w:val="32"/>
        </w:rPr>
      </w:pPr>
      <w:r>
        <w:rPr>
          <w:rFonts w:hint="eastAsia" w:eastAsia="仿宋_GB2312"/>
          <w:kern w:val="0"/>
          <w:sz w:val="30"/>
          <w:szCs w:val="30"/>
          <w:lang w:val="en-US" w:eastAsia="zh-CN"/>
        </w:rPr>
        <w:t>10、</w:t>
      </w:r>
      <w:r>
        <w:rPr>
          <w:rFonts w:hint="eastAsia" w:eastAsia="仿宋_GB2312"/>
          <w:kern w:val="0"/>
          <w:sz w:val="30"/>
          <w:szCs w:val="30"/>
          <w:lang w:eastAsia="zh-CN"/>
        </w:rPr>
        <w:t>承办县委、县政府和上级机关交办的其他事项。</w:t>
      </w:r>
    </w:p>
    <w:p>
      <w:pPr>
        <w:widowControl/>
        <w:ind w:firstLine="300" w:firstLineChars="100"/>
        <w:jc w:val="left"/>
        <w:rPr>
          <w:rFonts w:hint="eastAsia" w:eastAsia="仿宋_GB2312"/>
          <w:kern w:val="0"/>
          <w:sz w:val="30"/>
          <w:szCs w:val="30"/>
          <w:lang w:eastAsia="zh-CN"/>
        </w:rPr>
      </w:pP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ind w:firstLine="450" w:firstLineChars="150"/>
        <w:rPr>
          <w:rFonts w:hint="eastAsia" w:eastAsia="仿宋_GB2312"/>
          <w:kern w:val="0"/>
          <w:sz w:val="30"/>
          <w:szCs w:val="30"/>
          <w:lang w:eastAsia="zh-CN"/>
        </w:rPr>
      </w:pPr>
      <w:r>
        <w:rPr>
          <w:rFonts w:hint="eastAsia" w:eastAsia="仿宋_GB2312"/>
          <w:kern w:val="0"/>
          <w:sz w:val="30"/>
          <w:szCs w:val="30"/>
          <w:lang w:eastAsia="zh-CN"/>
        </w:rPr>
        <w:t>根据上述职责，嵩明县供销合作社联合社设有四个科室：</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1</w:t>
      </w:r>
      <w:r>
        <w:rPr>
          <w:rFonts w:hint="eastAsia" w:eastAsia="仿宋_GB2312"/>
          <w:kern w:val="0"/>
          <w:sz w:val="30"/>
          <w:szCs w:val="30"/>
          <w:lang w:eastAsia="zh-CN"/>
        </w:rPr>
        <w:t>、党政综合办公室</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2</w:t>
      </w:r>
      <w:r>
        <w:rPr>
          <w:rFonts w:hint="eastAsia" w:eastAsia="仿宋_GB2312"/>
          <w:kern w:val="0"/>
          <w:sz w:val="30"/>
          <w:szCs w:val="30"/>
          <w:lang w:eastAsia="zh-CN"/>
        </w:rPr>
        <w:t>、人事教育科</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3</w:t>
      </w:r>
      <w:r>
        <w:rPr>
          <w:rFonts w:hint="eastAsia" w:eastAsia="仿宋_GB2312"/>
          <w:kern w:val="0"/>
          <w:sz w:val="30"/>
          <w:szCs w:val="30"/>
          <w:lang w:eastAsia="zh-CN"/>
        </w:rPr>
        <w:t>、财会审计科</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4</w:t>
      </w:r>
      <w:r>
        <w:rPr>
          <w:rFonts w:hint="eastAsia" w:eastAsia="仿宋_GB2312"/>
          <w:kern w:val="0"/>
          <w:sz w:val="30"/>
          <w:szCs w:val="30"/>
          <w:lang w:eastAsia="zh-CN"/>
        </w:rPr>
        <w:t>、合作经济发展科</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ind w:firstLine="450" w:firstLineChars="150"/>
        <w:rPr>
          <w:rFonts w:hint="eastAsia" w:eastAsia="仿宋_GB2312"/>
          <w:kern w:val="0"/>
          <w:sz w:val="30"/>
          <w:szCs w:val="30"/>
          <w:lang w:val="en-US" w:eastAsia="zh-CN"/>
        </w:rPr>
      </w:pPr>
      <w:r>
        <w:rPr>
          <w:rFonts w:hint="eastAsia" w:eastAsia="仿宋_GB2312"/>
          <w:kern w:val="0"/>
          <w:sz w:val="30"/>
          <w:szCs w:val="30"/>
          <w:lang w:val="en-US" w:eastAsia="zh-CN"/>
        </w:rPr>
        <w:t>1、进一步解放思想，统一认识，坚定不移推进供销社改革发展。</w:t>
      </w:r>
    </w:p>
    <w:p>
      <w:pPr>
        <w:ind w:firstLine="450" w:firstLineChars="150"/>
        <w:rPr>
          <w:rFonts w:hint="eastAsia" w:eastAsia="仿宋_GB2312"/>
          <w:kern w:val="0"/>
          <w:sz w:val="30"/>
          <w:szCs w:val="30"/>
          <w:lang w:val="en-US" w:eastAsia="zh-CN"/>
        </w:rPr>
      </w:pPr>
      <w:r>
        <w:rPr>
          <w:rFonts w:hint="eastAsia" w:eastAsia="仿宋_GB2312"/>
          <w:kern w:val="0"/>
          <w:sz w:val="30"/>
          <w:szCs w:val="30"/>
          <w:lang w:val="en-US" w:eastAsia="zh-CN"/>
        </w:rPr>
        <w:t>2、加快社有企业的改革创新，确保经济平稳较快发展。</w:t>
      </w:r>
    </w:p>
    <w:p>
      <w:pPr>
        <w:ind w:firstLine="450" w:firstLineChars="150"/>
        <w:rPr>
          <w:rFonts w:hint="eastAsia" w:eastAsia="仿宋_GB2312"/>
          <w:kern w:val="0"/>
          <w:sz w:val="30"/>
          <w:szCs w:val="30"/>
          <w:lang w:val="en-US" w:eastAsia="zh-CN"/>
        </w:rPr>
      </w:pPr>
      <w:r>
        <w:rPr>
          <w:rFonts w:hint="eastAsia" w:eastAsia="仿宋_GB2312"/>
          <w:kern w:val="0"/>
          <w:sz w:val="30"/>
          <w:szCs w:val="30"/>
          <w:lang w:val="en-US" w:eastAsia="zh-CN"/>
        </w:rPr>
        <w:t>3、密切联系农民群众，不断提升为农服务水平。</w:t>
      </w:r>
    </w:p>
    <w:p>
      <w:pPr>
        <w:ind w:firstLine="450" w:firstLineChars="150"/>
        <w:rPr>
          <w:rFonts w:hint="eastAsia" w:eastAsia="仿宋_GB2312"/>
          <w:kern w:val="0"/>
          <w:sz w:val="30"/>
          <w:szCs w:val="30"/>
          <w:lang w:val="en-US" w:eastAsia="zh-CN"/>
        </w:rPr>
      </w:pPr>
      <w:r>
        <w:rPr>
          <w:rFonts w:hint="eastAsia" w:eastAsia="仿宋_GB2312"/>
          <w:kern w:val="0"/>
          <w:sz w:val="30"/>
          <w:szCs w:val="30"/>
          <w:lang w:val="en-US" w:eastAsia="zh-CN"/>
        </w:rPr>
        <w:t>4、加快服务网络建设，努力将供销社打造成为农村现代流通的主导力量。</w:t>
      </w:r>
    </w:p>
    <w:p>
      <w:pPr>
        <w:ind w:firstLine="450" w:firstLineChars="150"/>
        <w:rPr>
          <w:rFonts w:hint="eastAsia" w:eastAsia="仿宋_GB2312"/>
          <w:kern w:val="0"/>
          <w:sz w:val="30"/>
          <w:szCs w:val="30"/>
          <w:lang w:val="en-US" w:eastAsia="zh-CN"/>
        </w:rPr>
      </w:pPr>
      <w:r>
        <w:rPr>
          <w:rFonts w:hint="eastAsia" w:eastAsia="仿宋_GB2312"/>
          <w:kern w:val="0"/>
          <w:sz w:val="30"/>
          <w:szCs w:val="30"/>
          <w:lang w:val="en-US" w:eastAsia="zh-CN"/>
        </w:rPr>
        <w:t>5、抓好安全、维稳、信访工作，全力打造平安供销。</w:t>
      </w:r>
    </w:p>
    <w:p>
      <w:pPr>
        <w:ind w:firstLine="450" w:firstLineChars="150"/>
        <w:rPr>
          <w:rFonts w:hint="eastAsia" w:eastAsia="仿宋_GB2312"/>
          <w:kern w:val="0"/>
          <w:sz w:val="30"/>
          <w:szCs w:val="30"/>
          <w:lang w:eastAsia="zh-CN"/>
        </w:rPr>
      </w:pPr>
      <w:r>
        <w:rPr>
          <w:rFonts w:hint="eastAsia" w:eastAsia="仿宋_GB2312"/>
          <w:kern w:val="0"/>
          <w:sz w:val="30"/>
          <w:szCs w:val="30"/>
          <w:lang w:val="en-US" w:eastAsia="zh-CN"/>
        </w:rPr>
        <w:t>6、抓好干部队伍建设和作风建设，为供销社改革发展提供强有力保障。</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,是</w:t>
      </w:r>
      <w:r>
        <w:rPr>
          <w:rFonts w:hint="eastAsia" w:eastAsia="仿宋_GB2312"/>
          <w:kern w:val="0"/>
          <w:sz w:val="30"/>
          <w:szCs w:val="30"/>
          <w:lang w:eastAsia="zh-CN"/>
        </w:rPr>
        <w:t>云南省嵩明县供销合作社联合社</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0</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0</w:t>
      </w:r>
      <w:r>
        <w:rPr>
          <w:rFonts w:eastAsia="仿宋_GB2312"/>
          <w:kern w:val="0"/>
          <w:sz w:val="30"/>
          <w:szCs w:val="30"/>
        </w:rPr>
        <w:t>个；参公管理事业单位</w:t>
      </w:r>
      <w:r>
        <w:rPr>
          <w:rFonts w:hint="eastAsia" w:eastAsia="仿宋_GB2312"/>
          <w:kern w:val="0"/>
          <w:sz w:val="30"/>
          <w:szCs w:val="30"/>
          <w:lang w:val="en-US" w:eastAsia="zh-CN"/>
        </w:rPr>
        <w:t>1</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10</w:t>
      </w:r>
      <w:r>
        <w:rPr>
          <w:rFonts w:eastAsia="仿宋_GB2312"/>
          <w:kern w:val="0"/>
          <w:sz w:val="30"/>
          <w:szCs w:val="30"/>
        </w:rPr>
        <w:t xml:space="preserve">人，其中：行政编制 </w:t>
      </w:r>
      <w:r>
        <w:rPr>
          <w:rFonts w:hint="eastAsia" w:eastAsia="仿宋_GB2312"/>
          <w:kern w:val="0"/>
          <w:sz w:val="30"/>
          <w:szCs w:val="30"/>
          <w:lang w:val="en-US" w:eastAsia="zh-CN"/>
        </w:rPr>
        <w:t>9</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lang w:val="en-US" w:eastAsia="zh-CN"/>
        </w:rPr>
        <w:t>9</w:t>
      </w:r>
      <w:r>
        <w:rPr>
          <w:rFonts w:eastAsia="仿宋_GB2312"/>
          <w:kern w:val="0"/>
          <w:sz w:val="30"/>
          <w:szCs w:val="30"/>
        </w:rPr>
        <w:t>人，其中：财政全供养</w:t>
      </w:r>
      <w:r>
        <w:rPr>
          <w:rFonts w:hint="eastAsia" w:eastAsia="仿宋_GB2312"/>
          <w:kern w:val="0"/>
          <w:sz w:val="30"/>
          <w:szCs w:val="30"/>
          <w:lang w:val="en-US" w:eastAsia="zh-CN"/>
        </w:rPr>
        <w:t>9</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17</w:t>
      </w:r>
      <w:r>
        <w:rPr>
          <w:rFonts w:eastAsia="仿宋_GB2312"/>
          <w:kern w:val="0"/>
          <w:sz w:val="30"/>
          <w:szCs w:val="30"/>
        </w:rPr>
        <w:t xml:space="preserve">人，其中：离休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17</w:t>
      </w:r>
      <w:r>
        <w:rPr>
          <w:rFonts w:eastAsia="仿宋_GB2312"/>
          <w:kern w:val="0"/>
          <w:sz w:val="30"/>
          <w:szCs w:val="30"/>
        </w:rPr>
        <w:t>人。</w:t>
      </w:r>
      <w:bookmarkStart w:id="0" w:name="_GoBack"/>
      <w:bookmarkEnd w:id="0"/>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0</w:t>
      </w:r>
      <w:r>
        <w:rPr>
          <w:rFonts w:eastAsia="仿宋_GB2312"/>
          <w:kern w:val="0"/>
          <w:sz w:val="30"/>
          <w:szCs w:val="30"/>
        </w:rPr>
        <w:t>辆，实有车辆</w:t>
      </w:r>
      <w:r>
        <w:rPr>
          <w:rFonts w:hint="eastAsia" w:eastAsia="仿宋_GB2312"/>
          <w:kern w:val="0"/>
          <w:sz w:val="30"/>
          <w:szCs w:val="30"/>
          <w:lang w:val="en-US" w:eastAsia="zh-CN"/>
        </w:rPr>
        <w:t>0</w:t>
      </w:r>
      <w:r>
        <w:rPr>
          <w:rFonts w:eastAsia="仿宋_GB2312"/>
          <w:kern w:val="0"/>
          <w:sz w:val="30"/>
          <w:szCs w:val="30"/>
        </w:rPr>
        <w:t>辆。</w:t>
      </w:r>
    </w:p>
    <w:p>
      <w:pPr>
        <w:widowControl/>
        <w:ind w:firstLine="600" w:firstLineChars="200"/>
        <w:jc w:val="left"/>
        <w:rPr>
          <w:rFonts w:eastAsia="仿宋_GB2312"/>
          <w:kern w:val="0"/>
          <w:sz w:val="30"/>
          <w:szCs w:val="30"/>
        </w:rPr>
      </w:pPr>
      <w:r>
        <w:rPr>
          <w:rFonts w:hint="eastAsia" w:eastAsia="仿宋_GB2312"/>
          <w:kern w:val="0"/>
          <w:sz w:val="30"/>
          <w:szCs w:val="30"/>
        </w:rPr>
        <w:t>（各部门可结合实际制作基本情况分布图表等）</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年部门财务总收入</w:t>
      </w:r>
      <w:r>
        <w:rPr>
          <w:rFonts w:hint="eastAsia" w:eastAsia="仿宋_GB2312"/>
          <w:kern w:val="0"/>
          <w:sz w:val="30"/>
          <w:szCs w:val="30"/>
          <w:lang w:val="en-US" w:eastAsia="zh-CN"/>
        </w:rPr>
        <w:t>193.15</w:t>
      </w:r>
      <w:r>
        <w:rPr>
          <w:rFonts w:eastAsia="仿宋_GB2312"/>
          <w:kern w:val="0"/>
          <w:sz w:val="30"/>
          <w:szCs w:val="30"/>
        </w:rPr>
        <w:t>万元，其中：一般公共预算</w:t>
      </w:r>
      <w:r>
        <w:rPr>
          <w:rFonts w:hint="eastAsia" w:eastAsia="仿宋_GB2312"/>
          <w:kern w:val="0"/>
          <w:sz w:val="30"/>
          <w:szCs w:val="30"/>
          <w:lang w:val="en-US" w:eastAsia="zh-CN"/>
        </w:rPr>
        <w:t>193.15</w:t>
      </w:r>
      <w:r>
        <w:rPr>
          <w:rFonts w:eastAsia="仿宋_GB2312"/>
          <w:kern w:val="0"/>
          <w:sz w:val="30"/>
          <w:szCs w:val="30"/>
        </w:rPr>
        <w:t>万元，政府性基金</w:t>
      </w:r>
      <w:r>
        <w:rPr>
          <w:rFonts w:hint="eastAsia" w:eastAsia="仿宋_GB2312"/>
          <w:kern w:val="0"/>
          <w:sz w:val="30"/>
          <w:szCs w:val="30"/>
          <w:lang w:val="en-US" w:eastAsia="zh-CN"/>
        </w:rPr>
        <w:t>0</w:t>
      </w:r>
      <w:r>
        <w:rPr>
          <w:rFonts w:eastAsia="仿宋_GB2312"/>
          <w:kern w:val="0"/>
          <w:sz w:val="30"/>
          <w:szCs w:val="30"/>
        </w:rPr>
        <w:t>万元，国有资本经营收益</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年部门财政拨款收入 </w:t>
      </w:r>
      <w:r>
        <w:rPr>
          <w:rFonts w:hint="eastAsia" w:eastAsia="仿宋_GB2312"/>
          <w:kern w:val="0"/>
          <w:sz w:val="30"/>
          <w:szCs w:val="30"/>
          <w:lang w:val="en-US" w:eastAsia="zh-CN"/>
        </w:rPr>
        <w:t>193.15</w:t>
      </w:r>
      <w:r>
        <w:rPr>
          <w:rFonts w:eastAsia="仿宋_GB2312"/>
          <w:kern w:val="0"/>
          <w:sz w:val="30"/>
          <w:szCs w:val="30"/>
        </w:rPr>
        <w:t>万元，其中:本年收入</w:t>
      </w:r>
      <w:r>
        <w:rPr>
          <w:rFonts w:hint="eastAsia" w:eastAsia="仿宋_GB2312"/>
          <w:kern w:val="0"/>
          <w:sz w:val="30"/>
          <w:szCs w:val="30"/>
          <w:lang w:val="en-US" w:eastAsia="zh-CN"/>
        </w:rPr>
        <w:t>193.15</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193.15</w:t>
      </w:r>
      <w:r>
        <w:rPr>
          <w:rFonts w:eastAsia="仿宋_GB2312"/>
          <w:kern w:val="0"/>
          <w:sz w:val="30"/>
          <w:szCs w:val="30"/>
        </w:rPr>
        <w:t>万元（本级财力</w:t>
      </w:r>
      <w:r>
        <w:rPr>
          <w:rFonts w:hint="eastAsia" w:eastAsia="仿宋_GB2312"/>
          <w:kern w:val="0"/>
          <w:sz w:val="30"/>
          <w:szCs w:val="30"/>
          <w:lang w:val="en-US" w:eastAsia="zh-CN"/>
        </w:rPr>
        <w:t>193.15</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193.15</w:t>
      </w:r>
      <w:r>
        <w:rPr>
          <w:rFonts w:eastAsia="仿宋_GB2312"/>
          <w:kern w:val="0"/>
          <w:sz w:val="30"/>
          <w:szCs w:val="30"/>
        </w:rPr>
        <w:t xml:space="preserve">万元。本级财力安排支出 </w:t>
      </w:r>
      <w:r>
        <w:rPr>
          <w:rFonts w:hint="eastAsia" w:eastAsia="仿宋_GB2312"/>
          <w:kern w:val="0"/>
          <w:sz w:val="30"/>
          <w:szCs w:val="30"/>
          <w:lang w:val="en-US" w:eastAsia="zh-CN"/>
        </w:rPr>
        <w:t>193.15</w:t>
      </w:r>
      <w:r>
        <w:rPr>
          <w:rFonts w:eastAsia="仿宋_GB2312"/>
          <w:kern w:val="0"/>
          <w:sz w:val="30"/>
          <w:szCs w:val="30"/>
        </w:rPr>
        <w:t>万元，其中，基本支出</w:t>
      </w:r>
      <w:r>
        <w:rPr>
          <w:rFonts w:hint="eastAsia" w:eastAsia="仿宋_GB2312"/>
          <w:kern w:val="0"/>
          <w:sz w:val="30"/>
          <w:szCs w:val="30"/>
          <w:lang w:val="en-US" w:eastAsia="zh-CN"/>
        </w:rPr>
        <w:t>193.15</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val="en-US" w:eastAsia="zh-CN"/>
        </w:rPr>
        <w:t>208</w:t>
      </w:r>
      <w:r>
        <w:rPr>
          <w:rFonts w:hint="eastAsia" w:eastAsia="仿宋_GB2312"/>
          <w:kern w:val="0"/>
          <w:sz w:val="30"/>
          <w:szCs w:val="30"/>
        </w:rPr>
        <w:t>（类）－</w:t>
      </w:r>
      <w:r>
        <w:rPr>
          <w:rFonts w:hint="eastAsia" w:eastAsia="仿宋_GB2312"/>
          <w:kern w:val="0"/>
          <w:sz w:val="30"/>
          <w:szCs w:val="30"/>
          <w:lang w:val="en-US" w:eastAsia="zh-CN"/>
        </w:rPr>
        <w:t>0505</w:t>
      </w:r>
      <w:r>
        <w:rPr>
          <w:rFonts w:hint="eastAsia" w:eastAsia="仿宋_GB2312"/>
          <w:kern w:val="0"/>
          <w:sz w:val="30"/>
          <w:szCs w:val="30"/>
        </w:rPr>
        <w:t>（款）”支出，主要反映</w:t>
      </w:r>
      <w:r>
        <w:rPr>
          <w:rFonts w:hint="eastAsia" w:eastAsia="仿宋_GB2312"/>
          <w:kern w:val="0"/>
          <w:sz w:val="30"/>
          <w:szCs w:val="30"/>
          <w:lang w:eastAsia="zh-CN"/>
        </w:rPr>
        <w:t>机关事业单位基本养老保险缴费</w:t>
      </w:r>
      <w:r>
        <w:rPr>
          <w:rFonts w:hint="eastAsia" w:eastAsia="仿宋_GB2312"/>
          <w:kern w:val="0"/>
          <w:sz w:val="30"/>
          <w:szCs w:val="30"/>
        </w:rPr>
        <w:t>支出</w:t>
      </w:r>
      <w:r>
        <w:rPr>
          <w:rFonts w:hint="eastAsia" w:eastAsia="仿宋_GB2312"/>
          <w:kern w:val="0"/>
          <w:sz w:val="30"/>
          <w:szCs w:val="30"/>
          <w:lang w:val="en-US" w:eastAsia="zh-CN"/>
        </w:rPr>
        <w:t>14.85万元；</w:t>
      </w:r>
      <w:r>
        <w:rPr>
          <w:rFonts w:hint="eastAsia" w:eastAsia="仿宋_GB2312"/>
          <w:kern w:val="0"/>
          <w:sz w:val="30"/>
          <w:szCs w:val="30"/>
        </w:rPr>
        <w:t>“</w:t>
      </w:r>
      <w:r>
        <w:rPr>
          <w:rFonts w:hint="eastAsia" w:eastAsia="仿宋_GB2312"/>
          <w:kern w:val="0"/>
          <w:sz w:val="30"/>
          <w:szCs w:val="30"/>
          <w:lang w:val="en-US" w:eastAsia="zh-CN"/>
        </w:rPr>
        <w:t>216</w:t>
      </w:r>
      <w:r>
        <w:rPr>
          <w:rFonts w:hint="eastAsia" w:eastAsia="仿宋_GB2312"/>
          <w:kern w:val="0"/>
          <w:sz w:val="30"/>
          <w:szCs w:val="30"/>
        </w:rPr>
        <w:t>（类）－</w:t>
      </w:r>
      <w:r>
        <w:rPr>
          <w:rFonts w:hint="eastAsia" w:eastAsia="仿宋_GB2312"/>
          <w:kern w:val="0"/>
          <w:sz w:val="30"/>
          <w:szCs w:val="30"/>
          <w:lang w:val="en-US" w:eastAsia="zh-CN"/>
        </w:rPr>
        <w:t>0201</w:t>
      </w:r>
      <w:r>
        <w:rPr>
          <w:rFonts w:hint="eastAsia" w:eastAsia="仿宋_GB2312"/>
          <w:kern w:val="0"/>
          <w:sz w:val="30"/>
          <w:szCs w:val="30"/>
        </w:rPr>
        <w:t>（款）”支出，主要反映</w:t>
      </w:r>
      <w:r>
        <w:rPr>
          <w:rFonts w:hint="eastAsia" w:eastAsia="仿宋_GB2312"/>
          <w:kern w:val="0"/>
          <w:sz w:val="30"/>
          <w:szCs w:val="30"/>
          <w:lang w:eastAsia="zh-CN"/>
        </w:rPr>
        <w:t>行政运行经费</w:t>
      </w:r>
      <w:r>
        <w:rPr>
          <w:rFonts w:hint="eastAsia" w:eastAsia="仿宋_GB2312"/>
          <w:kern w:val="0"/>
          <w:sz w:val="30"/>
          <w:szCs w:val="30"/>
        </w:rPr>
        <w:t>支出</w:t>
      </w:r>
      <w:r>
        <w:rPr>
          <w:rFonts w:hint="eastAsia" w:eastAsia="仿宋_GB2312"/>
          <w:kern w:val="0"/>
          <w:sz w:val="30"/>
          <w:szCs w:val="30"/>
          <w:lang w:val="en-US" w:eastAsia="zh-CN"/>
        </w:rPr>
        <w:t>166.2万元；</w:t>
      </w:r>
      <w:r>
        <w:rPr>
          <w:rFonts w:hint="eastAsia" w:eastAsia="仿宋_GB2312"/>
          <w:kern w:val="0"/>
          <w:sz w:val="30"/>
          <w:szCs w:val="30"/>
        </w:rPr>
        <w:t>“</w:t>
      </w:r>
      <w:r>
        <w:rPr>
          <w:rFonts w:hint="eastAsia" w:eastAsia="仿宋_GB2312"/>
          <w:kern w:val="0"/>
          <w:sz w:val="30"/>
          <w:szCs w:val="30"/>
          <w:lang w:val="en-US" w:eastAsia="zh-CN"/>
        </w:rPr>
        <w:t>221</w:t>
      </w:r>
      <w:r>
        <w:rPr>
          <w:rFonts w:hint="eastAsia" w:eastAsia="仿宋_GB2312"/>
          <w:kern w:val="0"/>
          <w:sz w:val="30"/>
          <w:szCs w:val="30"/>
        </w:rPr>
        <w:t>（类）－</w:t>
      </w:r>
      <w:r>
        <w:rPr>
          <w:rFonts w:hint="eastAsia" w:eastAsia="仿宋_GB2312"/>
          <w:kern w:val="0"/>
          <w:sz w:val="30"/>
          <w:szCs w:val="30"/>
          <w:lang w:val="en-US" w:eastAsia="zh-CN"/>
        </w:rPr>
        <w:t>0201</w:t>
      </w:r>
      <w:r>
        <w:rPr>
          <w:rFonts w:hint="eastAsia" w:eastAsia="仿宋_GB2312"/>
          <w:kern w:val="0"/>
          <w:sz w:val="30"/>
          <w:szCs w:val="30"/>
        </w:rPr>
        <w:t>（款）”支出，主要反映</w:t>
      </w:r>
      <w:r>
        <w:rPr>
          <w:rFonts w:hint="eastAsia" w:eastAsia="仿宋_GB2312"/>
          <w:kern w:val="0"/>
          <w:sz w:val="30"/>
          <w:szCs w:val="30"/>
          <w:lang w:eastAsia="zh-CN"/>
        </w:rPr>
        <w:t>机关单位职工住房公积金缴费</w:t>
      </w:r>
      <w:r>
        <w:rPr>
          <w:rFonts w:hint="eastAsia" w:eastAsia="仿宋_GB2312"/>
          <w:kern w:val="0"/>
          <w:sz w:val="30"/>
          <w:szCs w:val="30"/>
        </w:rPr>
        <w:t>支出</w:t>
      </w:r>
      <w:r>
        <w:rPr>
          <w:rFonts w:hint="eastAsia" w:eastAsia="仿宋_GB2312"/>
          <w:kern w:val="0"/>
          <w:sz w:val="30"/>
          <w:szCs w:val="30"/>
          <w:lang w:val="en-US" w:eastAsia="zh-CN"/>
        </w:rPr>
        <w:t>12.1万元。</w:t>
      </w:r>
    </w:p>
    <w:p>
      <w:pPr>
        <w:widowControl/>
        <w:ind w:firstLine="600" w:firstLineChars="200"/>
        <w:jc w:val="left"/>
        <w:rPr>
          <w:rFonts w:eastAsia="仿宋_GB2312"/>
          <w:color w:val="FF0000"/>
          <w:kern w:val="0"/>
          <w:sz w:val="30"/>
          <w:szCs w:val="30"/>
        </w:rPr>
      </w:pPr>
      <w:r>
        <w:rPr>
          <w:rFonts w:hint="eastAsia" w:eastAsia="仿宋_GB2312"/>
          <w:color w:val="FF0000"/>
          <w:kern w:val="0"/>
          <w:sz w:val="30"/>
          <w:szCs w:val="30"/>
        </w:rPr>
        <w:t>列如：201－06，主要反映财政事务支出。</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193.15</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hint="eastAsia"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rPr>
      </w:pPr>
      <w:r>
        <w:rPr>
          <w:rFonts w:eastAsia="仿宋_GB2312"/>
          <w:kern w:val="0"/>
          <w:sz w:val="30"/>
          <w:szCs w:val="30"/>
        </w:rPr>
        <w:t>部门列入</w:t>
      </w:r>
      <w:r>
        <w:rPr>
          <w:rFonts w:hint="eastAsia" w:eastAsia="仿宋_GB2312"/>
          <w:kern w:val="0"/>
          <w:sz w:val="30"/>
          <w:szCs w:val="30"/>
        </w:rPr>
        <w:t>市</w:t>
      </w:r>
      <w:r>
        <w:rPr>
          <w:rFonts w:eastAsia="仿宋_GB2312"/>
          <w:kern w:val="0"/>
          <w:sz w:val="30"/>
          <w:szCs w:val="30"/>
        </w:rPr>
        <w:t>对下专项转移支付项目清单项目为：</w:t>
      </w:r>
      <w:r>
        <w:rPr>
          <w:rFonts w:hint="eastAsia" w:eastAsia="仿宋_GB2312"/>
          <w:kern w:val="0"/>
          <w:sz w:val="30"/>
          <w:szCs w:val="30"/>
          <w:lang w:eastAsia="zh-CN"/>
        </w:rPr>
        <w:t>无</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w:t>
      </w:r>
      <w:r>
        <w:rPr>
          <w:rFonts w:hint="eastAsia" w:eastAsia="仿宋_GB2312"/>
          <w:kern w:val="0"/>
          <w:sz w:val="30"/>
          <w:szCs w:val="30"/>
          <w:lang w:eastAsia="zh-CN"/>
        </w:rPr>
        <w:t>嵩明县供销社</w:t>
      </w:r>
      <w:r>
        <w:rPr>
          <w:rFonts w:hint="eastAsia" w:eastAsia="仿宋_GB2312"/>
          <w:kern w:val="0"/>
          <w:sz w:val="30"/>
          <w:szCs w:val="30"/>
        </w:rPr>
        <w:t>“三公”经费预算</w:t>
      </w:r>
      <w:r>
        <w:rPr>
          <w:rFonts w:hint="eastAsia" w:eastAsia="仿宋_GB2312"/>
          <w:kern w:val="0"/>
          <w:sz w:val="30"/>
          <w:szCs w:val="30"/>
          <w:lang w:eastAsia="zh-CN"/>
        </w:rPr>
        <w:t>为</w:t>
      </w:r>
      <w:r>
        <w:rPr>
          <w:rFonts w:hint="eastAsia" w:eastAsia="仿宋_GB2312"/>
          <w:kern w:val="0"/>
          <w:sz w:val="30"/>
          <w:szCs w:val="30"/>
          <w:lang w:val="en-US" w:eastAsia="zh-CN"/>
        </w:rPr>
        <w:t>0</w:t>
      </w:r>
      <w:r>
        <w:rPr>
          <w:rFonts w:hint="eastAsia" w:eastAsia="仿宋_GB2312"/>
          <w:kern w:val="0"/>
          <w:sz w:val="30"/>
          <w:szCs w:val="30"/>
        </w:rPr>
        <w:t>万元，</w:t>
      </w:r>
      <w:r>
        <w:rPr>
          <w:rFonts w:hint="eastAsia" w:eastAsia="仿宋_GB2312"/>
          <w:kern w:val="0"/>
          <w:sz w:val="30"/>
          <w:szCs w:val="30"/>
          <w:lang w:eastAsia="zh-CN"/>
        </w:rPr>
        <w:t>与上年相同。</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ind w:left="596" w:leftChars="284" w:firstLine="0" w:firstLineChars="0"/>
        <w:jc w:val="left"/>
        <w:rPr>
          <w:rFonts w:ascii="黑体" w:hAnsi="黑体" w:eastAsia="黑体"/>
          <w:kern w:val="0"/>
          <w:sz w:val="30"/>
          <w:szCs w:val="30"/>
        </w:rPr>
      </w:pPr>
      <w:r>
        <w:rPr>
          <w:rFonts w:hint="eastAsia" w:eastAsia="仿宋_GB2312"/>
          <w:kern w:val="0"/>
          <w:sz w:val="30"/>
          <w:szCs w:val="30"/>
          <w:lang w:val="en-US" w:eastAsia="zh-CN"/>
        </w:rPr>
        <w:t>2018年云南省嵩明县供销合作社联合社无政府采购预算。</w:t>
      </w: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（一）</w:t>
      </w:r>
      <w:r>
        <w:rPr>
          <w:rFonts w:ascii="楷体" w:hAnsi="楷体" w:eastAsia="楷体"/>
          <w:kern w:val="0"/>
          <w:sz w:val="30"/>
          <w:szCs w:val="30"/>
        </w:rPr>
        <w:t>基本支出预算变动的主要原因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嵩明县供销社</w:t>
      </w:r>
      <w:r>
        <w:rPr>
          <w:rFonts w:hint="eastAsia" w:eastAsia="仿宋_GB2312"/>
          <w:kern w:val="0"/>
          <w:sz w:val="30"/>
          <w:szCs w:val="30"/>
        </w:rPr>
        <w:t>基本支出</w:t>
      </w:r>
      <w:r>
        <w:rPr>
          <w:rFonts w:hint="eastAsia" w:eastAsia="仿宋_GB2312"/>
          <w:kern w:val="0"/>
          <w:sz w:val="30"/>
          <w:szCs w:val="30"/>
          <w:lang w:val="en-US" w:eastAsia="zh-CN"/>
        </w:rPr>
        <w:t>193.15</w:t>
      </w:r>
      <w:r>
        <w:rPr>
          <w:rFonts w:hint="eastAsia" w:eastAsia="仿宋_GB2312"/>
          <w:kern w:val="0"/>
          <w:sz w:val="30"/>
          <w:szCs w:val="30"/>
        </w:rPr>
        <w:t>万元，与上年对比增加</w:t>
      </w:r>
      <w:r>
        <w:rPr>
          <w:rFonts w:hint="eastAsia" w:eastAsia="仿宋_GB2312"/>
          <w:kern w:val="0"/>
          <w:sz w:val="30"/>
          <w:szCs w:val="30"/>
          <w:lang w:val="en-US" w:eastAsia="zh-CN"/>
        </w:rPr>
        <w:t>23.56</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eastAsia="仿宋_GB2312"/>
          <w:kern w:val="0"/>
          <w:sz w:val="30"/>
          <w:szCs w:val="30"/>
        </w:rPr>
        <w:t>（一）</w:t>
      </w:r>
      <w:r>
        <w:rPr>
          <w:rFonts w:hint="eastAsia" w:eastAsia="仿宋_GB2312"/>
          <w:kern w:val="0"/>
          <w:sz w:val="30"/>
          <w:szCs w:val="30"/>
          <w:lang w:eastAsia="zh-CN"/>
        </w:rPr>
        <w:t>行政运行支出增加</w:t>
      </w:r>
      <w:r>
        <w:rPr>
          <w:rFonts w:hint="eastAsia" w:eastAsia="仿宋_GB2312"/>
          <w:kern w:val="0"/>
          <w:sz w:val="30"/>
          <w:szCs w:val="30"/>
          <w:lang w:val="en-US" w:eastAsia="zh-CN"/>
        </w:rPr>
        <w:t>27.42万元，主要原因是工资增加，有些预算指标标准调高。</w:t>
      </w:r>
    </w:p>
    <w:p>
      <w:pPr>
        <w:widowControl/>
        <w:ind w:firstLine="600" w:firstLineChars="200"/>
        <w:jc w:val="left"/>
        <w:rPr>
          <w:rFonts w:eastAsia="仿宋_GB2312"/>
          <w:b w:val="0"/>
          <w:bCs/>
          <w:kern w:val="0"/>
          <w:sz w:val="30"/>
          <w:szCs w:val="30"/>
        </w:rPr>
      </w:pPr>
      <w:r>
        <w:rPr>
          <w:rFonts w:eastAsia="仿宋_GB2312"/>
          <w:b w:val="0"/>
          <w:bCs/>
          <w:kern w:val="0"/>
          <w:sz w:val="30"/>
          <w:szCs w:val="30"/>
        </w:rPr>
        <w:t>（二）</w:t>
      </w:r>
      <w:r>
        <w:rPr>
          <w:rFonts w:hint="eastAsia" w:eastAsia="仿宋_GB2312"/>
          <w:b w:val="0"/>
          <w:bCs/>
          <w:kern w:val="0"/>
          <w:sz w:val="30"/>
          <w:szCs w:val="30"/>
          <w:lang w:eastAsia="zh-CN"/>
        </w:rPr>
        <w:t>住房公积金支出增加</w:t>
      </w:r>
      <w:r>
        <w:rPr>
          <w:rFonts w:hint="eastAsia" w:eastAsia="仿宋_GB2312"/>
          <w:b w:val="0"/>
          <w:bCs/>
          <w:kern w:val="0"/>
          <w:sz w:val="30"/>
          <w:szCs w:val="30"/>
          <w:lang w:val="en-US" w:eastAsia="zh-CN"/>
        </w:rPr>
        <w:t>0.21万元，主要原因是缴费基数上调。</w:t>
      </w:r>
    </w:p>
    <w:p>
      <w:pPr>
        <w:widowControl/>
        <w:ind w:firstLine="600" w:firstLineChars="200"/>
        <w:jc w:val="left"/>
        <w:rPr>
          <w:rFonts w:eastAsia="仿宋_GB2312"/>
          <w:b w:val="0"/>
          <w:bCs/>
          <w:kern w:val="0"/>
          <w:sz w:val="30"/>
          <w:szCs w:val="30"/>
        </w:rPr>
      </w:pPr>
      <w:r>
        <w:rPr>
          <w:rFonts w:eastAsia="仿宋_GB2312"/>
          <w:b w:val="0"/>
          <w:bCs/>
          <w:kern w:val="0"/>
          <w:sz w:val="30"/>
          <w:szCs w:val="30"/>
        </w:rPr>
        <w:t>（三）</w:t>
      </w:r>
      <w:r>
        <w:rPr>
          <w:rFonts w:hint="eastAsia" w:eastAsia="仿宋_GB2312"/>
          <w:b w:val="0"/>
          <w:bCs/>
          <w:kern w:val="0"/>
          <w:sz w:val="30"/>
          <w:szCs w:val="30"/>
          <w:lang w:eastAsia="zh-CN"/>
        </w:rPr>
        <w:t>养老保险缴费减少</w:t>
      </w:r>
      <w:r>
        <w:rPr>
          <w:rFonts w:hint="eastAsia" w:eastAsia="仿宋_GB2312"/>
          <w:b w:val="0"/>
          <w:bCs/>
          <w:kern w:val="0"/>
          <w:sz w:val="30"/>
          <w:szCs w:val="30"/>
          <w:lang w:val="en-US" w:eastAsia="zh-CN"/>
        </w:rPr>
        <w:t>4.08万元，主要原因是因工作调动减少2人。</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（二）</w:t>
      </w:r>
      <w:r>
        <w:rPr>
          <w:rFonts w:ascii="楷体" w:hAnsi="楷体" w:eastAsia="楷体"/>
          <w:kern w:val="0"/>
          <w:sz w:val="30"/>
          <w:szCs w:val="30"/>
        </w:rPr>
        <w:t>项目支出预算变动的主要原因</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嵩明县供销社</w:t>
      </w:r>
      <w:r>
        <w:rPr>
          <w:rFonts w:hint="eastAsia" w:eastAsia="仿宋_GB2312"/>
          <w:kern w:val="0"/>
          <w:sz w:val="30"/>
          <w:szCs w:val="30"/>
        </w:rPr>
        <w:t>项目支出</w:t>
      </w:r>
      <w:r>
        <w:rPr>
          <w:rFonts w:hint="eastAsia" w:eastAsia="仿宋_GB2312"/>
          <w:kern w:val="0"/>
          <w:sz w:val="30"/>
          <w:szCs w:val="30"/>
          <w:lang w:val="en-US" w:eastAsia="zh-CN"/>
        </w:rPr>
        <w:t>0</w:t>
      </w:r>
      <w:r>
        <w:rPr>
          <w:rFonts w:hint="eastAsia" w:eastAsia="仿宋_GB2312"/>
          <w:kern w:val="0"/>
          <w:sz w:val="30"/>
          <w:szCs w:val="30"/>
        </w:rPr>
        <w:t>万元，与上年对比减少</w:t>
      </w:r>
      <w:r>
        <w:rPr>
          <w:rFonts w:hint="eastAsia" w:eastAsia="仿宋_GB2312"/>
          <w:kern w:val="0"/>
          <w:sz w:val="30"/>
          <w:szCs w:val="30"/>
          <w:lang w:val="en-US" w:eastAsia="zh-CN"/>
        </w:rPr>
        <w:t>10</w:t>
      </w:r>
      <w:r>
        <w:rPr>
          <w:rFonts w:hint="eastAsia" w:eastAsia="仿宋_GB2312"/>
          <w:kern w:val="0"/>
          <w:sz w:val="30"/>
          <w:szCs w:val="30"/>
        </w:rPr>
        <w:t>万元，增减变化的原因主要是：</w:t>
      </w:r>
      <w:r>
        <w:rPr>
          <w:rFonts w:hint="eastAsia" w:eastAsia="仿宋_GB2312"/>
          <w:kern w:val="0"/>
          <w:sz w:val="30"/>
          <w:szCs w:val="30"/>
          <w:lang w:eastAsia="zh-CN"/>
        </w:rPr>
        <w:t>农资淡季储存项目去年财政补助</w:t>
      </w:r>
      <w:r>
        <w:rPr>
          <w:rFonts w:hint="eastAsia" w:eastAsia="仿宋_GB2312"/>
          <w:kern w:val="0"/>
          <w:sz w:val="30"/>
          <w:szCs w:val="30"/>
          <w:lang w:val="en-US" w:eastAsia="zh-CN"/>
        </w:rPr>
        <w:t>10万元，今年该项目补助为0万元。2018年县级财政收支矛盾突出，为确保基本支出需要，只能压缩各部门各单位的项目支出。</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1、</w:t>
      </w:r>
      <w:r>
        <w:rPr>
          <w:rFonts w:hint="eastAsia" w:ascii="Times New Roman" w:hAnsi="Times New Roman" w:eastAsia="仿宋_GB2312" w:cs="Times New Roman"/>
          <w:b/>
          <w:bCs/>
          <w:color w:val="000000" w:themeColor="text1"/>
          <w:kern w:val="0"/>
          <w:sz w:val="30"/>
          <w:szCs w:val="30"/>
          <w:lang w:val="en-US" w:eastAsia="zh-CN" w:bidi="ar-SA"/>
        </w:rPr>
        <w:t>财政预算拨款</w:t>
      </w:r>
      <w:r>
        <w:rPr>
          <w:rFonts w:hint="eastAsia" w:ascii="Times New Roman" w:hAnsi="Times New Roman" w:eastAsia="仿宋_GB2312" w:cs="Times New Roman"/>
          <w:color w:val="000000" w:themeColor="text1"/>
          <w:kern w:val="0"/>
          <w:sz w:val="30"/>
          <w:szCs w:val="30"/>
          <w:lang w:val="en-US" w:eastAsia="zh-CN" w:bidi="ar-SA"/>
        </w:rPr>
        <w:t>：指财政部门用一般预算收入安排的预算单位资金。</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2、</w:t>
      </w:r>
      <w:r>
        <w:rPr>
          <w:rFonts w:hint="eastAsia" w:ascii="Times New Roman" w:hAnsi="Times New Roman" w:eastAsia="仿宋_GB2312" w:cs="Times New Roman"/>
          <w:b/>
          <w:bCs/>
          <w:color w:val="000000" w:themeColor="text1"/>
          <w:kern w:val="0"/>
          <w:sz w:val="30"/>
          <w:szCs w:val="30"/>
          <w:lang w:val="en-US" w:eastAsia="zh-CN" w:bidi="ar-SA"/>
        </w:rPr>
        <w:t>上年结转：</w:t>
      </w:r>
      <w:r>
        <w:rPr>
          <w:rFonts w:hint="eastAsia" w:ascii="Times New Roman" w:hAnsi="Times New Roman" w:eastAsia="仿宋_GB2312" w:cs="Times New Roman"/>
          <w:color w:val="000000" w:themeColor="text1"/>
          <w:kern w:val="0"/>
          <w:sz w:val="30"/>
          <w:szCs w:val="30"/>
          <w:lang w:val="en-US" w:eastAsia="zh-CN" w:bidi="ar-SA"/>
        </w:rPr>
        <w:t>指以前年度尚未完成、结转到本年仍按原规定用途继续使用的资金。</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3、</w:t>
      </w:r>
      <w:r>
        <w:rPr>
          <w:rFonts w:hint="eastAsia" w:ascii="Times New Roman" w:hAnsi="Times New Roman" w:eastAsia="仿宋_GB2312" w:cs="Times New Roman"/>
          <w:b/>
          <w:bCs/>
          <w:color w:val="000000" w:themeColor="text1"/>
          <w:kern w:val="0"/>
          <w:sz w:val="30"/>
          <w:szCs w:val="30"/>
          <w:lang w:val="en-US" w:eastAsia="zh-CN" w:bidi="ar-SA"/>
        </w:rPr>
        <w:t>结转下年</w:t>
      </w:r>
      <w:r>
        <w:rPr>
          <w:rFonts w:hint="eastAsia" w:ascii="Times New Roman" w:hAnsi="Times New Roman" w:eastAsia="仿宋_GB2312" w:cs="Times New Roman"/>
          <w:color w:val="000000" w:themeColor="text1"/>
          <w:kern w:val="0"/>
          <w:sz w:val="30"/>
          <w:szCs w:val="30"/>
          <w:lang w:val="en-US" w:eastAsia="zh-CN" w:bidi="ar-SA"/>
        </w:rPr>
        <w:t>：指以前年度预算安排、因客观条件发生变化无法按原计划实施，需延迟到以后年度按原规定用途继续使用的资金。</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4、</w:t>
      </w:r>
      <w:r>
        <w:rPr>
          <w:rFonts w:hint="eastAsia" w:ascii="Times New Roman" w:hAnsi="Times New Roman" w:eastAsia="仿宋_GB2312" w:cs="Times New Roman"/>
          <w:b/>
          <w:bCs/>
          <w:color w:val="000000" w:themeColor="text1"/>
          <w:kern w:val="0"/>
          <w:sz w:val="30"/>
          <w:szCs w:val="30"/>
          <w:lang w:val="en-US" w:eastAsia="zh-CN" w:bidi="ar-SA"/>
        </w:rPr>
        <w:t>基本支出：</w:t>
      </w:r>
      <w:r>
        <w:rPr>
          <w:rFonts w:hint="eastAsia" w:ascii="Times New Roman" w:hAnsi="Times New Roman" w:eastAsia="仿宋_GB2312" w:cs="Times New Roman"/>
          <w:color w:val="000000" w:themeColor="text1"/>
          <w:kern w:val="0"/>
          <w:sz w:val="30"/>
          <w:szCs w:val="30"/>
          <w:lang w:val="en-US" w:eastAsia="zh-CN" w:bidi="ar-SA"/>
        </w:rPr>
        <w:t>反映为保障机构正常运转、完成日常工作任务而发生的人员支出和公用支出。</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5、</w:t>
      </w:r>
      <w:r>
        <w:rPr>
          <w:rFonts w:hint="eastAsia" w:ascii="Times New Roman" w:hAnsi="Times New Roman" w:eastAsia="仿宋_GB2312" w:cs="Times New Roman"/>
          <w:b/>
          <w:bCs/>
          <w:color w:val="000000" w:themeColor="text1"/>
          <w:kern w:val="0"/>
          <w:sz w:val="30"/>
          <w:szCs w:val="30"/>
          <w:lang w:val="en-US" w:eastAsia="zh-CN" w:bidi="ar-SA"/>
        </w:rPr>
        <w:t>项目支出：</w:t>
      </w:r>
      <w:r>
        <w:rPr>
          <w:rFonts w:hint="eastAsia" w:ascii="Times New Roman" w:hAnsi="Times New Roman" w:eastAsia="仿宋_GB2312" w:cs="Times New Roman"/>
          <w:color w:val="000000" w:themeColor="text1"/>
          <w:kern w:val="0"/>
          <w:sz w:val="30"/>
          <w:szCs w:val="30"/>
          <w:lang w:val="en-US" w:eastAsia="zh-CN" w:bidi="ar-SA"/>
        </w:rPr>
        <w:t>反映行政单位为完成特定的工作任务或事业发展目标，在基本的预算支出以外，财政预算专款安排的支出。</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6、</w:t>
      </w:r>
      <w:r>
        <w:rPr>
          <w:rFonts w:hint="eastAsia" w:ascii="Times New Roman" w:hAnsi="Times New Roman" w:eastAsia="仿宋_GB2312" w:cs="Times New Roman"/>
          <w:b/>
          <w:bCs/>
          <w:color w:val="000000" w:themeColor="text1"/>
          <w:kern w:val="0"/>
          <w:sz w:val="30"/>
          <w:szCs w:val="30"/>
          <w:lang w:val="en-US" w:eastAsia="zh-CN" w:bidi="ar-SA"/>
        </w:rPr>
        <w:t>支出功能分类：</w:t>
      </w:r>
      <w:r>
        <w:rPr>
          <w:rFonts w:hint="eastAsia" w:ascii="Times New Roman" w:hAnsi="Times New Roman" w:eastAsia="仿宋_GB2312" w:cs="Times New Roman"/>
          <w:color w:val="000000" w:themeColor="text1"/>
          <w:kern w:val="0"/>
          <w:sz w:val="30"/>
          <w:szCs w:val="30"/>
          <w:lang w:val="en-US" w:eastAsia="zh-CN" w:bidi="ar-SA"/>
        </w:rPr>
        <w:t>按照政府的各项职能活动将支出进行分类；支出经济分类：按照政府各项支出的具体用途将支出进行分类。</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7、</w:t>
      </w:r>
      <w:r>
        <w:rPr>
          <w:rFonts w:hint="eastAsia" w:ascii="Times New Roman" w:hAnsi="Times New Roman" w:eastAsia="仿宋_GB2312" w:cs="Times New Roman"/>
          <w:b/>
          <w:bCs/>
          <w:color w:val="000000" w:themeColor="text1"/>
          <w:kern w:val="0"/>
          <w:sz w:val="30"/>
          <w:szCs w:val="30"/>
          <w:lang w:val="en-US" w:eastAsia="zh-CN" w:bidi="ar-SA"/>
        </w:rPr>
        <w:t>工资福利支出（类）：</w:t>
      </w:r>
      <w:r>
        <w:rPr>
          <w:rFonts w:hint="eastAsia" w:ascii="Times New Roman" w:hAnsi="Times New Roman" w:eastAsia="仿宋_GB2312" w:cs="Times New Roman"/>
          <w:color w:val="000000" w:themeColor="text1"/>
          <w:kern w:val="0"/>
          <w:sz w:val="30"/>
          <w:szCs w:val="30"/>
          <w:lang w:val="en-US" w:eastAsia="zh-CN" w:bidi="ar-SA"/>
        </w:rPr>
        <w:t>反映单位开支的在职职工和编制外长期聘用人员的各类劳动报酬，以及为上述人员缴纳的各项社会保险费等。</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ascii="Times New Roman" w:hAnsi="Times New Roman" w:eastAsia="仿宋_GB2312" w:cs="Times New Roman"/>
          <w:color w:val="000000" w:themeColor="text1"/>
          <w:kern w:val="0"/>
          <w:sz w:val="30"/>
          <w:szCs w:val="30"/>
          <w:lang w:val="en-US" w:eastAsia="zh-CN" w:bidi="ar-SA"/>
        </w:rPr>
      </w:pPr>
      <w:r>
        <w:rPr>
          <w:rFonts w:hint="eastAsia" w:ascii="Times New Roman" w:hAnsi="Times New Roman" w:eastAsia="仿宋_GB2312" w:cs="Times New Roman"/>
          <w:color w:val="000000" w:themeColor="text1"/>
          <w:kern w:val="0"/>
          <w:sz w:val="30"/>
          <w:szCs w:val="30"/>
          <w:lang w:val="en-US" w:eastAsia="zh-CN" w:bidi="ar-SA"/>
        </w:rPr>
        <w:t>8、</w:t>
      </w:r>
      <w:r>
        <w:rPr>
          <w:rFonts w:hint="eastAsia" w:ascii="Times New Roman" w:hAnsi="Times New Roman" w:eastAsia="仿宋_GB2312" w:cs="Times New Roman"/>
          <w:b/>
          <w:bCs/>
          <w:color w:val="000000" w:themeColor="text1"/>
          <w:kern w:val="0"/>
          <w:sz w:val="30"/>
          <w:szCs w:val="30"/>
          <w:lang w:val="en-US" w:eastAsia="zh-CN" w:bidi="ar-SA"/>
        </w:rPr>
        <w:t>商品和服务支出（类）：</w:t>
      </w:r>
      <w:r>
        <w:rPr>
          <w:rFonts w:hint="eastAsia" w:ascii="Times New Roman" w:hAnsi="Times New Roman" w:eastAsia="仿宋_GB2312" w:cs="Times New Roman"/>
          <w:color w:val="000000" w:themeColor="text1"/>
          <w:kern w:val="0"/>
          <w:sz w:val="30"/>
          <w:szCs w:val="30"/>
          <w:lang w:val="en-US" w:eastAsia="zh-CN" w:bidi="ar-SA"/>
        </w:rPr>
        <w:t>反映单位购买商品和服务的支出。</w:t>
      </w:r>
    </w:p>
    <w:p>
      <w:pPr>
        <w:pStyle w:val="4"/>
        <w:keepNext w:val="0"/>
        <w:keepLines w:val="0"/>
        <w:widowControl/>
        <w:suppressLineNumbers w:val="0"/>
        <w:spacing w:before="150" w:beforeAutospacing="0" w:after="150" w:afterAutospacing="0" w:line="450" w:lineRule="atLeast"/>
        <w:ind w:right="0" w:firstLine="600" w:firstLineChars="200"/>
        <w:jc w:val="both"/>
        <w:rPr>
          <w:rFonts w:hint="eastAsia" w:eastAsia="仿宋_GB2312"/>
          <w:color w:val="000000" w:themeColor="text1"/>
          <w:kern w:val="0"/>
          <w:sz w:val="30"/>
          <w:szCs w:val="30"/>
        </w:rPr>
      </w:pPr>
      <w:r>
        <w:rPr>
          <w:rFonts w:hint="eastAsia" w:ascii="Times New Roman" w:hAnsi="Times New Roman" w:eastAsia="仿宋_GB2312" w:cs="Times New Roman"/>
          <w:color w:val="000000" w:themeColor="text1"/>
          <w:kern w:val="0"/>
          <w:sz w:val="30"/>
          <w:szCs w:val="30"/>
          <w:lang w:val="en-US" w:eastAsia="zh-CN" w:bidi="ar-SA"/>
        </w:rPr>
        <w:t>9、</w:t>
      </w:r>
      <w:r>
        <w:rPr>
          <w:rFonts w:hint="eastAsia" w:ascii="Times New Roman" w:hAnsi="Times New Roman" w:eastAsia="仿宋_GB2312" w:cs="Times New Roman"/>
          <w:b/>
          <w:bCs/>
          <w:color w:val="000000" w:themeColor="text1"/>
          <w:kern w:val="0"/>
          <w:sz w:val="30"/>
          <w:szCs w:val="30"/>
          <w:lang w:val="en-US" w:eastAsia="zh-CN" w:bidi="ar-SA"/>
        </w:rPr>
        <w:t>对个人和家庭补助支出（类）：</w:t>
      </w:r>
      <w:r>
        <w:rPr>
          <w:rFonts w:hint="eastAsia" w:ascii="Times New Roman" w:hAnsi="Times New Roman" w:eastAsia="仿宋_GB2312" w:cs="Times New Roman"/>
          <w:color w:val="000000" w:themeColor="text1"/>
          <w:kern w:val="0"/>
          <w:sz w:val="30"/>
          <w:szCs w:val="30"/>
          <w:lang w:val="en-US" w:eastAsia="zh-CN" w:bidi="ar-SA"/>
        </w:rPr>
        <w:t>反映政府用于对个人和家庭的补助支出。</w:t>
      </w:r>
    </w:p>
    <w:p>
      <w:pPr>
        <w:widowControl/>
        <w:ind w:firstLine="600" w:firstLineChars="200"/>
        <w:jc w:val="left"/>
        <w:rPr>
          <w:rFonts w:hint="eastAsia" w:eastAsia="仿宋_GB2312"/>
          <w:color w:val="000000" w:themeColor="text1"/>
          <w:kern w:val="0"/>
          <w:sz w:val="30"/>
          <w:szCs w:val="30"/>
        </w:rPr>
      </w:pPr>
      <w:r>
        <w:rPr>
          <w:rFonts w:hint="eastAsia" w:eastAsia="仿宋_GB2312"/>
          <w:color w:val="000000" w:themeColor="text1"/>
          <w:kern w:val="0"/>
          <w:sz w:val="30"/>
          <w:szCs w:val="30"/>
          <w:lang w:val="en-US" w:eastAsia="zh-CN"/>
        </w:rPr>
        <w:t>10、</w:t>
      </w:r>
      <w:r>
        <w:rPr>
          <w:rFonts w:hint="eastAsia" w:eastAsia="仿宋_GB2312"/>
          <w:b/>
          <w:bCs/>
          <w:color w:val="000000" w:themeColor="text1"/>
          <w:kern w:val="0"/>
          <w:sz w:val="30"/>
          <w:szCs w:val="30"/>
        </w:rPr>
        <w:t>“三公”经费</w:t>
      </w:r>
      <w:r>
        <w:rPr>
          <w:rFonts w:hint="eastAsia" w:eastAsia="仿宋_GB2312"/>
          <w:color w:val="000000" w:themeColor="text1"/>
          <w:kern w:val="0"/>
          <w:sz w:val="30"/>
          <w:szCs w:val="30"/>
        </w:rPr>
        <w:t>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hint="eastAsia" w:eastAsia="仿宋_GB2312"/>
          <w:color w:val="000000" w:themeColor="text1"/>
          <w:kern w:val="0"/>
          <w:sz w:val="30"/>
          <w:szCs w:val="30"/>
          <w:lang w:val="en-US" w:eastAsia="zh-CN"/>
        </w:rPr>
      </w:pPr>
      <w:r>
        <w:rPr>
          <w:rFonts w:hint="eastAsia" w:eastAsia="仿宋_GB2312"/>
          <w:color w:val="000000" w:themeColor="text1"/>
          <w:kern w:val="0"/>
          <w:sz w:val="30"/>
          <w:szCs w:val="30"/>
          <w:lang w:val="en-US" w:eastAsia="zh-CN"/>
        </w:rPr>
        <w:t>11、</w:t>
      </w:r>
      <w:r>
        <w:rPr>
          <w:rFonts w:hint="eastAsia" w:eastAsia="仿宋_GB2312"/>
          <w:b/>
          <w:bCs/>
          <w:color w:val="000000" w:themeColor="text1"/>
          <w:kern w:val="0"/>
          <w:sz w:val="30"/>
          <w:szCs w:val="30"/>
          <w:lang w:val="en-US" w:eastAsia="zh-CN"/>
        </w:rPr>
        <w:t>政府采购：</w:t>
      </w:r>
      <w:r>
        <w:rPr>
          <w:rFonts w:hint="eastAsia" w:eastAsia="仿宋_GB2312"/>
          <w:color w:val="000000" w:themeColor="text1"/>
          <w:kern w:val="0"/>
          <w:sz w:val="30"/>
          <w:szCs w:val="30"/>
          <w:lang w:val="en-US" w:eastAsia="zh-CN"/>
        </w:rPr>
        <w:t>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widowControl/>
        <w:ind w:firstLine="600" w:firstLineChars="200"/>
        <w:jc w:val="left"/>
        <w:rPr>
          <w:rFonts w:hint="eastAsia" w:eastAsia="仿宋_GB2312"/>
          <w:color w:val="000000" w:themeColor="text1"/>
          <w:kern w:val="0"/>
          <w:sz w:val="30"/>
          <w:szCs w:val="30"/>
          <w:lang w:val="en-US" w:eastAsia="zh-CN"/>
        </w:rPr>
      </w:pPr>
      <w:r>
        <w:rPr>
          <w:rFonts w:hint="eastAsia" w:eastAsia="仿宋_GB2312"/>
          <w:color w:val="000000" w:themeColor="text1"/>
          <w:kern w:val="0"/>
          <w:sz w:val="30"/>
          <w:szCs w:val="30"/>
          <w:lang w:val="en-US" w:eastAsia="zh-CN"/>
        </w:rPr>
        <w:t>12、</w:t>
      </w:r>
      <w:r>
        <w:rPr>
          <w:rFonts w:hint="eastAsia" w:eastAsia="仿宋_GB2312"/>
          <w:b/>
          <w:bCs/>
          <w:color w:val="000000" w:themeColor="text1"/>
          <w:kern w:val="0"/>
          <w:sz w:val="30"/>
          <w:szCs w:val="30"/>
          <w:lang w:val="en-US" w:eastAsia="zh-CN"/>
        </w:rPr>
        <w:t>政府性基金：</w:t>
      </w:r>
      <w:r>
        <w:rPr>
          <w:rFonts w:hint="eastAsia" w:eastAsia="仿宋_GB2312"/>
          <w:color w:val="000000" w:themeColor="text1"/>
          <w:kern w:val="0"/>
          <w:sz w:val="30"/>
          <w:szCs w:val="30"/>
          <w:lang w:val="en-US" w:eastAsia="zh-CN"/>
        </w:rPr>
        <w:t>是指各级人民政府及其所属部门根据法律、国家行政法规和中共中央、国务院有关文件的规定，为支持某项事业发展，按照国家规定程序批准，向公民、法人和其他组织征收的具有专项用途的资金。包括各种基金、资金、附加和专项收费。</w:t>
      </w:r>
    </w:p>
    <w:p>
      <w:pPr>
        <w:widowControl/>
        <w:ind w:firstLine="600" w:firstLineChars="200"/>
        <w:jc w:val="left"/>
        <w:rPr>
          <w:rFonts w:hint="eastAsia" w:eastAsia="仿宋_GB2312"/>
          <w:color w:val="000000" w:themeColor="text1"/>
          <w:kern w:val="0"/>
          <w:sz w:val="30"/>
          <w:szCs w:val="30"/>
          <w:lang w:val="en-US" w:eastAsia="zh-CN"/>
        </w:rPr>
      </w:pPr>
      <w:r>
        <w:rPr>
          <w:rFonts w:hint="eastAsia" w:eastAsia="仿宋_GB2312"/>
          <w:color w:val="000000" w:themeColor="text1"/>
          <w:kern w:val="0"/>
          <w:sz w:val="30"/>
          <w:szCs w:val="30"/>
          <w:lang w:val="en-US" w:eastAsia="zh-CN"/>
        </w:rPr>
        <w:t>13、</w:t>
      </w:r>
      <w:r>
        <w:rPr>
          <w:rFonts w:hint="eastAsia" w:eastAsia="仿宋_GB2312"/>
          <w:b/>
          <w:bCs/>
          <w:color w:val="000000" w:themeColor="text1"/>
          <w:kern w:val="0"/>
          <w:sz w:val="30"/>
          <w:szCs w:val="30"/>
          <w:lang w:val="en-US" w:eastAsia="zh-CN"/>
        </w:rPr>
        <w:t>部门预算：</w:t>
      </w:r>
      <w:r>
        <w:rPr>
          <w:rFonts w:hint="eastAsia" w:eastAsia="仿宋_GB2312"/>
          <w:color w:val="000000" w:themeColor="text1"/>
          <w:kern w:val="0"/>
          <w:sz w:val="30"/>
          <w:szCs w:val="30"/>
          <w:lang w:val="en-US" w:eastAsia="zh-CN"/>
        </w:rPr>
        <w:t>是编制政府预算的一种制度和方法，由政府各个部门编制，反映政府各部门所有收入和支出情况的政府预算。部门预算的实施，严格了预算管理，增加了政府工作的透明度，是防止腐败的重要手段和预防措施之一，是当前财政改革的重要内容。</w:t>
      </w:r>
    </w:p>
    <w:p>
      <w:pPr>
        <w:widowControl/>
        <w:ind w:firstLine="600" w:firstLineChars="200"/>
        <w:jc w:val="left"/>
        <w:rPr>
          <w:rFonts w:hint="eastAsia" w:eastAsia="仿宋_GB2312"/>
          <w:color w:val="000000" w:themeColor="text1"/>
          <w:kern w:val="0"/>
          <w:sz w:val="30"/>
          <w:szCs w:val="30"/>
          <w:lang w:val="en-US" w:eastAsia="zh-CN"/>
        </w:rPr>
      </w:pPr>
      <w:r>
        <w:rPr>
          <w:rFonts w:hint="eastAsia" w:eastAsia="仿宋_GB2312"/>
          <w:color w:val="000000" w:themeColor="text1"/>
          <w:kern w:val="0"/>
          <w:sz w:val="30"/>
          <w:szCs w:val="30"/>
          <w:lang w:val="en-US" w:eastAsia="zh-CN"/>
        </w:rPr>
        <w:t>14、</w:t>
      </w:r>
      <w:r>
        <w:rPr>
          <w:rFonts w:hint="eastAsia" w:eastAsia="仿宋_GB2312"/>
          <w:b/>
          <w:bCs/>
          <w:color w:val="000000" w:themeColor="text1"/>
          <w:kern w:val="0"/>
          <w:sz w:val="30"/>
          <w:szCs w:val="30"/>
          <w:lang w:val="en-US" w:eastAsia="zh-CN"/>
        </w:rPr>
        <w:t>预算管理：</w:t>
      </w:r>
      <w:r>
        <w:rPr>
          <w:rFonts w:hint="eastAsia" w:eastAsia="仿宋_GB2312"/>
          <w:color w:val="000000" w:themeColor="text1"/>
          <w:kern w:val="0"/>
          <w:sz w:val="30"/>
          <w:szCs w:val="30"/>
          <w:lang w:val="en-US" w:eastAsia="zh-CN"/>
        </w:rPr>
        <w:t>是指利用预算对企业内部各部门、各单位的各种财务及非财务资源进行分配、考核、控制，以便有效地组织和协调企业的生产经营活动，完成既定的经营目标。</w:t>
      </w:r>
    </w:p>
    <w:p>
      <w:pPr>
        <w:widowControl/>
        <w:ind w:firstLine="600" w:firstLineChars="200"/>
        <w:jc w:val="left"/>
        <w:rPr>
          <w:rFonts w:hint="eastAsia" w:eastAsia="仿宋_GB2312"/>
          <w:color w:val="000000" w:themeColor="text1"/>
          <w:kern w:val="0"/>
          <w:sz w:val="30"/>
          <w:szCs w:val="30"/>
        </w:rPr>
      </w:pPr>
      <w:r>
        <w:rPr>
          <w:rFonts w:hint="eastAsia" w:eastAsia="仿宋_GB2312"/>
          <w:color w:val="000000" w:themeColor="text1"/>
          <w:kern w:val="0"/>
          <w:sz w:val="30"/>
          <w:szCs w:val="30"/>
          <w:lang w:val="en-US" w:eastAsia="zh-CN"/>
        </w:rPr>
        <w:t>15、</w:t>
      </w:r>
      <w:r>
        <w:rPr>
          <w:rFonts w:hint="eastAsia" w:eastAsia="仿宋_GB2312"/>
          <w:b/>
          <w:bCs/>
          <w:color w:val="000000" w:themeColor="text1"/>
          <w:kern w:val="0"/>
          <w:sz w:val="30"/>
          <w:szCs w:val="30"/>
          <w:lang w:val="en-US" w:eastAsia="zh-CN"/>
        </w:rPr>
        <w:t>预算编制：</w:t>
      </w:r>
      <w:r>
        <w:rPr>
          <w:rFonts w:hint="eastAsia" w:eastAsia="仿宋_GB2312"/>
          <w:color w:val="000000" w:themeColor="text1"/>
          <w:kern w:val="0"/>
          <w:sz w:val="30"/>
          <w:szCs w:val="30"/>
          <w:lang w:val="en-US" w:eastAsia="zh-CN"/>
        </w:rPr>
        <w:t>是指各级政府、各部门、各预算单位制定筹集和分配预算资金年度计划的预算活动，是预算法必须规范的主要内容。预算编制应当遵守国家编制预算的原则，按照编制办法和程序进行。对此，我国《预算法》作出了明确的规定。</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嵩明县供销社</w:t>
      </w:r>
      <w:r>
        <w:rPr>
          <w:rFonts w:hint="eastAsia" w:eastAsia="仿宋_GB2312"/>
          <w:kern w:val="0"/>
          <w:sz w:val="30"/>
          <w:szCs w:val="30"/>
        </w:rPr>
        <w:t>机关运行经费</w:t>
      </w:r>
      <w:r>
        <w:rPr>
          <w:rFonts w:hint="eastAsia" w:eastAsia="仿宋_GB2312"/>
          <w:kern w:val="0"/>
          <w:sz w:val="30"/>
          <w:szCs w:val="30"/>
          <w:lang w:val="en-US" w:eastAsia="zh-CN"/>
        </w:rPr>
        <w:t>8</w:t>
      </w:r>
      <w:r>
        <w:rPr>
          <w:rFonts w:hint="eastAsia" w:eastAsia="仿宋_GB2312"/>
          <w:kern w:val="0"/>
          <w:sz w:val="30"/>
          <w:szCs w:val="30"/>
        </w:rPr>
        <w:t>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嵩明县供销社无</w:t>
      </w:r>
      <w:r>
        <w:rPr>
          <w:rFonts w:hint="eastAsia" w:eastAsia="仿宋_GB2312"/>
          <w:kern w:val="0"/>
          <w:sz w:val="30"/>
          <w:szCs w:val="30"/>
        </w:rPr>
        <w:t>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57A58"/>
    <w:rsid w:val="00097272"/>
    <w:rsid w:val="000D315D"/>
    <w:rsid w:val="000E55AC"/>
    <w:rsid w:val="00186E75"/>
    <w:rsid w:val="001B7DE7"/>
    <w:rsid w:val="00282F08"/>
    <w:rsid w:val="003D51CC"/>
    <w:rsid w:val="005916A7"/>
    <w:rsid w:val="005D37A4"/>
    <w:rsid w:val="00622A89"/>
    <w:rsid w:val="00626439"/>
    <w:rsid w:val="00794354"/>
    <w:rsid w:val="007A5D71"/>
    <w:rsid w:val="0081628E"/>
    <w:rsid w:val="00876408"/>
    <w:rsid w:val="008B456B"/>
    <w:rsid w:val="00960924"/>
    <w:rsid w:val="00A13EBA"/>
    <w:rsid w:val="00A629D6"/>
    <w:rsid w:val="00B740DD"/>
    <w:rsid w:val="00BB0895"/>
    <w:rsid w:val="00BC3C82"/>
    <w:rsid w:val="00BE7EF7"/>
    <w:rsid w:val="00CA5798"/>
    <w:rsid w:val="00CF75AD"/>
    <w:rsid w:val="00D07122"/>
    <w:rsid w:val="00DB618A"/>
    <w:rsid w:val="00DD7CF9"/>
    <w:rsid w:val="00EF0776"/>
    <w:rsid w:val="00F05B87"/>
    <w:rsid w:val="025C6027"/>
    <w:rsid w:val="03242C5C"/>
    <w:rsid w:val="08EC5058"/>
    <w:rsid w:val="0E0C07DB"/>
    <w:rsid w:val="11F8461A"/>
    <w:rsid w:val="18B7241C"/>
    <w:rsid w:val="1B691C0C"/>
    <w:rsid w:val="224448BA"/>
    <w:rsid w:val="2D473DC7"/>
    <w:rsid w:val="30BE27C6"/>
    <w:rsid w:val="35874271"/>
    <w:rsid w:val="38A80717"/>
    <w:rsid w:val="39BF4E43"/>
    <w:rsid w:val="3A1032FE"/>
    <w:rsid w:val="3CE2079F"/>
    <w:rsid w:val="3DAF388A"/>
    <w:rsid w:val="43B23981"/>
    <w:rsid w:val="4636394C"/>
    <w:rsid w:val="49084BF9"/>
    <w:rsid w:val="4B903FB0"/>
    <w:rsid w:val="4DC769D0"/>
    <w:rsid w:val="4E1753B7"/>
    <w:rsid w:val="51EE705C"/>
    <w:rsid w:val="52894421"/>
    <w:rsid w:val="53E61DB4"/>
    <w:rsid w:val="55F750E2"/>
    <w:rsid w:val="57C61AF0"/>
    <w:rsid w:val="5DBF14AC"/>
    <w:rsid w:val="5E0A4AE5"/>
    <w:rsid w:val="64C050BA"/>
    <w:rsid w:val="64DA3E76"/>
    <w:rsid w:val="71FB01A9"/>
    <w:rsid w:val="79E915FC"/>
    <w:rsid w:val="7CEC78B2"/>
    <w:rsid w:val="7D0F2D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1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6">
    <w:name w:val="FollowedHyperlink"/>
    <w:basedOn w:val="5"/>
    <w:semiHidden/>
    <w:unhideWhenUsed/>
    <w:qFormat/>
    <w:uiPriority w:val="99"/>
    <w:rPr>
      <w:color w:val="999999"/>
      <w:u w:val="none"/>
    </w:rPr>
  </w:style>
  <w:style w:type="character" w:styleId="7">
    <w:name w:val="Emphasis"/>
    <w:basedOn w:val="5"/>
    <w:qFormat/>
    <w:uiPriority w:val="20"/>
  </w:style>
  <w:style w:type="character" w:styleId="8">
    <w:name w:val="HTML Definition"/>
    <w:basedOn w:val="5"/>
    <w:semiHidden/>
    <w:unhideWhenUsed/>
    <w:qFormat/>
    <w:uiPriority w:val="99"/>
  </w:style>
  <w:style w:type="character" w:styleId="9">
    <w:name w:val="HTML Variable"/>
    <w:basedOn w:val="5"/>
    <w:semiHidden/>
    <w:unhideWhenUsed/>
    <w:qFormat/>
    <w:uiPriority w:val="99"/>
  </w:style>
  <w:style w:type="character" w:styleId="10">
    <w:name w:val="Hyperlink"/>
    <w:basedOn w:val="5"/>
    <w:semiHidden/>
    <w:unhideWhenUsed/>
    <w:qFormat/>
    <w:uiPriority w:val="99"/>
    <w:rPr>
      <w:color w:val="999999"/>
      <w:u w:val="none"/>
    </w:rPr>
  </w:style>
  <w:style w:type="character" w:styleId="11">
    <w:name w:val="HTML Code"/>
    <w:basedOn w:val="5"/>
    <w:semiHidden/>
    <w:unhideWhenUsed/>
    <w:qFormat/>
    <w:uiPriority w:val="99"/>
    <w:rPr>
      <w:rFonts w:hint="default" w:ascii="Courier New" w:hAnsi="Courier New" w:eastAsia="Courier New" w:cs="Courier New"/>
      <w:sz w:val="20"/>
    </w:rPr>
  </w:style>
  <w:style w:type="character" w:styleId="12">
    <w:name w:val="HTML Cite"/>
    <w:basedOn w:val="5"/>
    <w:semiHidden/>
    <w:unhideWhenUsed/>
    <w:qFormat/>
    <w:uiPriority w:val="99"/>
  </w:style>
  <w:style w:type="character" w:styleId="13">
    <w:name w:val="HTML Keyboard"/>
    <w:basedOn w:val="5"/>
    <w:semiHidden/>
    <w:unhideWhenUsed/>
    <w:qFormat/>
    <w:uiPriority w:val="99"/>
    <w:rPr>
      <w:rFonts w:hint="default" w:ascii="Courier New" w:hAnsi="Courier New" w:eastAsia="Courier New" w:cs="Courier New"/>
      <w:sz w:val="20"/>
    </w:rPr>
  </w:style>
  <w:style w:type="character" w:styleId="14">
    <w:name w:val="HTML Sample"/>
    <w:basedOn w:val="5"/>
    <w:semiHidden/>
    <w:unhideWhenUsed/>
    <w:qFormat/>
    <w:uiPriority w:val="99"/>
    <w:rPr>
      <w:rFonts w:ascii="Courier New" w:hAnsi="Courier New" w:eastAsia="Courier New" w:cs="Courier New"/>
    </w:rPr>
  </w:style>
  <w:style w:type="character" w:customStyle="1" w:styleId="16">
    <w:name w:val="页眉 Char"/>
    <w:basedOn w:val="5"/>
    <w:link w:val="3"/>
    <w:semiHidden/>
    <w:qFormat/>
    <w:uiPriority w:val="99"/>
    <w:rPr>
      <w:sz w:val="18"/>
      <w:szCs w:val="18"/>
    </w:rPr>
  </w:style>
  <w:style w:type="character" w:customStyle="1" w:styleId="17">
    <w:name w:val="页脚 Char"/>
    <w:basedOn w:val="5"/>
    <w:link w:val="2"/>
    <w:qFormat/>
    <w:uiPriority w:val="99"/>
    <w:rPr>
      <w:sz w:val="18"/>
      <w:szCs w:val="18"/>
    </w:rPr>
  </w:style>
  <w:style w:type="character" w:customStyle="1" w:styleId="18">
    <w:name w:val="hover00"/>
    <w:basedOn w:val="5"/>
    <w:qFormat/>
    <w:uiPriority w:val="0"/>
    <w:rPr>
      <w:shd w:val="clear" w:fill="B51017"/>
    </w:rPr>
  </w:style>
  <w:style w:type="character" w:customStyle="1" w:styleId="19">
    <w:name w:val="hover221"/>
    <w:basedOn w:val="5"/>
    <w:qFormat/>
    <w:uiPriority w:val="0"/>
    <w:rPr>
      <w:shd w:val="clear" w:fill="B51017"/>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320</Words>
  <Characters>1830</Characters>
  <Lines>15</Lines>
  <Paragraphs>4</Paragraphs>
  <ScaleCrop>false</ScaleCrop>
  <LinksUpToDate>false</LinksUpToDate>
  <CharactersWithSpaces>2146</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smgxs</cp:lastModifiedBy>
  <dcterms:modified xsi:type="dcterms:W3CDTF">2018-03-08T02:04:34Z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